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D4E" w14:textId="233583C6" w:rsidR="00855AA1" w:rsidRPr="00855AA1" w:rsidRDefault="006716D2">
      <w:pPr>
        <w:rPr>
          <w:lang w:val="mn-MN"/>
        </w:rPr>
      </w:pPr>
      <w:r>
        <w:tab/>
      </w:r>
      <w:r>
        <w:tab/>
      </w:r>
      <w:r>
        <w:tab/>
      </w:r>
      <w:r>
        <w:tab/>
      </w:r>
      <w:r w:rsidR="00855AA1">
        <w:tab/>
      </w:r>
      <w:r w:rsidR="00855AA1">
        <w:tab/>
      </w:r>
      <w:r w:rsidR="00855AA1">
        <w:tab/>
      </w:r>
      <w:r w:rsidR="00855AA1">
        <w:tab/>
      </w:r>
      <w:r w:rsidR="00855AA1">
        <w:tab/>
      </w:r>
      <w:r w:rsidR="00855AA1">
        <w:tab/>
      </w:r>
      <w:r w:rsidR="00855AA1">
        <w:tab/>
      </w:r>
      <w:r w:rsidR="00855AA1">
        <w:rPr>
          <w:lang w:val="mn-MN"/>
        </w:rPr>
        <w:t>ТӨСӨЛ</w:t>
      </w:r>
    </w:p>
    <w:p w14:paraId="37F9D665" w14:textId="77777777" w:rsidR="00855AA1" w:rsidRDefault="00855AA1"/>
    <w:p w14:paraId="548713F0" w14:textId="6E040D7A" w:rsidR="00AD0FBA" w:rsidRPr="00855AA1" w:rsidRDefault="000D2CD2" w:rsidP="000D2CD2">
      <w:pPr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                                   </w:t>
      </w:r>
      <w:r w:rsidR="00855AA1" w:rsidRPr="00855AA1">
        <w:rPr>
          <w:rFonts w:ascii="Arial" w:hAnsi="Arial" w:cs="Arial"/>
          <w:b/>
          <w:bCs/>
          <w:lang w:val="mn-MN"/>
        </w:rPr>
        <w:t>ЭРҮҮЛ МЭНДИЙН САЙДЫН ТУШААЛ</w:t>
      </w:r>
      <w:r w:rsidR="006716D2" w:rsidRPr="00855AA1">
        <w:rPr>
          <w:rFonts w:ascii="Arial" w:hAnsi="Arial" w:cs="Arial"/>
          <w:b/>
          <w:bCs/>
        </w:rPr>
        <w:tab/>
      </w:r>
      <w:r w:rsidR="006716D2" w:rsidRPr="00855AA1">
        <w:rPr>
          <w:rFonts w:ascii="Arial" w:hAnsi="Arial" w:cs="Arial"/>
          <w:b/>
          <w:bCs/>
        </w:rPr>
        <w:tab/>
      </w:r>
    </w:p>
    <w:p w14:paraId="7A897C96" w14:textId="32EE8773" w:rsidR="006716D2" w:rsidRDefault="006716D2">
      <w:pPr>
        <w:rPr>
          <w:lang w:val="mn-MN"/>
        </w:rPr>
      </w:pPr>
    </w:p>
    <w:p w14:paraId="78FA4716" w14:textId="058E31C9" w:rsidR="006716D2" w:rsidRPr="00186C6A" w:rsidRDefault="00855AA1">
      <w:pPr>
        <w:rPr>
          <w:rFonts w:ascii="Arial" w:hAnsi="Arial" w:cs="Arial"/>
          <w:sz w:val="24"/>
          <w:szCs w:val="24"/>
          <w:lang w:val="mn-MN"/>
        </w:rPr>
      </w:pPr>
      <w:r>
        <w:rPr>
          <w:lang w:val="mn-MN"/>
        </w:rPr>
        <w:t xml:space="preserve">   </w:t>
      </w:r>
      <w:r w:rsidR="006716D2">
        <w:rPr>
          <w:lang w:val="mn-MN"/>
        </w:rPr>
        <w:tab/>
      </w:r>
      <w:r w:rsidR="006716D2">
        <w:rPr>
          <w:lang w:val="mn-MN"/>
        </w:rPr>
        <w:tab/>
      </w:r>
      <w:r w:rsidR="006716D2">
        <w:rPr>
          <w:lang w:val="mn-MN"/>
        </w:rPr>
        <w:tab/>
      </w:r>
      <w:r w:rsidR="008E0771">
        <w:t xml:space="preserve">  </w:t>
      </w:r>
      <w:r>
        <w:rPr>
          <w:lang w:val="mn-MN"/>
        </w:rPr>
        <w:t xml:space="preserve">      </w:t>
      </w:r>
      <w:r w:rsidR="006716D2" w:rsidRPr="00186C6A">
        <w:rPr>
          <w:rFonts w:ascii="Arial" w:hAnsi="Arial" w:cs="Arial"/>
          <w:sz w:val="24"/>
          <w:szCs w:val="24"/>
          <w:lang w:val="mn-MN"/>
        </w:rPr>
        <w:t>Т</w:t>
      </w:r>
      <w:r w:rsidR="00186C6A" w:rsidRPr="00186C6A">
        <w:rPr>
          <w:rFonts w:ascii="Arial" w:hAnsi="Arial" w:cs="Arial"/>
          <w:sz w:val="24"/>
          <w:szCs w:val="24"/>
          <w:lang w:val="mn-MN"/>
        </w:rPr>
        <w:t>ушаалд өөрчлөлт оруулах тухай</w:t>
      </w:r>
    </w:p>
    <w:p w14:paraId="606AA4AA" w14:textId="3C9E657D" w:rsidR="006716D2" w:rsidRDefault="006716D2">
      <w:pPr>
        <w:rPr>
          <w:lang w:val="mn-MN"/>
        </w:rPr>
      </w:pPr>
    </w:p>
    <w:p w14:paraId="29DA8D16" w14:textId="75AC2B79" w:rsidR="001E1FD1" w:rsidRPr="00186C6A" w:rsidRDefault="001E1FD1" w:rsidP="00663E8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186C6A">
        <w:rPr>
          <w:rFonts w:ascii="Arial" w:hAnsi="Arial" w:cs="Arial"/>
          <w:sz w:val="24"/>
          <w:szCs w:val="24"/>
          <w:lang w:val="mn-MN"/>
        </w:rPr>
        <w:t>Монгол Улсын Засгийн газрын тухай хуулийн 24 дүгээр зүйлийн 2</w:t>
      </w:r>
      <w:r w:rsidR="00C86DCF">
        <w:rPr>
          <w:rFonts w:ascii="Arial" w:hAnsi="Arial" w:cs="Arial"/>
          <w:sz w:val="24"/>
          <w:szCs w:val="24"/>
        </w:rPr>
        <w:t xml:space="preserve"> </w:t>
      </w:r>
      <w:r w:rsidR="00C86DCF">
        <w:rPr>
          <w:rFonts w:ascii="Arial" w:hAnsi="Arial" w:cs="Arial"/>
          <w:sz w:val="24"/>
          <w:szCs w:val="24"/>
          <w:lang w:val="mn-MN"/>
        </w:rPr>
        <w:t>дахь хэсэг</w:t>
      </w:r>
      <w:r w:rsidRPr="00186C6A">
        <w:rPr>
          <w:rFonts w:ascii="Arial" w:hAnsi="Arial" w:cs="Arial"/>
          <w:sz w:val="24"/>
          <w:szCs w:val="24"/>
          <w:lang w:val="mn-MN"/>
        </w:rPr>
        <w:t>, “Эм, эмнэлгийн хэрэгслийн тухай“ хуулийн</w:t>
      </w:r>
      <w:r w:rsidR="008E5BC5">
        <w:rPr>
          <w:rFonts w:ascii="Arial" w:hAnsi="Arial" w:cs="Arial"/>
          <w:sz w:val="24"/>
          <w:szCs w:val="24"/>
          <w:lang w:val="mn-MN"/>
        </w:rPr>
        <w:t xml:space="preserve"> 22</w:t>
      </w:r>
      <w:r w:rsidRPr="00186C6A">
        <w:rPr>
          <w:rFonts w:ascii="Arial" w:hAnsi="Arial" w:cs="Arial"/>
          <w:sz w:val="24"/>
          <w:szCs w:val="24"/>
          <w:lang w:val="mn-MN"/>
        </w:rPr>
        <w:t xml:space="preserve"> дугаар зүйлийн </w:t>
      </w:r>
      <w:r w:rsidR="001E169A">
        <w:rPr>
          <w:rFonts w:ascii="Arial" w:hAnsi="Arial" w:cs="Arial"/>
          <w:sz w:val="24"/>
          <w:szCs w:val="24"/>
        </w:rPr>
        <w:t>2</w:t>
      </w:r>
      <w:r w:rsidR="008E5BC5">
        <w:rPr>
          <w:rFonts w:ascii="Arial" w:hAnsi="Arial" w:cs="Arial"/>
          <w:sz w:val="24"/>
          <w:szCs w:val="24"/>
          <w:lang w:val="mn-MN"/>
        </w:rPr>
        <w:t>2.1</w:t>
      </w:r>
      <w:r w:rsidRPr="00186C6A">
        <w:rPr>
          <w:rFonts w:ascii="Arial" w:hAnsi="Arial" w:cs="Arial"/>
          <w:sz w:val="24"/>
          <w:szCs w:val="24"/>
          <w:lang w:val="mn-MN"/>
        </w:rPr>
        <w:t xml:space="preserve"> д</w:t>
      </w:r>
      <w:r w:rsidR="008E5BC5">
        <w:rPr>
          <w:rFonts w:ascii="Arial" w:hAnsi="Arial" w:cs="Arial"/>
          <w:sz w:val="24"/>
          <w:szCs w:val="24"/>
          <w:lang w:val="mn-MN"/>
        </w:rPr>
        <w:t>эх</w:t>
      </w:r>
      <w:r w:rsidRPr="00186C6A">
        <w:rPr>
          <w:rFonts w:ascii="Arial" w:hAnsi="Arial" w:cs="Arial"/>
          <w:sz w:val="24"/>
          <w:szCs w:val="24"/>
          <w:lang w:val="mn-MN"/>
        </w:rPr>
        <w:t xml:space="preserve">  хэс</w:t>
      </w:r>
      <w:r w:rsidR="00DC5DEB">
        <w:rPr>
          <w:rFonts w:ascii="Arial" w:hAnsi="Arial" w:cs="Arial"/>
          <w:sz w:val="24"/>
          <w:szCs w:val="24"/>
          <w:lang w:val="mn-MN"/>
        </w:rPr>
        <w:t xml:space="preserve">гийг </w:t>
      </w:r>
      <w:r w:rsidR="00F071D2" w:rsidRPr="00186C6A">
        <w:rPr>
          <w:rFonts w:ascii="Arial" w:hAnsi="Arial" w:cs="Arial"/>
          <w:sz w:val="24"/>
          <w:szCs w:val="24"/>
          <w:lang w:val="mn-MN"/>
        </w:rPr>
        <w:t>тус тус</w:t>
      </w:r>
      <w:r w:rsidRPr="00186C6A">
        <w:rPr>
          <w:rFonts w:ascii="Arial" w:hAnsi="Arial" w:cs="Arial"/>
          <w:sz w:val="24"/>
          <w:szCs w:val="24"/>
          <w:lang w:val="mn-MN"/>
        </w:rPr>
        <w:t xml:space="preserve">  үндэслэн  ТУШААХ нь:</w:t>
      </w:r>
    </w:p>
    <w:p w14:paraId="05B417DF" w14:textId="156ABC34" w:rsidR="00A46215" w:rsidRDefault="00FE7CFC" w:rsidP="00FE7CFC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1. </w:t>
      </w:r>
      <w:r w:rsidR="00186C6A" w:rsidRPr="00FE7CFC">
        <w:rPr>
          <w:rFonts w:ascii="Arial" w:hAnsi="Arial" w:cs="Arial"/>
          <w:sz w:val="24"/>
          <w:szCs w:val="24"/>
          <w:lang w:val="mn-MN"/>
        </w:rPr>
        <w:t>Эрүүл мэндийн сайдын 20</w:t>
      </w:r>
      <w:r w:rsidR="00855AA1">
        <w:rPr>
          <w:rFonts w:ascii="Arial" w:hAnsi="Arial" w:cs="Arial"/>
          <w:sz w:val="24"/>
          <w:szCs w:val="24"/>
          <w:lang w:val="mn-MN"/>
        </w:rPr>
        <w:t>1</w:t>
      </w:r>
      <w:r w:rsidR="00CF7E60">
        <w:rPr>
          <w:rFonts w:ascii="Arial" w:hAnsi="Arial" w:cs="Arial"/>
          <w:sz w:val="24"/>
          <w:szCs w:val="24"/>
          <w:lang w:val="mn-MN"/>
        </w:rPr>
        <w:t>9</w:t>
      </w:r>
      <w:r w:rsidR="00186C6A" w:rsidRPr="00FE7CFC">
        <w:rPr>
          <w:rFonts w:ascii="Arial" w:hAnsi="Arial" w:cs="Arial"/>
          <w:sz w:val="24"/>
          <w:szCs w:val="24"/>
          <w:lang w:val="mn-MN"/>
        </w:rPr>
        <w:t xml:space="preserve"> оны</w:t>
      </w:r>
      <w:r w:rsidR="00C07B48">
        <w:rPr>
          <w:rFonts w:ascii="Arial" w:hAnsi="Arial" w:cs="Arial"/>
          <w:sz w:val="24"/>
          <w:szCs w:val="24"/>
          <w:lang w:val="mn-MN"/>
        </w:rPr>
        <w:t xml:space="preserve"> “</w:t>
      </w:r>
      <w:r w:rsidR="00EF0B48">
        <w:rPr>
          <w:rFonts w:ascii="Arial" w:hAnsi="Arial" w:cs="Arial"/>
          <w:sz w:val="24"/>
          <w:szCs w:val="24"/>
          <w:lang w:val="mn-MN"/>
        </w:rPr>
        <w:t>Эм, эмийн түүхий эд, биологийн идэвхит бүтээгдэхүүний бүртгэлийн журам батлах тухай</w:t>
      </w:r>
      <w:r w:rsidR="000C230E">
        <w:rPr>
          <w:rFonts w:ascii="Arial" w:hAnsi="Arial" w:cs="Arial"/>
          <w:sz w:val="24"/>
          <w:szCs w:val="24"/>
          <w:lang w:val="mn-MN"/>
        </w:rPr>
        <w:t>”</w:t>
      </w:r>
      <w:r w:rsidR="00EF0B48">
        <w:rPr>
          <w:rFonts w:ascii="Arial" w:hAnsi="Arial" w:cs="Arial"/>
          <w:sz w:val="24"/>
          <w:szCs w:val="24"/>
          <w:lang w:val="mn-MN"/>
        </w:rPr>
        <w:t xml:space="preserve"> тушаал</w:t>
      </w:r>
      <w:r w:rsidR="000C230E">
        <w:rPr>
          <w:rFonts w:ascii="Arial" w:hAnsi="Arial" w:cs="Arial"/>
          <w:sz w:val="24"/>
          <w:szCs w:val="24"/>
          <w:lang w:val="mn-MN"/>
        </w:rPr>
        <w:t xml:space="preserve">ын </w:t>
      </w:r>
      <w:r w:rsidR="0080189F">
        <w:rPr>
          <w:rFonts w:ascii="Arial" w:hAnsi="Arial" w:cs="Arial"/>
          <w:sz w:val="24"/>
          <w:szCs w:val="24"/>
          <w:lang w:val="mn-MN"/>
        </w:rPr>
        <w:t xml:space="preserve">1.4 </w:t>
      </w:r>
      <w:r w:rsidR="0016400A">
        <w:rPr>
          <w:rFonts w:ascii="Arial" w:hAnsi="Arial" w:cs="Arial"/>
          <w:sz w:val="24"/>
          <w:szCs w:val="24"/>
          <w:lang w:val="mn-MN"/>
        </w:rPr>
        <w:t>дүгээр заалтын “... БИБ...” гэснийг хас</w:t>
      </w:r>
      <w:r w:rsidR="00A46215">
        <w:rPr>
          <w:rFonts w:ascii="Arial" w:hAnsi="Arial" w:cs="Arial"/>
          <w:sz w:val="24"/>
          <w:szCs w:val="24"/>
          <w:lang w:val="mn-MN"/>
        </w:rPr>
        <w:t>сугай.</w:t>
      </w:r>
    </w:p>
    <w:p w14:paraId="125E49B3" w14:textId="0EB93BD5" w:rsidR="0016400A" w:rsidRDefault="00A46215" w:rsidP="00FE7CFC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2. </w:t>
      </w:r>
      <w:r w:rsidR="00AA33EE">
        <w:rPr>
          <w:rFonts w:ascii="Arial" w:hAnsi="Arial" w:cs="Arial"/>
          <w:sz w:val="24"/>
          <w:szCs w:val="24"/>
          <w:lang w:val="mn-MN"/>
        </w:rPr>
        <w:t xml:space="preserve">Журмын 1.17 </w:t>
      </w:r>
      <w:r w:rsidR="000672DD">
        <w:rPr>
          <w:rFonts w:ascii="Arial" w:hAnsi="Arial" w:cs="Arial"/>
          <w:sz w:val="24"/>
          <w:szCs w:val="24"/>
          <w:lang w:val="mn-MN"/>
        </w:rPr>
        <w:t>д</w:t>
      </w:r>
      <w:r w:rsidR="00AA33EE">
        <w:rPr>
          <w:rFonts w:ascii="Arial" w:hAnsi="Arial" w:cs="Arial"/>
          <w:sz w:val="24"/>
          <w:szCs w:val="24"/>
          <w:lang w:val="mn-MN"/>
        </w:rPr>
        <w:t>үгээр заалтад “</w:t>
      </w:r>
      <w:r w:rsidR="000672DD">
        <w:rPr>
          <w:rFonts w:ascii="Arial" w:hAnsi="Arial" w:cs="Arial"/>
          <w:sz w:val="24"/>
          <w:szCs w:val="24"/>
          <w:lang w:val="mn-MN"/>
        </w:rPr>
        <w:t xml:space="preserve"> </w:t>
      </w:r>
      <w:r w:rsidR="003433C5">
        <w:rPr>
          <w:rFonts w:ascii="Arial" w:hAnsi="Arial" w:cs="Arial"/>
          <w:sz w:val="24"/>
          <w:szCs w:val="24"/>
          <w:lang w:val="mn-MN"/>
        </w:rPr>
        <w:t>БИБ бүртгүүлэгч нь</w:t>
      </w:r>
      <w:r w:rsidR="0016400A">
        <w:rPr>
          <w:rFonts w:ascii="Arial" w:hAnsi="Arial" w:cs="Arial"/>
          <w:sz w:val="24"/>
          <w:szCs w:val="24"/>
          <w:lang w:val="mn-MN"/>
        </w:rPr>
        <w:t xml:space="preserve"> тухайн</w:t>
      </w:r>
      <w:r w:rsidR="0070236B">
        <w:rPr>
          <w:rFonts w:ascii="Arial" w:hAnsi="Arial" w:cs="Arial"/>
          <w:sz w:val="24"/>
          <w:szCs w:val="24"/>
          <w:lang w:val="mn-MN"/>
        </w:rPr>
        <w:t xml:space="preserve"> </w:t>
      </w:r>
      <w:r w:rsidR="000672DD">
        <w:rPr>
          <w:rFonts w:ascii="Arial" w:hAnsi="Arial" w:cs="Arial"/>
          <w:sz w:val="24"/>
          <w:szCs w:val="24"/>
          <w:lang w:val="mn-MN"/>
        </w:rPr>
        <w:t>үйлдвэрлэгч эсхүл түүнийг  Монгол Улсад төл</w:t>
      </w:r>
      <w:r w:rsidR="000D2CD2">
        <w:rPr>
          <w:rFonts w:ascii="Arial" w:hAnsi="Arial" w:cs="Arial"/>
          <w:sz w:val="24"/>
          <w:szCs w:val="24"/>
          <w:lang w:val="mn-MN"/>
        </w:rPr>
        <w:t>ө</w:t>
      </w:r>
      <w:r w:rsidR="000672DD">
        <w:rPr>
          <w:rFonts w:ascii="Arial" w:hAnsi="Arial" w:cs="Arial"/>
          <w:sz w:val="24"/>
          <w:szCs w:val="24"/>
          <w:lang w:val="mn-MN"/>
        </w:rPr>
        <w:t xml:space="preserve">өлөх хууль ёсны эрхтэй </w:t>
      </w:r>
      <w:r w:rsidR="00683408">
        <w:rPr>
          <w:rFonts w:ascii="Arial" w:hAnsi="Arial" w:cs="Arial"/>
          <w:sz w:val="24"/>
          <w:szCs w:val="24"/>
          <w:lang w:val="mn-MN"/>
        </w:rPr>
        <w:t xml:space="preserve">хуулийн </w:t>
      </w:r>
      <w:r w:rsidR="000672DD">
        <w:rPr>
          <w:rFonts w:ascii="Arial" w:hAnsi="Arial" w:cs="Arial"/>
          <w:sz w:val="24"/>
          <w:szCs w:val="24"/>
          <w:lang w:val="mn-MN"/>
        </w:rPr>
        <w:t>этгээд байна</w:t>
      </w:r>
      <w:r w:rsidR="0016400A">
        <w:rPr>
          <w:rFonts w:ascii="Arial" w:hAnsi="Arial" w:cs="Arial"/>
          <w:sz w:val="24"/>
          <w:szCs w:val="24"/>
          <w:lang w:val="mn-MN"/>
        </w:rPr>
        <w:t xml:space="preserve">” </w:t>
      </w:r>
      <w:r w:rsidR="000672DD">
        <w:rPr>
          <w:rFonts w:ascii="Arial" w:hAnsi="Arial" w:cs="Arial"/>
          <w:sz w:val="24"/>
          <w:szCs w:val="24"/>
          <w:lang w:val="mn-MN"/>
        </w:rPr>
        <w:t>гэж нэмсүгэй.</w:t>
      </w:r>
    </w:p>
    <w:p w14:paraId="54CCA76E" w14:textId="53E0A509" w:rsidR="00FE7CFC" w:rsidRPr="00FE7CFC" w:rsidRDefault="000672DD" w:rsidP="00FE7CFC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</w:t>
      </w:r>
      <w:r w:rsidR="0064106D">
        <w:rPr>
          <w:rFonts w:ascii="Arial" w:hAnsi="Arial" w:cs="Arial"/>
          <w:sz w:val="24"/>
          <w:szCs w:val="24"/>
          <w:lang w:val="mn-MN"/>
        </w:rPr>
        <w:t xml:space="preserve">. </w:t>
      </w:r>
      <w:r>
        <w:rPr>
          <w:rFonts w:ascii="Arial" w:hAnsi="Arial" w:cs="Arial"/>
          <w:sz w:val="24"/>
          <w:szCs w:val="24"/>
          <w:lang w:val="mn-MN"/>
        </w:rPr>
        <w:t xml:space="preserve">Мөн журмын 4.33.4 дэх заалтын “Бүртгүүлэгч байгууллагын  БИБ импортлох, худалдах, ханган нийлүүлэх үйл ажиллагаа эрхлэх тусгай зөвшөөрлийн гэрчилгээний хуулбар” гэснийг “Төлөөлөгч бүртгүүлэх өргөдөл гаргаж буй тохиолдолд </w:t>
      </w:r>
      <w:r w:rsidRPr="000672DD">
        <w:rPr>
          <w:rFonts w:ascii="Arial" w:hAnsi="Arial" w:cs="Arial"/>
          <w:sz w:val="24"/>
          <w:szCs w:val="24"/>
          <w:lang w:val="mn-MN"/>
        </w:rPr>
        <w:t>тухайн үйлдвэрлэгч</w:t>
      </w:r>
      <w:r>
        <w:rPr>
          <w:rFonts w:ascii="Arial" w:hAnsi="Arial" w:cs="Arial"/>
          <w:sz w:val="24"/>
          <w:szCs w:val="24"/>
          <w:lang w:val="mn-MN"/>
        </w:rPr>
        <w:t xml:space="preserve">ийг </w:t>
      </w:r>
      <w:r w:rsidRPr="000672DD">
        <w:rPr>
          <w:rFonts w:ascii="Arial" w:hAnsi="Arial" w:cs="Arial"/>
          <w:sz w:val="24"/>
          <w:szCs w:val="24"/>
          <w:lang w:val="mn-MN"/>
        </w:rPr>
        <w:t xml:space="preserve">Монгол Улсад төөлөлөх хууль ёсны эрхтэй </w:t>
      </w:r>
      <w:r w:rsidR="00683408">
        <w:rPr>
          <w:rFonts w:ascii="Arial" w:hAnsi="Arial" w:cs="Arial"/>
          <w:sz w:val="24"/>
          <w:szCs w:val="24"/>
          <w:lang w:val="mn-MN"/>
        </w:rPr>
        <w:t xml:space="preserve">хуулийн </w:t>
      </w:r>
      <w:r w:rsidRPr="000672DD">
        <w:rPr>
          <w:rFonts w:ascii="Arial" w:hAnsi="Arial" w:cs="Arial"/>
          <w:sz w:val="24"/>
          <w:szCs w:val="24"/>
          <w:lang w:val="mn-MN"/>
        </w:rPr>
        <w:t>этгээд</w:t>
      </w:r>
      <w:r>
        <w:rPr>
          <w:rFonts w:ascii="Arial" w:hAnsi="Arial" w:cs="Arial"/>
          <w:sz w:val="24"/>
          <w:szCs w:val="24"/>
          <w:lang w:val="mn-MN"/>
        </w:rPr>
        <w:t xml:space="preserve"> гэдгийг нотлох  баримт” </w:t>
      </w:r>
      <w:r w:rsidR="00C07B48">
        <w:rPr>
          <w:rFonts w:ascii="Arial" w:hAnsi="Arial" w:cs="Arial"/>
          <w:sz w:val="24"/>
          <w:szCs w:val="24"/>
          <w:lang w:val="mn-MN"/>
        </w:rPr>
        <w:t xml:space="preserve">гэж </w:t>
      </w:r>
      <w:r w:rsidR="00FE7CFC">
        <w:rPr>
          <w:rFonts w:ascii="Arial" w:hAnsi="Arial" w:cs="Arial"/>
          <w:sz w:val="24"/>
          <w:szCs w:val="24"/>
          <w:lang w:val="mn-MN"/>
        </w:rPr>
        <w:t>өөрчилсүгэй.</w:t>
      </w:r>
    </w:p>
    <w:p w14:paraId="21D8B8DF" w14:textId="65A84D3B" w:rsidR="00ED422D" w:rsidRDefault="00FE7CFC" w:rsidP="00ED422D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 Т</w:t>
      </w:r>
      <w:r w:rsidR="001E1FD1" w:rsidRPr="00FE7CFC">
        <w:rPr>
          <w:rFonts w:ascii="Arial" w:hAnsi="Arial" w:cs="Arial"/>
          <w:sz w:val="24"/>
          <w:szCs w:val="24"/>
          <w:lang w:val="mn-MN"/>
        </w:rPr>
        <w:t>ушаал</w:t>
      </w:r>
      <w:r>
        <w:rPr>
          <w:rFonts w:ascii="Arial" w:hAnsi="Arial" w:cs="Arial"/>
          <w:sz w:val="24"/>
          <w:szCs w:val="24"/>
          <w:lang w:val="mn-MN"/>
        </w:rPr>
        <w:t xml:space="preserve">ын хэрэгжилтэд хяналт тавьж ажиллахыг </w:t>
      </w:r>
      <w:r w:rsidR="000D2CD2">
        <w:rPr>
          <w:rFonts w:ascii="Arial" w:hAnsi="Arial" w:cs="Arial"/>
          <w:sz w:val="24"/>
          <w:szCs w:val="24"/>
          <w:lang w:val="mn-MN"/>
        </w:rPr>
        <w:t>Төрийн нарийн бичгийн дарга</w:t>
      </w:r>
      <w:r>
        <w:rPr>
          <w:rFonts w:ascii="Arial" w:hAnsi="Arial" w:cs="Arial"/>
          <w:sz w:val="24"/>
          <w:szCs w:val="24"/>
          <w:lang w:val="mn-MN"/>
        </w:rPr>
        <w:t xml:space="preserve"> /С.Төгсдэлгэр/-</w:t>
      </w:r>
      <w:r w:rsidR="000D2CD2">
        <w:rPr>
          <w:rFonts w:ascii="Arial" w:hAnsi="Arial" w:cs="Arial"/>
          <w:sz w:val="24"/>
          <w:szCs w:val="24"/>
          <w:lang w:val="mn-MN"/>
        </w:rPr>
        <w:t>д</w:t>
      </w:r>
      <w:r>
        <w:rPr>
          <w:rFonts w:ascii="Arial" w:hAnsi="Arial" w:cs="Arial"/>
          <w:sz w:val="24"/>
          <w:szCs w:val="24"/>
          <w:lang w:val="mn-MN"/>
        </w:rPr>
        <w:t xml:space="preserve"> үүрэг болгосугай.</w:t>
      </w:r>
    </w:p>
    <w:p w14:paraId="304BF474" w14:textId="77777777" w:rsidR="00ED422D" w:rsidRDefault="00ED422D" w:rsidP="00ED422D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80D8786" w14:textId="77777777" w:rsidR="00ED422D" w:rsidRDefault="00ED422D" w:rsidP="00ED422D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216190A" w14:textId="72583CD1" w:rsidR="008D517B" w:rsidRDefault="001E1FD1" w:rsidP="00D371BA">
      <w:pPr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186C6A">
        <w:rPr>
          <w:rFonts w:ascii="Arial" w:hAnsi="Arial" w:cs="Arial"/>
          <w:sz w:val="24"/>
          <w:szCs w:val="24"/>
          <w:lang w:val="mn-MN"/>
        </w:rPr>
        <w:t>САЙД</w:t>
      </w:r>
      <w:r w:rsidRPr="00186C6A">
        <w:rPr>
          <w:rFonts w:ascii="Arial" w:hAnsi="Arial" w:cs="Arial"/>
          <w:sz w:val="24"/>
          <w:szCs w:val="24"/>
          <w:lang w:val="mn-MN"/>
        </w:rPr>
        <w:tab/>
      </w:r>
      <w:r w:rsidRPr="00186C6A">
        <w:rPr>
          <w:rFonts w:ascii="Arial" w:hAnsi="Arial" w:cs="Arial"/>
          <w:sz w:val="24"/>
          <w:szCs w:val="24"/>
          <w:lang w:val="mn-MN"/>
        </w:rPr>
        <w:tab/>
      </w:r>
      <w:r w:rsidRPr="00186C6A">
        <w:rPr>
          <w:rFonts w:ascii="Arial" w:hAnsi="Arial" w:cs="Arial"/>
          <w:sz w:val="24"/>
          <w:szCs w:val="24"/>
          <w:lang w:val="mn-MN"/>
        </w:rPr>
        <w:tab/>
        <w:t xml:space="preserve">                    С.</w:t>
      </w:r>
      <w:r w:rsidR="001C09F4">
        <w:rPr>
          <w:rFonts w:ascii="Arial" w:hAnsi="Arial" w:cs="Arial"/>
          <w:sz w:val="24"/>
          <w:szCs w:val="24"/>
          <w:lang w:val="mn-MN"/>
        </w:rPr>
        <w:t>ЧИНЗОРИГ</w:t>
      </w:r>
    </w:p>
    <w:p w14:paraId="21D4F2F7" w14:textId="77777777" w:rsidR="008E0771" w:rsidRDefault="008E0771" w:rsidP="000F6583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54F40579" w14:textId="1EE3D364" w:rsidR="000F6583" w:rsidRDefault="000F6583" w:rsidP="00E90C61">
      <w:pPr>
        <w:jc w:val="both"/>
        <w:rPr>
          <w:rFonts w:ascii="Arial" w:hAnsi="Arial" w:cs="Arial"/>
          <w:sz w:val="24"/>
          <w:szCs w:val="24"/>
          <w:lang w:val="mn-MN"/>
        </w:rPr>
      </w:pPr>
      <w:r w:rsidRPr="000F6583">
        <w:rPr>
          <w:rFonts w:ascii="Arial" w:hAnsi="Arial" w:cs="Arial"/>
          <w:sz w:val="24"/>
          <w:szCs w:val="24"/>
          <w:lang w:val="mn-MN"/>
        </w:rPr>
        <w:tab/>
      </w:r>
      <w:r w:rsidRPr="000F6583">
        <w:rPr>
          <w:rFonts w:ascii="Arial" w:hAnsi="Arial" w:cs="Arial"/>
          <w:sz w:val="24"/>
          <w:szCs w:val="24"/>
          <w:lang w:val="mn-MN"/>
        </w:rPr>
        <w:tab/>
      </w:r>
      <w:r w:rsidRPr="000F6583">
        <w:rPr>
          <w:rFonts w:ascii="Arial" w:hAnsi="Arial" w:cs="Arial"/>
          <w:sz w:val="24"/>
          <w:szCs w:val="24"/>
          <w:lang w:val="mn-MN"/>
        </w:rPr>
        <w:tab/>
      </w:r>
      <w:r w:rsidRPr="000F6583">
        <w:rPr>
          <w:rFonts w:ascii="Arial" w:hAnsi="Arial" w:cs="Arial"/>
          <w:sz w:val="24"/>
          <w:szCs w:val="24"/>
          <w:lang w:val="mn-MN"/>
        </w:rPr>
        <w:tab/>
      </w:r>
    </w:p>
    <w:p w14:paraId="28B1D4D9" w14:textId="77777777" w:rsidR="000F6583" w:rsidRPr="008D517B" w:rsidRDefault="000F6583" w:rsidP="001E1FD1">
      <w:pPr>
        <w:jc w:val="both"/>
        <w:rPr>
          <w:rFonts w:ascii="Arial" w:hAnsi="Arial" w:cs="Arial"/>
          <w:sz w:val="24"/>
          <w:szCs w:val="24"/>
          <w:lang w:val="mn-MN"/>
        </w:rPr>
      </w:pPr>
    </w:p>
    <w:sectPr w:rsidR="000F6583" w:rsidRPr="008D517B" w:rsidSect="00C7646B">
      <w:pgSz w:w="12240" w:h="15840"/>
      <w:pgMar w:top="1440" w:right="81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6699"/>
    <w:multiLevelType w:val="hybridMultilevel"/>
    <w:tmpl w:val="FB4AE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43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06"/>
    <w:rsid w:val="0006357B"/>
    <w:rsid w:val="000672DD"/>
    <w:rsid w:val="000C230E"/>
    <w:rsid w:val="000D2CD2"/>
    <w:rsid w:val="000F6583"/>
    <w:rsid w:val="00130164"/>
    <w:rsid w:val="00140306"/>
    <w:rsid w:val="0016400A"/>
    <w:rsid w:val="00186C6A"/>
    <w:rsid w:val="001C09F4"/>
    <w:rsid w:val="001E169A"/>
    <w:rsid w:val="001E1FD1"/>
    <w:rsid w:val="003433C5"/>
    <w:rsid w:val="00353F2D"/>
    <w:rsid w:val="0051621F"/>
    <w:rsid w:val="005F3A11"/>
    <w:rsid w:val="0064106D"/>
    <w:rsid w:val="00663E87"/>
    <w:rsid w:val="00666BFA"/>
    <w:rsid w:val="006716D2"/>
    <w:rsid w:val="00683408"/>
    <w:rsid w:val="0070236B"/>
    <w:rsid w:val="00733305"/>
    <w:rsid w:val="00756B8B"/>
    <w:rsid w:val="0080189F"/>
    <w:rsid w:val="0080761A"/>
    <w:rsid w:val="008137D5"/>
    <w:rsid w:val="00855AA1"/>
    <w:rsid w:val="008C6A20"/>
    <w:rsid w:val="008D517B"/>
    <w:rsid w:val="008E0771"/>
    <w:rsid w:val="008E5BC5"/>
    <w:rsid w:val="00A20C59"/>
    <w:rsid w:val="00A46215"/>
    <w:rsid w:val="00A930C1"/>
    <w:rsid w:val="00AA33EE"/>
    <w:rsid w:val="00AD37FD"/>
    <w:rsid w:val="00B32112"/>
    <w:rsid w:val="00BB2525"/>
    <w:rsid w:val="00C07B48"/>
    <w:rsid w:val="00C7646B"/>
    <w:rsid w:val="00C86DCF"/>
    <w:rsid w:val="00CA5215"/>
    <w:rsid w:val="00CC7993"/>
    <w:rsid w:val="00CE01BA"/>
    <w:rsid w:val="00CF5EA8"/>
    <w:rsid w:val="00CF7E60"/>
    <w:rsid w:val="00D371BA"/>
    <w:rsid w:val="00D725DD"/>
    <w:rsid w:val="00DC5DEB"/>
    <w:rsid w:val="00E75743"/>
    <w:rsid w:val="00E90C61"/>
    <w:rsid w:val="00E9125F"/>
    <w:rsid w:val="00EB5487"/>
    <w:rsid w:val="00ED422D"/>
    <w:rsid w:val="00EE50F0"/>
    <w:rsid w:val="00EF0B48"/>
    <w:rsid w:val="00F071D2"/>
    <w:rsid w:val="00F61E45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04C9"/>
  <w15:chartTrackingRefBased/>
  <w15:docId w15:val="{BF8B58C2-089C-4037-AACD-59311FC8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C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Amaraa Choijoo</dc:creator>
  <cp:keywords/>
  <dc:description/>
  <cp:lastModifiedBy>DELL</cp:lastModifiedBy>
  <cp:revision>7</cp:revision>
  <cp:lastPrinted>2022-10-24T08:38:00Z</cp:lastPrinted>
  <dcterms:created xsi:type="dcterms:W3CDTF">2023-05-09T04:54:00Z</dcterms:created>
  <dcterms:modified xsi:type="dcterms:W3CDTF">2023-05-09T06:54:00Z</dcterms:modified>
</cp:coreProperties>
</file>