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1A91" w14:textId="77777777" w:rsidR="00B55C6A" w:rsidRPr="000A7F45" w:rsidRDefault="00B55C6A" w:rsidP="000A7F45">
      <w:pPr>
        <w:keepNext/>
        <w:keepLines/>
        <w:tabs>
          <w:tab w:val="center" w:pos="4680"/>
        </w:tabs>
        <w:spacing w:before="240" w:after="240" w:line="240" w:lineRule="auto"/>
        <w:outlineLvl w:val="0"/>
        <w:rPr>
          <w:rFonts w:ascii="Arial" w:eastAsia="Times New Roman" w:hAnsi="Arial" w:cs="Arial"/>
          <w:b/>
          <w:bCs/>
          <w:kern w:val="32"/>
          <w:lang w:val="mn-MN"/>
        </w:rPr>
      </w:pPr>
    </w:p>
    <w:p w14:paraId="2A36790A" w14:textId="77777777" w:rsidR="000A7F45" w:rsidRPr="000A7F45" w:rsidRDefault="000A7F45" w:rsidP="000A7F45">
      <w:pPr>
        <w:keepNext/>
        <w:keepLines/>
        <w:tabs>
          <w:tab w:val="center" w:pos="4680"/>
        </w:tabs>
        <w:spacing w:before="240" w:after="240" w:line="240" w:lineRule="auto"/>
        <w:outlineLvl w:val="0"/>
        <w:rPr>
          <w:rFonts w:ascii="Arial" w:eastAsia="Times New Roman" w:hAnsi="Arial" w:cs="Arial"/>
          <w:b/>
          <w:bCs/>
          <w:kern w:val="32"/>
        </w:rPr>
      </w:pPr>
      <w:r w:rsidRPr="000A7F45">
        <w:rPr>
          <w:rFonts w:ascii="Arial" w:eastAsia="Times New Roman" w:hAnsi="Arial" w:cs="Arial"/>
          <w:b/>
          <w:bCs/>
          <w:noProof/>
          <w:kern w:val="32"/>
        </w:rPr>
        <w:drawing>
          <wp:inline distT="0" distB="0" distL="0" distR="0" wp14:anchorId="663FF048" wp14:editId="3DF1D87E">
            <wp:extent cx="1104900" cy="466725"/>
            <wp:effectExtent l="0" t="0" r="0" b="9525"/>
            <wp:docPr id="1" name="Picture 1" descr="Descriptio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inline>
        </w:drawing>
      </w:r>
      <w:r w:rsidRPr="000A7F45">
        <w:rPr>
          <w:rFonts w:ascii="Arial" w:eastAsia="Times New Roman" w:hAnsi="Arial" w:cs="Arial"/>
          <w:b/>
          <w:bCs/>
          <w:noProof/>
          <w:kern w:val="32"/>
        </w:rPr>
        <w:drawing>
          <wp:anchor distT="0" distB="0" distL="114300" distR="114300" simplePos="0" relativeHeight="251659264" behindDoc="0" locked="0" layoutInCell="1" allowOverlap="1" wp14:anchorId="020B278E" wp14:editId="00F91488">
            <wp:simplePos x="0" y="0"/>
            <wp:positionH relativeFrom="column">
              <wp:posOffset>5223510</wp:posOffset>
            </wp:positionH>
            <wp:positionV relativeFrom="paragraph">
              <wp:posOffset>-1270</wp:posOffset>
            </wp:positionV>
            <wp:extent cx="530860" cy="504825"/>
            <wp:effectExtent l="0" t="0" r="2540" b="9525"/>
            <wp:wrapNone/>
            <wp:docPr id="2" name="Picture 2" descr="ADBOne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BOneLook"/>
                    <pic:cNvPicPr>
                      <a:picLocks noChangeAspect="1" noChangeArrowheads="1"/>
                    </pic:cNvPicPr>
                  </pic:nvPicPr>
                  <pic:blipFill>
                    <a:blip r:embed="rId9" cstate="print">
                      <a:extLst>
                        <a:ext uri="{28A0092B-C50C-407E-A947-70E740481C1C}">
                          <a14:useLocalDpi xmlns:a14="http://schemas.microsoft.com/office/drawing/2010/main" val="0"/>
                        </a:ext>
                      </a:extLst>
                    </a:blip>
                    <a:srcRect l="76671" t="67969" r="8446" b="13162"/>
                    <a:stretch>
                      <a:fillRect/>
                    </a:stretch>
                  </pic:blipFill>
                  <pic:spPr bwMode="auto">
                    <a:xfrm>
                      <a:off x="0" y="0"/>
                      <a:ext cx="530860" cy="504825"/>
                    </a:xfrm>
                    <a:prstGeom prst="rect">
                      <a:avLst/>
                    </a:prstGeom>
                    <a:noFill/>
                  </pic:spPr>
                </pic:pic>
              </a:graphicData>
            </a:graphic>
            <wp14:sizeRelH relativeFrom="page">
              <wp14:pctWidth>0</wp14:pctWidth>
            </wp14:sizeRelH>
            <wp14:sizeRelV relativeFrom="page">
              <wp14:pctHeight>0</wp14:pctHeight>
            </wp14:sizeRelV>
          </wp:anchor>
        </w:drawing>
      </w:r>
      <w:r w:rsidRPr="000A7F45">
        <w:rPr>
          <w:rFonts w:ascii="Arial" w:eastAsia="Times New Roman" w:hAnsi="Arial" w:cs="Arial"/>
          <w:b/>
          <w:bCs/>
          <w:kern w:val="32"/>
          <w:lang w:val="mn-MN"/>
        </w:rPr>
        <w:t xml:space="preserve">                         </w:t>
      </w:r>
    </w:p>
    <w:p w14:paraId="06CE3B5E" w14:textId="02AA0FF5" w:rsidR="00544824" w:rsidRDefault="000A7F45" w:rsidP="000A7F45">
      <w:pPr>
        <w:keepNext/>
        <w:keepLines/>
        <w:tabs>
          <w:tab w:val="center" w:pos="4680"/>
        </w:tabs>
        <w:spacing w:before="240" w:after="240" w:line="240" w:lineRule="auto"/>
        <w:contextualSpacing/>
        <w:outlineLvl w:val="0"/>
        <w:rPr>
          <w:rFonts w:ascii="Arial" w:eastAsia="Times New Roman" w:hAnsi="Arial" w:cs="Arial"/>
          <w:b/>
          <w:bCs/>
          <w:kern w:val="32"/>
        </w:rPr>
      </w:pPr>
      <w:r>
        <w:rPr>
          <w:rFonts w:ascii="Arial" w:eastAsia="Times New Roman" w:hAnsi="Arial" w:cs="Arial"/>
          <w:b/>
          <w:bCs/>
          <w:kern w:val="32"/>
        </w:rPr>
        <w:tab/>
      </w:r>
      <w:r w:rsidR="00A829C4">
        <w:rPr>
          <w:rFonts w:ascii="Arial" w:eastAsia="Times New Roman" w:hAnsi="Arial" w:cs="Arial"/>
          <w:b/>
          <w:bCs/>
          <w:kern w:val="32"/>
        </w:rPr>
        <w:t xml:space="preserve"> </w:t>
      </w:r>
      <w:r w:rsidR="007B7886">
        <w:rPr>
          <w:rFonts w:ascii="Arial" w:eastAsia="Times New Roman" w:hAnsi="Arial" w:cs="Arial"/>
          <w:b/>
          <w:bCs/>
          <w:kern w:val="32"/>
        </w:rPr>
        <w:t xml:space="preserve">INVITATION FOR </w:t>
      </w:r>
      <w:r w:rsidR="00C10333">
        <w:rPr>
          <w:rFonts w:ascii="Arial" w:eastAsia="Times New Roman" w:hAnsi="Arial" w:cs="Arial"/>
          <w:b/>
          <w:bCs/>
          <w:kern w:val="32"/>
        </w:rPr>
        <w:t xml:space="preserve">EXRESSION OF INTEREST </w:t>
      </w:r>
    </w:p>
    <w:p w14:paraId="46DB66AF" w14:textId="6EB1F734" w:rsidR="006A44B8" w:rsidRDefault="00407FB1" w:rsidP="007D6425">
      <w:pPr>
        <w:spacing w:after="0" w:line="240" w:lineRule="auto"/>
        <w:jc w:val="center"/>
        <w:rPr>
          <w:rFonts w:ascii="Arial" w:eastAsia="Times New Roman" w:hAnsi="Arial" w:cs="Arial"/>
          <w:b/>
          <w:bCs/>
          <w:caps/>
          <w:lang w:val="en-GB" w:eastAsia="en-GB"/>
        </w:rPr>
      </w:pPr>
      <w:r w:rsidRPr="00407FB1">
        <w:rPr>
          <w:rFonts w:ascii="Arial" w:hAnsi="Arial" w:cs="Arial"/>
          <w:b/>
        </w:rPr>
        <w:t xml:space="preserve">  </w:t>
      </w:r>
      <w:r w:rsidR="00C54081">
        <w:rPr>
          <w:rFonts w:ascii="Arial" w:hAnsi="Arial" w:cs="Arial"/>
          <w:b/>
        </w:rPr>
        <w:t xml:space="preserve">CONSULTING SERVICES </w:t>
      </w:r>
      <w:r w:rsidR="007D6425">
        <w:rPr>
          <w:rFonts w:ascii="Arial" w:eastAsia="Times New Roman" w:hAnsi="Arial" w:cs="Arial"/>
          <w:b/>
          <w:bCs/>
          <w:caps/>
          <w:lang w:val="en-GB" w:eastAsia="en-GB"/>
        </w:rPr>
        <w:t xml:space="preserve"> </w:t>
      </w:r>
    </w:p>
    <w:p w14:paraId="06A65A74" w14:textId="189D52AE" w:rsidR="007D6425" w:rsidRPr="00E91256" w:rsidRDefault="00F867C0" w:rsidP="007D6425">
      <w:pPr>
        <w:spacing w:after="0" w:line="240" w:lineRule="auto"/>
        <w:jc w:val="center"/>
        <w:rPr>
          <w:rFonts w:ascii="Arial" w:eastAsia="Times New Roman" w:hAnsi="Arial" w:cs="Arial"/>
          <w:b/>
          <w:bCs/>
          <w:caps/>
          <w:lang w:val="en-GB" w:eastAsia="en-GB"/>
        </w:rPr>
      </w:pPr>
      <w:r w:rsidRPr="00E91256">
        <w:rPr>
          <w:rFonts w:ascii="Arial" w:eastAsia="Times New Roman" w:hAnsi="Arial" w:cs="Arial"/>
          <w:b/>
          <w:bCs/>
          <w:caps/>
          <w:lang w:val="en-GB" w:eastAsia="en-GB"/>
        </w:rPr>
        <w:t>CS.0</w:t>
      </w:r>
      <w:r w:rsidR="002036AE">
        <w:rPr>
          <w:rFonts w:ascii="Arial" w:eastAsia="Times New Roman" w:hAnsi="Arial" w:cs="Arial"/>
          <w:b/>
          <w:bCs/>
          <w:caps/>
          <w:lang w:val="en-GB" w:eastAsia="en-GB"/>
        </w:rPr>
        <w:t>7</w:t>
      </w:r>
      <w:r w:rsidRPr="00E91256">
        <w:rPr>
          <w:rFonts w:ascii="Arial" w:eastAsia="Times New Roman" w:hAnsi="Arial" w:cs="Arial"/>
          <w:b/>
          <w:bCs/>
          <w:caps/>
          <w:lang w:val="en-GB" w:eastAsia="en-GB"/>
        </w:rPr>
        <w:t xml:space="preserve"> </w:t>
      </w:r>
      <w:r w:rsidR="002036AE">
        <w:rPr>
          <w:rFonts w:ascii="Arial" w:hAnsi="Arial" w:cs="Arial"/>
          <w:b/>
          <w:bCs/>
        </w:rPr>
        <w:t xml:space="preserve">ESTABLISHMENT OF </w:t>
      </w:r>
      <w:r w:rsidR="002036AE" w:rsidRPr="008279EA">
        <w:rPr>
          <w:rFonts w:ascii="Arial" w:hAnsi="Arial" w:cs="Arial"/>
          <w:b/>
          <w:bCs/>
        </w:rPr>
        <w:t>STRATEGIC PURCHAS</w:t>
      </w:r>
      <w:r w:rsidR="002036AE">
        <w:rPr>
          <w:rFonts w:ascii="Arial" w:hAnsi="Arial" w:cs="Arial"/>
          <w:b/>
          <w:bCs/>
        </w:rPr>
        <w:t xml:space="preserve">ER                                                     </w:t>
      </w:r>
      <w:proofErr w:type="gramStart"/>
      <w:r w:rsidR="002036AE">
        <w:rPr>
          <w:rFonts w:ascii="Arial" w:hAnsi="Arial" w:cs="Arial"/>
          <w:b/>
          <w:bCs/>
        </w:rPr>
        <w:t xml:space="preserve">   </w:t>
      </w:r>
      <w:r w:rsidR="002036AE">
        <w:rPr>
          <w:rFonts w:ascii="Arial" w:eastAsia="Times New Roman" w:hAnsi="Arial" w:cs="Arial"/>
          <w:b/>
          <w:bCs/>
          <w:caps/>
          <w:lang w:val="en-GB" w:eastAsia="en-GB"/>
        </w:rPr>
        <w:t>(</w:t>
      </w:r>
      <w:proofErr w:type="gramEnd"/>
      <w:r w:rsidR="003F7164">
        <w:rPr>
          <w:rFonts w:ascii="Arial" w:eastAsia="Times New Roman" w:hAnsi="Arial" w:cs="Arial"/>
          <w:b/>
          <w:bCs/>
          <w:caps/>
          <w:lang w:val="en-GB" w:eastAsia="en-GB"/>
        </w:rPr>
        <w:t>with durat</w:t>
      </w:r>
      <w:r w:rsidR="006461BE">
        <w:rPr>
          <w:rFonts w:ascii="Arial" w:eastAsia="Times New Roman" w:hAnsi="Arial" w:cs="Arial"/>
          <w:b/>
          <w:bCs/>
          <w:caps/>
          <w:lang w:val="en-GB" w:eastAsia="en-GB"/>
        </w:rPr>
        <w:t>I</w:t>
      </w:r>
      <w:r w:rsidR="003F7164">
        <w:rPr>
          <w:rFonts w:ascii="Arial" w:eastAsia="Times New Roman" w:hAnsi="Arial" w:cs="Arial"/>
          <w:b/>
          <w:bCs/>
          <w:caps/>
          <w:lang w:val="en-GB" w:eastAsia="en-GB"/>
        </w:rPr>
        <w:t xml:space="preserve">on of </w:t>
      </w:r>
      <w:r w:rsidR="002036AE">
        <w:rPr>
          <w:rFonts w:ascii="Arial" w:eastAsia="Times New Roman" w:hAnsi="Arial" w:cs="Arial"/>
          <w:b/>
          <w:bCs/>
          <w:caps/>
          <w:lang w:val="en-GB" w:eastAsia="en-GB"/>
        </w:rPr>
        <w:t>15</w:t>
      </w:r>
      <w:r w:rsidRPr="00E91256">
        <w:rPr>
          <w:rFonts w:ascii="Arial" w:eastAsia="Times New Roman" w:hAnsi="Arial" w:cs="Arial"/>
          <w:b/>
          <w:bCs/>
          <w:caps/>
          <w:lang w:val="en-GB" w:eastAsia="en-GB"/>
        </w:rPr>
        <w:t xml:space="preserve"> MONTHS UPON CONTRACT SIGNING</w:t>
      </w:r>
      <w:r w:rsidR="007D6425" w:rsidRPr="00E91256">
        <w:rPr>
          <w:rFonts w:ascii="Arial" w:eastAsia="Times New Roman" w:hAnsi="Arial" w:cs="Arial"/>
          <w:b/>
          <w:bCs/>
          <w:caps/>
          <w:lang w:val="en-GB" w:eastAsia="en-GB"/>
        </w:rPr>
        <w:t>)</w:t>
      </w:r>
    </w:p>
    <w:p w14:paraId="55AA079D" w14:textId="36E8D5C7" w:rsidR="00407FB1" w:rsidRPr="00E91256" w:rsidRDefault="00407FB1" w:rsidP="00407FB1">
      <w:pPr>
        <w:keepNext/>
        <w:keepLines/>
        <w:tabs>
          <w:tab w:val="center" w:pos="4680"/>
        </w:tabs>
        <w:spacing w:before="240" w:after="240" w:line="240" w:lineRule="auto"/>
        <w:contextualSpacing/>
        <w:outlineLvl w:val="0"/>
        <w:rPr>
          <w:rFonts w:ascii="Arial" w:eastAsia="Times New Roman" w:hAnsi="Arial" w:cs="Arial"/>
          <w:b/>
          <w:bCs/>
          <w:kern w:val="32"/>
        </w:rPr>
      </w:pPr>
    </w:p>
    <w:p w14:paraId="363A6842" w14:textId="62A44239" w:rsidR="00481D37" w:rsidRPr="00331428" w:rsidRDefault="00242C9B" w:rsidP="00481D37">
      <w:pPr>
        <w:adjustRightInd w:val="0"/>
        <w:spacing w:line="240" w:lineRule="auto"/>
        <w:contextualSpacing/>
        <w:rPr>
          <w:rFonts w:ascii="Arial" w:eastAsia="Times New Roman" w:hAnsi="Arial" w:cs="Arial"/>
        </w:rPr>
      </w:pPr>
      <w:r w:rsidRPr="00E91256">
        <w:rPr>
          <w:rFonts w:ascii="Arial" w:eastAsia="Times New Roman" w:hAnsi="Arial" w:cs="Arial"/>
          <w:bCs/>
        </w:rPr>
        <w:t xml:space="preserve">Date: </w:t>
      </w:r>
      <w:r w:rsidR="00107D0F">
        <w:rPr>
          <w:rFonts w:ascii="Arial" w:eastAsia="Times New Roman" w:hAnsi="Arial" w:cs="Arial"/>
          <w:bCs/>
        </w:rPr>
        <w:t>4</w:t>
      </w:r>
      <w:r w:rsidR="00DD7B7B">
        <w:rPr>
          <w:rFonts w:ascii="Arial" w:eastAsia="Times New Roman" w:hAnsi="Arial" w:cs="Arial"/>
          <w:bCs/>
        </w:rPr>
        <w:t xml:space="preserve"> </w:t>
      </w:r>
      <w:r w:rsidR="00107D0F">
        <w:rPr>
          <w:rFonts w:ascii="Arial" w:eastAsia="Times New Roman" w:hAnsi="Arial" w:cs="Arial"/>
          <w:bCs/>
        </w:rPr>
        <w:t>November</w:t>
      </w:r>
      <w:r w:rsidR="00365B71" w:rsidRPr="00E91256">
        <w:rPr>
          <w:rFonts w:ascii="Arial" w:eastAsia="Times New Roman" w:hAnsi="Arial" w:cs="Arial"/>
          <w:bCs/>
        </w:rPr>
        <w:t xml:space="preserve"> 202</w:t>
      </w:r>
      <w:r w:rsidR="007D6425" w:rsidRPr="00E91256">
        <w:rPr>
          <w:rFonts w:ascii="Arial" w:eastAsia="Times New Roman" w:hAnsi="Arial" w:cs="Arial"/>
          <w:bCs/>
        </w:rPr>
        <w:t>2</w:t>
      </w:r>
      <w:r w:rsidR="00481D37" w:rsidRPr="00331428">
        <w:rPr>
          <w:rFonts w:ascii="Arial" w:eastAsia="Times New Roman" w:hAnsi="Arial" w:cs="Arial"/>
        </w:rPr>
        <w:t xml:space="preserve"> </w:t>
      </w:r>
    </w:p>
    <w:p w14:paraId="79BE8763" w14:textId="64D46B7E" w:rsidR="00E43C37" w:rsidRPr="00331428" w:rsidRDefault="00544824" w:rsidP="00481D37">
      <w:pPr>
        <w:adjustRightInd w:val="0"/>
        <w:spacing w:line="240" w:lineRule="auto"/>
        <w:contextualSpacing/>
        <w:rPr>
          <w:rFonts w:ascii="Arial" w:eastAsia="Times New Roman" w:hAnsi="Arial" w:cs="Arial"/>
          <w:b/>
        </w:rPr>
      </w:pPr>
      <w:r w:rsidRPr="00331428">
        <w:rPr>
          <w:rFonts w:ascii="Arial" w:eastAsia="Times New Roman" w:hAnsi="Arial" w:cs="Arial"/>
        </w:rPr>
        <w:t>Loan</w:t>
      </w:r>
      <w:r w:rsidR="00E43C37" w:rsidRPr="00331428">
        <w:rPr>
          <w:rFonts w:ascii="Arial" w:eastAsia="Times New Roman" w:hAnsi="Arial" w:cs="Arial"/>
        </w:rPr>
        <w:t xml:space="preserve"> No. and Title:</w:t>
      </w:r>
      <w:r w:rsidRPr="00331428">
        <w:rPr>
          <w:rFonts w:ascii="Arial" w:eastAsia="Times New Roman" w:hAnsi="Arial" w:cs="Arial"/>
        </w:rPr>
        <w:t xml:space="preserve"> </w:t>
      </w:r>
      <w:r w:rsidR="00B76E29" w:rsidRPr="00331428">
        <w:rPr>
          <w:rFonts w:ascii="Arial" w:eastAsia="Times New Roman" w:hAnsi="Arial" w:cs="Arial"/>
        </w:rPr>
        <w:t>3</w:t>
      </w:r>
      <w:r w:rsidR="00C80072" w:rsidRPr="00331428">
        <w:rPr>
          <w:rFonts w:ascii="Arial" w:eastAsia="Times New Roman" w:hAnsi="Arial" w:cs="Arial"/>
        </w:rPr>
        <w:t>843</w:t>
      </w:r>
      <w:r w:rsidRPr="00331428">
        <w:rPr>
          <w:rFonts w:ascii="Arial" w:eastAsia="Times New Roman" w:hAnsi="Arial" w:cs="Arial"/>
        </w:rPr>
        <w:t>-MON:</w:t>
      </w:r>
      <w:r w:rsidRPr="00331428">
        <w:rPr>
          <w:rFonts w:ascii="Arial" w:eastAsia="Times New Roman" w:hAnsi="Arial" w:cs="Arial"/>
          <w:b/>
        </w:rPr>
        <w:t xml:space="preserve"> </w:t>
      </w:r>
      <w:r w:rsidR="00C80072" w:rsidRPr="00331428">
        <w:rPr>
          <w:rFonts w:ascii="Arial" w:eastAsia="Times New Roman" w:hAnsi="Arial" w:cs="Arial"/>
          <w:bCs/>
        </w:rPr>
        <w:t xml:space="preserve">Improving </w:t>
      </w:r>
      <w:r w:rsidR="00CA1FAE" w:rsidRPr="00331428">
        <w:rPr>
          <w:rFonts w:ascii="Arial" w:eastAsia="Times New Roman" w:hAnsi="Arial" w:cs="Arial"/>
          <w:bCs/>
        </w:rPr>
        <w:t>A</w:t>
      </w:r>
      <w:r w:rsidR="00C80072" w:rsidRPr="00331428">
        <w:rPr>
          <w:rFonts w:ascii="Arial" w:eastAsia="Times New Roman" w:hAnsi="Arial" w:cs="Arial"/>
          <w:bCs/>
        </w:rPr>
        <w:t xml:space="preserve">ccess to </w:t>
      </w:r>
      <w:r w:rsidR="00CA1FAE" w:rsidRPr="00331428">
        <w:rPr>
          <w:rFonts w:ascii="Arial" w:eastAsia="Times New Roman" w:hAnsi="Arial" w:cs="Arial"/>
          <w:bCs/>
        </w:rPr>
        <w:t>H</w:t>
      </w:r>
      <w:r w:rsidR="00C80072" w:rsidRPr="00331428">
        <w:rPr>
          <w:rFonts w:ascii="Arial" w:eastAsia="Times New Roman" w:hAnsi="Arial" w:cs="Arial"/>
          <w:bCs/>
        </w:rPr>
        <w:t xml:space="preserve">ealth </w:t>
      </w:r>
      <w:r w:rsidR="00CA1FAE" w:rsidRPr="00331428">
        <w:rPr>
          <w:rFonts w:ascii="Arial" w:eastAsia="Times New Roman" w:hAnsi="Arial" w:cs="Arial"/>
          <w:bCs/>
        </w:rPr>
        <w:t>S</w:t>
      </w:r>
      <w:r w:rsidR="00C80072" w:rsidRPr="00331428">
        <w:rPr>
          <w:rFonts w:ascii="Arial" w:eastAsia="Times New Roman" w:hAnsi="Arial" w:cs="Arial"/>
          <w:bCs/>
        </w:rPr>
        <w:t xml:space="preserve">ervices for </w:t>
      </w:r>
      <w:r w:rsidR="00CA1FAE" w:rsidRPr="00331428">
        <w:rPr>
          <w:rFonts w:ascii="Arial" w:eastAsia="Times New Roman" w:hAnsi="Arial" w:cs="Arial"/>
          <w:bCs/>
        </w:rPr>
        <w:t>D</w:t>
      </w:r>
      <w:r w:rsidR="00C80072" w:rsidRPr="00331428">
        <w:rPr>
          <w:rFonts w:ascii="Arial" w:eastAsia="Times New Roman" w:hAnsi="Arial" w:cs="Arial"/>
          <w:bCs/>
        </w:rPr>
        <w:t xml:space="preserve">isadvantaged </w:t>
      </w:r>
      <w:r w:rsidR="00CA1FAE" w:rsidRPr="00331428">
        <w:rPr>
          <w:rFonts w:ascii="Arial" w:eastAsia="Times New Roman" w:hAnsi="Arial" w:cs="Arial"/>
          <w:bCs/>
        </w:rPr>
        <w:t>G</w:t>
      </w:r>
      <w:r w:rsidR="00C80072" w:rsidRPr="00331428">
        <w:rPr>
          <w:rFonts w:ascii="Arial" w:eastAsia="Times New Roman" w:hAnsi="Arial" w:cs="Arial"/>
          <w:bCs/>
        </w:rPr>
        <w:t>roups</w:t>
      </w:r>
      <w:r w:rsidR="00CA1FAE" w:rsidRPr="00331428">
        <w:rPr>
          <w:rFonts w:ascii="Arial" w:eastAsia="Times New Roman" w:hAnsi="Arial" w:cs="Arial"/>
          <w:bCs/>
        </w:rPr>
        <w:t xml:space="preserve"> Investment Program</w:t>
      </w:r>
      <w:r w:rsidR="00C80072" w:rsidRPr="00331428">
        <w:rPr>
          <w:rFonts w:ascii="Arial" w:eastAsia="Times New Roman" w:hAnsi="Arial" w:cs="Arial"/>
          <w:bCs/>
        </w:rPr>
        <w:t>-Tranche 1 (49173-004)</w:t>
      </w:r>
      <w:r w:rsidR="00E43C37" w:rsidRPr="00331428">
        <w:rPr>
          <w:rFonts w:ascii="Arial" w:hAnsi="Arial" w:cs="Arial"/>
          <w:bCs/>
        </w:rPr>
        <w:t xml:space="preserve">       </w:t>
      </w:r>
    </w:p>
    <w:p w14:paraId="3FC80AA2" w14:textId="77777777" w:rsidR="00E72E8B" w:rsidRPr="00331428" w:rsidRDefault="00E72E8B" w:rsidP="00E72E8B">
      <w:pPr>
        <w:suppressAutoHyphens/>
        <w:spacing w:after="0" w:line="240" w:lineRule="auto"/>
        <w:jc w:val="both"/>
        <w:rPr>
          <w:rFonts w:ascii="Arial" w:eastAsia="Times New Roman" w:hAnsi="Arial" w:cs="Arial"/>
          <w:b/>
          <w:spacing w:val="-2"/>
        </w:rPr>
      </w:pPr>
    </w:p>
    <w:p w14:paraId="0CEC9AC1" w14:textId="1F133AEB" w:rsidR="00544824" w:rsidRPr="00331428" w:rsidRDefault="00613DAA" w:rsidP="00E72E8B">
      <w:pPr>
        <w:suppressAutoHyphens/>
        <w:spacing w:after="0" w:line="240" w:lineRule="auto"/>
        <w:jc w:val="both"/>
        <w:rPr>
          <w:rFonts w:ascii="Arial" w:eastAsia="Times New Roman" w:hAnsi="Arial" w:cs="Arial"/>
          <w:b/>
          <w:spacing w:val="-2"/>
        </w:rPr>
      </w:pPr>
      <w:r w:rsidRPr="00331428">
        <w:rPr>
          <w:rFonts w:ascii="Arial" w:eastAsia="Times New Roman" w:hAnsi="Arial" w:cs="Arial"/>
          <w:b/>
          <w:spacing w:val="-2"/>
        </w:rPr>
        <w:t>BACKGROUND</w:t>
      </w:r>
    </w:p>
    <w:p w14:paraId="4ADC2789" w14:textId="77777777" w:rsidR="00720D03" w:rsidRPr="00331428" w:rsidRDefault="00720D03" w:rsidP="00E72E8B">
      <w:pPr>
        <w:suppressAutoHyphens/>
        <w:spacing w:after="0" w:line="240" w:lineRule="auto"/>
        <w:jc w:val="both"/>
        <w:rPr>
          <w:rFonts w:ascii="Arial" w:eastAsia="Times New Roman" w:hAnsi="Arial" w:cs="Arial"/>
          <w:spacing w:val="-2"/>
        </w:rPr>
      </w:pPr>
      <w:r w:rsidRPr="00331428">
        <w:rPr>
          <w:rFonts w:ascii="Arial" w:eastAsia="Times New Roman" w:hAnsi="Arial" w:cs="Arial"/>
          <w:spacing w:val="-2"/>
        </w:rPr>
        <w:t xml:space="preserve">The Asian Development Bank (ADB) has been Mongolia’s key health sector development partner since 1993, providing five loans totaling $84.90 million, seven grants totaling $37.00 million, and 15 technical assistance (TA) projects totaling $10.65 million. The past projects achieved significant results through comprehensive health system support and strengthening, including for PHC reform and investments, information and communications technology, medicine and pharmaceutical procurement reforms, establishment of health insurance, health infrastructure, and sector governance. Despite these achievements, Mongolia faces a continuing burden from both communicable and noncommunicable diseases, resulting in premature mortality and high levels of disability, which prevent the nation from fulfilling its economic potential. </w:t>
      </w:r>
    </w:p>
    <w:p w14:paraId="1B4DEE2E" w14:textId="77777777" w:rsidR="00C35253" w:rsidRDefault="00720D03" w:rsidP="00C10333">
      <w:pPr>
        <w:suppressAutoHyphens/>
        <w:spacing w:after="0" w:line="240" w:lineRule="auto"/>
        <w:jc w:val="both"/>
        <w:rPr>
          <w:rFonts w:ascii="Arial" w:eastAsia="Times New Roman" w:hAnsi="Arial" w:cs="Arial"/>
          <w:spacing w:val="-2"/>
        </w:rPr>
      </w:pPr>
      <w:r w:rsidRPr="00331428">
        <w:rPr>
          <w:rFonts w:ascii="Arial" w:eastAsia="Times New Roman" w:hAnsi="Arial" w:cs="Arial"/>
          <w:spacing w:val="-2"/>
        </w:rPr>
        <w:t xml:space="preserve">This Project aims to support in improving health care services to marginalized populations in Ulaanbaatar ger area, </w:t>
      </w:r>
      <w:proofErr w:type="spellStart"/>
      <w:r w:rsidRPr="00331428">
        <w:rPr>
          <w:rFonts w:ascii="Arial" w:eastAsia="Times New Roman" w:hAnsi="Arial" w:cs="Arial"/>
          <w:spacing w:val="-2"/>
        </w:rPr>
        <w:t>Khovd</w:t>
      </w:r>
      <w:proofErr w:type="spellEnd"/>
      <w:r w:rsidRPr="00331428">
        <w:rPr>
          <w:rFonts w:ascii="Arial" w:eastAsia="Times New Roman" w:hAnsi="Arial" w:cs="Arial"/>
          <w:spacing w:val="-2"/>
        </w:rPr>
        <w:t xml:space="preserve"> and </w:t>
      </w:r>
      <w:proofErr w:type="spellStart"/>
      <w:r w:rsidRPr="00331428">
        <w:rPr>
          <w:rFonts w:ascii="Arial" w:eastAsia="Times New Roman" w:hAnsi="Arial" w:cs="Arial"/>
          <w:spacing w:val="-2"/>
        </w:rPr>
        <w:t>Uvs</w:t>
      </w:r>
      <w:proofErr w:type="spellEnd"/>
      <w:r w:rsidRPr="00331428">
        <w:rPr>
          <w:rFonts w:ascii="Arial" w:eastAsia="Times New Roman" w:hAnsi="Arial" w:cs="Arial"/>
          <w:spacing w:val="-2"/>
        </w:rPr>
        <w:t xml:space="preserve"> </w:t>
      </w:r>
      <w:proofErr w:type="spellStart"/>
      <w:r w:rsidRPr="00331428">
        <w:rPr>
          <w:rFonts w:ascii="Arial" w:eastAsia="Times New Roman" w:hAnsi="Arial" w:cs="Arial"/>
          <w:spacing w:val="-2"/>
        </w:rPr>
        <w:t>aimags</w:t>
      </w:r>
      <w:proofErr w:type="spellEnd"/>
      <w:r w:rsidRPr="00331428">
        <w:rPr>
          <w:rFonts w:ascii="Arial" w:eastAsia="Times New Roman" w:hAnsi="Arial" w:cs="Arial"/>
          <w:spacing w:val="-2"/>
        </w:rPr>
        <w:t xml:space="preserve">, and in selected </w:t>
      </w:r>
      <w:proofErr w:type="spellStart"/>
      <w:r w:rsidRPr="00331428">
        <w:rPr>
          <w:rFonts w:ascii="Arial" w:eastAsia="Times New Roman" w:hAnsi="Arial" w:cs="Arial"/>
          <w:spacing w:val="-2"/>
        </w:rPr>
        <w:t>soums</w:t>
      </w:r>
      <w:proofErr w:type="spellEnd"/>
      <w:r w:rsidRPr="00331428">
        <w:rPr>
          <w:rFonts w:ascii="Arial" w:eastAsia="Times New Roman" w:hAnsi="Arial" w:cs="Arial"/>
          <w:spacing w:val="-2"/>
        </w:rPr>
        <w:t xml:space="preserve">, development of health financing system and procurement capacity nationwide. Emergency medical care will be strengthened by providing infrastructure and medical equipment. </w:t>
      </w:r>
      <w:r w:rsidR="00BD3E04" w:rsidRPr="00331428">
        <w:rPr>
          <w:rFonts w:ascii="Arial" w:eastAsia="Times New Roman" w:hAnsi="Arial" w:cs="Arial"/>
          <w:spacing w:val="-2"/>
        </w:rPr>
        <w:t xml:space="preserve">More information about the project can be obtained from: </w:t>
      </w:r>
      <w:hyperlink r:id="rId10" w:history="1">
        <w:r w:rsidR="00BE683C" w:rsidRPr="00331428">
          <w:rPr>
            <w:rStyle w:val="Hyperlink"/>
            <w:rFonts w:ascii="Arial" w:eastAsia="Times New Roman" w:hAnsi="Arial" w:cs="Arial"/>
            <w:spacing w:val="-2"/>
          </w:rPr>
          <w:t>https://www.adb.org/projects/49173-003/main</w:t>
        </w:r>
      </w:hyperlink>
      <w:r w:rsidR="00BE683C" w:rsidRPr="00331428">
        <w:rPr>
          <w:rFonts w:ascii="Arial" w:eastAsia="Times New Roman" w:hAnsi="Arial" w:cs="Arial"/>
          <w:spacing w:val="-2"/>
        </w:rPr>
        <w:t xml:space="preserve"> </w:t>
      </w:r>
      <w:r w:rsidR="00BD3E04" w:rsidRPr="00331428">
        <w:rPr>
          <w:rFonts w:ascii="Arial" w:eastAsia="Times New Roman" w:hAnsi="Arial" w:cs="Arial"/>
          <w:spacing w:val="-2"/>
        </w:rPr>
        <w:t xml:space="preserve"> </w:t>
      </w:r>
    </w:p>
    <w:p w14:paraId="4E097878" w14:textId="03C0ECED" w:rsidR="00C10333" w:rsidRPr="00331428" w:rsidRDefault="0014356F" w:rsidP="00C10333">
      <w:pPr>
        <w:suppressAutoHyphens/>
        <w:spacing w:after="0" w:line="240" w:lineRule="auto"/>
        <w:jc w:val="both"/>
        <w:rPr>
          <w:rFonts w:ascii="Arial" w:eastAsia="Times New Roman" w:hAnsi="Arial" w:cs="Arial"/>
          <w:spacing w:val="-2"/>
        </w:rPr>
      </w:pPr>
      <w:r w:rsidRPr="00331428">
        <w:rPr>
          <w:rFonts w:ascii="Arial" w:eastAsia="Times New Roman" w:hAnsi="Arial" w:cs="Arial"/>
          <w:spacing w:val="-2"/>
        </w:rPr>
        <w:t xml:space="preserve"> </w:t>
      </w:r>
      <w:r w:rsidR="00544824" w:rsidRPr="00331428">
        <w:rPr>
          <w:rFonts w:ascii="Arial" w:eastAsia="Times New Roman" w:hAnsi="Arial" w:cs="Arial"/>
          <w:spacing w:val="-2"/>
        </w:rPr>
        <w:t xml:space="preserve"> </w:t>
      </w:r>
    </w:p>
    <w:p w14:paraId="17DF0665" w14:textId="2690E166" w:rsidR="00CE3BE0" w:rsidRPr="00D80A23" w:rsidRDefault="003B00EA" w:rsidP="00C10333">
      <w:pPr>
        <w:suppressAutoHyphens/>
        <w:spacing w:after="0" w:line="240" w:lineRule="auto"/>
        <w:jc w:val="both"/>
        <w:rPr>
          <w:rFonts w:ascii="Arial" w:eastAsia="Times New Roman" w:hAnsi="Arial" w:cs="Arial"/>
          <w:b/>
          <w:spacing w:val="-2"/>
        </w:rPr>
      </w:pPr>
      <w:r w:rsidRPr="00D80A23">
        <w:rPr>
          <w:rFonts w:ascii="Arial" w:eastAsia="Times New Roman" w:hAnsi="Arial" w:cs="Arial"/>
          <w:b/>
          <w:spacing w:val="-2"/>
        </w:rPr>
        <w:t xml:space="preserve">OBJECTIVE OF THE ASSIGNMENT </w:t>
      </w:r>
    </w:p>
    <w:p w14:paraId="0B4D646B" w14:textId="76E87302" w:rsidR="00F42B3F" w:rsidRPr="008279EA" w:rsidRDefault="00F42B3F" w:rsidP="00F42B3F">
      <w:pPr>
        <w:spacing w:line="240" w:lineRule="auto"/>
        <w:jc w:val="both"/>
        <w:rPr>
          <w:rFonts w:ascii="Arial" w:hAnsi="Arial" w:cs="Arial"/>
        </w:rPr>
      </w:pPr>
      <w:r w:rsidRPr="008279EA">
        <w:rPr>
          <w:rFonts w:ascii="Arial" w:hAnsi="Arial" w:cs="Arial"/>
        </w:rPr>
        <w:t xml:space="preserve">The consulting entity will </w:t>
      </w:r>
      <w:r>
        <w:rPr>
          <w:rFonts w:ascii="Arial" w:hAnsi="Arial" w:cs="Arial"/>
        </w:rPr>
        <w:t>work under direct supervision of</w:t>
      </w:r>
      <w:r w:rsidRPr="008279EA">
        <w:rPr>
          <w:rFonts w:ascii="Arial" w:hAnsi="Arial" w:cs="Arial"/>
        </w:rPr>
        <w:t xml:space="preserve"> </w:t>
      </w:r>
      <w:r>
        <w:rPr>
          <w:rFonts w:ascii="Arial" w:hAnsi="Arial" w:cs="Arial"/>
        </w:rPr>
        <w:t>M</w:t>
      </w:r>
      <w:r w:rsidR="00005DCB">
        <w:rPr>
          <w:rFonts w:ascii="Arial" w:hAnsi="Arial" w:cs="Arial"/>
        </w:rPr>
        <w:t>inistry of Health (M</w:t>
      </w:r>
      <w:r>
        <w:rPr>
          <w:rFonts w:ascii="Arial" w:hAnsi="Arial" w:cs="Arial"/>
        </w:rPr>
        <w:t>O</w:t>
      </w:r>
      <w:r w:rsidRPr="008279EA">
        <w:rPr>
          <w:rFonts w:ascii="Arial" w:hAnsi="Arial" w:cs="Arial"/>
        </w:rPr>
        <w:t>H</w:t>
      </w:r>
      <w:r w:rsidR="00005DCB">
        <w:rPr>
          <w:rFonts w:ascii="Arial" w:hAnsi="Arial" w:cs="Arial"/>
        </w:rPr>
        <w:t>)</w:t>
      </w:r>
      <w:r>
        <w:rPr>
          <w:rFonts w:ascii="Arial" w:hAnsi="Arial" w:cs="Arial"/>
        </w:rPr>
        <w:t xml:space="preserve">. It aims to support MOH, </w:t>
      </w:r>
      <w:r w:rsidR="00C86141">
        <w:rPr>
          <w:rFonts w:ascii="Arial" w:hAnsi="Arial" w:cs="Arial"/>
        </w:rPr>
        <w:t>Health Insurance General O</w:t>
      </w:r>
      <w:r w:rsidR="00DD415B">
        <w:rPr>
          <w:rFonts w:ascii="Arial" w:hAnsi="Arial" w:cs="Arial"/>
        </w:rPr>
        <w:t>rganization</w:t>
      </w:r>
      <w:r w:rsidR="00C86141">
        <w:rPr>
          <w:rFonts w:ascii="Arial" w:hAnsi="Arial" w:cs="Arial"/>
        </w:rPr>
        <w:t xml:space="preserve"> (</w:t>
      </w:r>
      <w:r w:rsidRPr="008279EA">
        <w:rPr>
          <w:rFonts w:ascii="Arial" w:hAnsi="Arial" w:cs="Arial"/>
        </w:rPr>
        <w:t>HIGO</w:t>
      </w:r>
      <w:r w:rsidR="00C86141">
        <w:rPr>
          <w:rFonts w:ascii="Arial" w:hAnsi="Arial" w:cs="Arial"/>
        </w:rPr>
        <w:t>)</w:t>
      </w:r>
      <w:r>
        <w:rPr>
          <w:rFonts w:ascii="Arial" w:hAnsi="Arial" w:cs="Arial"/>
        </w:rPr>
        <w:t xml:space="preserve"> and health service institutions</w:t>
      </w:r>
      <w:r w:rsidRPr="008279EA">
        <w:rPr>
          <w:rFonts w:ascii="Arial" w:hAnsi="Arial" w:cs="Arial"/>
        </w:rPr>
        <w:t xml:space="preserve"> to </w:t>
      </w:r>
      <w:r>
        <w:rPr>
          <w:rFonts w:ascii="Arial" w:hAnsi="Arial" w:cs="Arial"/>
        </w:rPr>
        <w:t>strengthen</w:t>
      </w:r>
      <w:r w:rsidRPr="008279EA">
        <w:rPr>
          <w:rFonts w:ascii="Arial" w:hAnsi="Arial" w:cs="Arial"/>
        </w:rPr>
        <w:t xml:space="preserve"> strategic purchasing function and capacity according to its key components: (i) defining </w:t>
      </w:r>
      <w:r>
        <w:rPr>
          <w:rFonts w:ascii="Arial" w:hAnsi="Arial" w:cs="Arial"/>
        </w:rPr>
        <w:t>comprehensive</w:t>
      </w:r>
      <w:r w:rsidRPr="008279EA">
        <w:rPr>
          <w:rFonts w:ascii="Arial" w:hAnsi="Arial" w:cs="Arial"/>
        </w:rPr>
        <w:t xml:space="preserve"> benefit package</w:t>
      </w:r>
      <w:r>
        <w:rPr>
          <w:rFonts w:ascii="Arial" w:hAnsi="Arial" w:cs="Arial"/>
        </w:rPr>
        <w:t>s</w:t>
      </w:r>
      <w:r w:rsidRPr="008279EA">
        <w:rPr>
          <w:rFonts w:ascii="Arial" w:hAnsi="Arial" w:cs="Arial"/>
        </w:rPr>
        <w:t xml:space="preserve"> </w:t>
      </w:r>
      <w:r>
        <w:rPr>
          <w:rFonts w:ascii="Arial" w:hAnsi="Arial" w:cs="Arial"/>
        </w:rPr>
        <w:t xml:space="preserve">in line with public policy to achieve UHC, using  </w:t>
      </w:r>
      <w:r w:rsidRPr="008279EA">
        <w:rPr>
          <w:rFonts w:ascii="Arial" w:hAnsi="Arial" w:cs="Arial"/>
        </w:rPr>
        <w:t xml:space="preserve">the evidence of clinical and cost </w:t>
      </w:r>
      <w:r>
        <w:rPr>
          <w:rFonts w:ascii="Arial" w:hAnsi="Arial" w:cs="Arial"/>
        </w:rPr>
        <w:t>effective analysis</w:t>
      </w:r>
      <w:r w:rsidRPr="008279EA">
        <w:rPr>
          <w:rFonts w:ascii="Arial" w:hAnsi="Arial" w:cs="Arial"/>
        </w:rPr>
        <w:t xml:space="preserve">; (ii) selective contracting </w:t>
      </w:r>
      <w:r>
        <w:rPr>
          <w:rFonts w:ascii="Arial" w:hAnsi="Arial" w:cs="Arial"/>
        </w:rPr>
        <w:t xml:space="preserve">of </w:t>
      </w:r>
      <w:r w:rsidRPr="008279EA">
        <w:rPr>
          <w:rFonts w:ascii="Arial" w:hAnsi="Arial" w:cs="Arial"/>
        </w:rPr>
        <w:t xml:space="preserve"> qualified providers; (iii) improving provider payment methods, assessing and </w:t>
      </w:r>
      <w:r w:rsidRPr="00FC6C0B">
        <w:rPr>
          <w:rFonts w:ascii="Arial" w:hAnsi="Arial" w:cs="Arial"/>
        </w:rPr>
        <w:t>correcting their disadvantages</w:t>
      </w:r>
      <w:r>
        <w:rPr>
          <w:rFonts w:ascii="Arial" w:hAnsi="Arial" w:cs="Arial"/>
        </w:rPr>
        <w:t xml:space="preserve"> (how to buy)</w:t>
      </w:r>
      <w:r w:rsidRPr="008279EA">
        <w:rPr>
          <w:rFonts w:ascii="Arial" w:hAnsi="Arial" w:cs="Arial"/>
        </w:rPr>
        <w:t>; (iv) conducting regular costing</w:t>
      </w:r>
      <w:r>
        <w:rPr>
          <w:rFonts w:ascii="Arial" w:hAnsi="Arial" w:cs="Arial"/>
        </w:rPr>
        <w:t xml:space="preserve"> and forecasting</w:t>
      </w:r>
      <w:r w:rsidRPr="008279EA">
        <w:rPr>
          <w:rFonts w:ascii="Arial" w:hAnsi="Arial" w:cs="Arial"/>
        </w:rPr>
        <w:t xml:space="preserve"> of health care services </w:t>
      </w:r>
      <w:r>
        <w:rPr>
          <w:rFonts w:ascii="Arial" w:hAnsi="Arial" w:cs="Arial"/>
        </w:rPr>
        <w:t>to reflect</w:t>
      </w:r>
      <w:r w:rsidRPr="008279EA">
        <w:rPr>
          <w:rFonts w:ascii="Arial" w:hAnsi="Arial" w:cs="Arial"/>
        </w:rPr>
        <w:t xml:space="preserve"> in be</w:t>
      </w:r>
      <w:r>
        <w:rPr>
          <w:rFonts w:ascii="Arial" w:hAnsi="Arial" w:cs="Arial"/>
        </w:rPr>
        <w:t>nefit</w:t>
      </w:r>
      <w:r w:rsidRPr="008279EA">
        <w:rPr>
          <w:rFonts w:ascii="Arial" w:hAnsi="Arial" w:cs="Arial"/>
        </w:rPr>
        <w:t xml:space="preserve"> package</w:t>
      </w:r>
      <w:r>
        <w:rPr>
          <w:rFonts w:ascii="Arial" w:hAnsi="Arial" w:cs="Arial"/>
        </w:rPr>
        <w:t>s and maintain cost containments</w:t>
      </w:r>
      <w:r w:rsidRPr="008279EA">
        <w:rPr>
          <w:rFonts w:ascii="Arial" w:hAnsi="Arial" w:cs="Arial"/>
        </w:rPr>
        <w:t>; (v) strengthening capacity of the purchaser to review and assess the quality of care; (vi)  clarifying roles, functions, and authority of key stakeholders in decision-making</w:t>
      </w:r>
      <w:r>
        <w:rPr>
          <w:rFonts w:ascii="Arial" w:hAnsi="Arial" w:cs="Arial"/>
        </w:rPr>
        <w:t xml:space="preserve">, </w:t>
      </w:r>
      <w:r w:rsidRPr="008279EA">
        <w:rPr>
          <w:rFonts w:ascii="Arial" w:hAnsi="Arial" w:cs="Arial"/>
        </w:rPr>
        <w:t>implementation</w:t>
      </w:r>
      <w:r>
        <w:rPr>
          <w:rFonts w:ascii="Arial" w:hAnsi="Arial" w:cs="Arial"/>
        </w:rPr>
        <w:t xml:space="preserve"> and monitoring and evaluation</w:t>
      </w:r>
      <w:r w:rsidRPr="008279EA">
        <w:rPr>
          <w:rFonts w:ascii="Arial" w:hAnsi="Arial" w:cs="Arial"/>
        </w:rPr>
        <w:t xml:space="preserve"> of strategic purchasing; and (vii) </w:t>
      </w:r>
      <w:r>
        <w:rPr>
          <w:rFonts w:ascii="Arial" w:hAnsi="Arial" w:cs="Arial"/>
        </w:rPr>
        <w:t xml:space="preserve">enhancing </w:t>
      </w:r>
      <w:r w:rsidRPr="008279EA">
        <w:rPr>
          <w:rFonts w:ascii="Arial" w:hAnsi="Arial" w:cs="Arial"/>
        </w:rPr>
        <w:t xml:space="preserve">information </w:t>
      </w:r>
      <w:r>
        <w:rPr>
          <w:rFonts w:ascii="Arial" w:hAnsi="Arial" w:cs="Arial"/>
        </w:rPr>
        <w:t>systems</w:t>
      </w:r>
      <w:r w:rsidRPr="008279EA">
        <w:rPr>
          <w:rFonts w:ascii="Arial" w:hAnsi="Arial" w:cs="Arial"/>
        </w:rPr>
        <w:t xml:space="preserve"> at </w:t>
      </w:r>
      <w:r>
        <w:rPr>
          <w:rFonts w:ascii="Arial" w:hAnsi="Arial" w:cs="Arial"/>
        </w:rPr>
        <w:t>MOH, HIGO</w:t>
      </w:r>
      <w:r w:rsidRPr="008279EA">
        <w:rPr>
          <w:rFonts w:ascii="Arial" w:hAnsi="Arial" w:cs="Arial"/>
        </w:rPr>
        <w:t xml:space="preserve"> and contracted providers</w:t>
      </w:r>
      <w:r w:rsidRPr="00275F2A">
        <w:rPr>
          <w:rFonts w:ascii="Arial" w:hAnsi="Arial" w:cs="Arial"/>
        </w:rPr>
        <w:t xml:space="preserve"> </w:t>
      </w:r>
      <w:r>
        <w:rPr>
          <w:rFonts w:ascii="Arial" w:hAnsi="Arial" w:cs="Arial"/>
        </w:rPr>
        <w:t>for strategic purchasing and reporting</w:t>
      </w:r>
      <w:r w:rsidRPr="008279EA">
        <w:rPr>
          <w:rFonts w:ascii="Arial" w:hAnsi="Arial" w:cs="Arial"/>
        </w:rPr>
        <w:t xml:space="preserve">. </w:t>
      </w:r>
    </w:p>
    <w:p w14:paraId="66BD040E" w14:textId="0FC8E570" w:rsidR="00331428" w:rsidRPr="003F3702" w:rsidRDefault="00331428" w:rsidP="003F3702">
      <w:pPr>
        <w:pBdr>
          <w:top w:val="nil"/>
          <w:left w:val="nil"/>
          <w:bottom w:val="nil"/>
          <w:right w:val="nil"/>
          <w:between w:val="nil"/>
        </w:pBdr>
        <w:spacing w:after="120" w:line="240" w:lineRule="auto"/>
        <w:jc w:val="both"/>
        <w:rPr>
          <w:rFonts w:ascii="Arial" w:eastAsia="Arial" w:hAnsi="Arial" w:cs="Arial"/>
          <w:color w:val="000000"/>
        </w:rPr>
      </w:pPr>
      <w:r>
        <w:rPr>
          <w:rFonts w:ascii="Arial" w:eastAsia="Arial" w:hAnsi="Arial" w:cs="Arial"/>
          <w:color w:val="000000"/>
        </w:rPr>
        <w:t xml:space="preserve">Interested Consulting firms should provide information demonstrating that they have the required qualifications and relevant experience to perform the Services. </w:t>
      </w:r>
    </w:p>
    <w:p w14:paraId="6F608FFA" w14:textId="77777777" w:rsidR="00331428" w:rsidRDefault="00331428" w:rsidP="00763B1A">
      <w:pPr>
        <w:suppressAutoHyphens/>
        <w:spacing w:after="0" w:line="240" w:lineRule="auto"/>
        <w:jc w:val="both"/>
        <w:rPr>
          <w:rFonts w:ascii="Arial" w:eastAsia="Times New Roman" w:hAnsi="Arial" w:cs="Arial"/>
          <w:spacing w:val="-2"/>
        </w:rPr>
      </w:pPr>
      <w:r>
        <w:rPr>
          <w:rFonts w:ascii="Arial" w:eastAsia="Times New Roman" w:hAnsi="Arial" w:cs="Arial"/>
          <w:spacing w:val="-2"/>
        </w:rPr>
        <w:t>Following documents should be attached to the expression of interest (EOI):</w:t>
      </w:r>
    </w:p>
    <w:p w14:paraId="3406BF25" w14:textId="5AEB8002" w:rsidR="009748A8" w:rsidRDefault="00331428" w:rsidP="00331428">
      <w:pPr>
        <w:pStyle w:val="ListParagraph"/>
        <w:numPr>
          <w:ilvl w:val="0"/>
          <w:numId w:val="14"/>
        </w:numPr>
        <w:suppressAutoHyphens/>
        <w:spacing w:after="0" w:line="240" w:lineRule="auto"/>
        <w:jc w:val="both"/>
        <w:rPr>
          <w:rFonts w:ascii="Arial" w:eastAsia="Times New Roman" w:hAnsi="Arial" w:cs="Arial"/>
          <w:spacing w:val="-2"/>
        </w:rPr>
      </w:pPr>
      <w:r>
        <w:rPr>
          <w:rFonts w:ascii="Arial" w:eastAsia="Times New Roman" w:hAnsi="Arial" w:cs="Arial"/>
          <w:spacing w:val="-2"/>
        </w:rPr>
        <w:t>Firm’s introduction and experience history</w:t>
      </w:r>
    </w:p>
    <w:p w14:paraId="11CEA7F5" w14:textId="2C2D24DA" w:rsidR="00331428" w:rsidRDefault="00331428" w:rsidP="00331428">
      <w:pPr>
        <w:pStyle w:val="ListParagraph"/>
        <w:numPr>
          <w:ilvl w:val="0"/>
          <w:numId w:val="14"/>
        </w:numPr>
        <w:suppressAutoHyphens/>
        <w:spacing w:after="0" w:line="240" w:lineRule="auto"/>
        <w:jc w:val="both"/>
        <w:rPr>
          <w:rFonts w:ascii="Arial" w:eastAsia="Times New Roman" w:hAnsi="Arial" w:cs="Arial"/>
          <w:spacing w:val="-2"/>
        </w:rPr>
      </w:pPr>
      <w:r>
        <w:rPr>
          <w:rFonts w:ascii="Arial" w:eastAsia="Times New Roman" w:hAnsi="Arial" w:cs="Arial"/>
          <w:spacing w:val="-2"/>
        </w:rPr>
        <w:t>Copy of license</w:t>
      </w:r>
      <w:r w:rsidR="00D55B53">
        <w:rPr>
          <w:rFonts w:ascii="Arial" w:eastAsia="Times New Roman" w:hAnsi="Arial" w:cs="Arial"/>
          <w:spacing w:val="-2"/>
        </w:rPr>
        <w:t>s</w:t>
      </w:r>
    </w:p>
    <w:p w14:paraId="1209B5DC" w14:textId="670F795B" w:rsidR="00331428" w:rsidRDefault="00331428" w:rsidP="00331428">
      <w:pPr>
        <w:pStyle w:val="ListParagraph"/>
        <w:numPr>
          <w:ilvl w:val="0"/>
          <w:numId w:val="14"/>
        </w:numPr>
        <w:suppressAutoHyphens/>
        <w:spacing w:after="0" w:line="240" w:lineRule="auto"/>
        <w:jc w:val="both"/>
        <w:rPr>
          <w:rFonts w:ascii="Arial" w:eastAsia="Times New Roman" w:hAnsi="Arial" w:cs="Arial"/>
          <w:spacing w:val="-2"/>
        </w:rPr>
      </w:pPr>
      <w:r>
        <w:rPr>
          <w:rFonts w:ascii="Arial" w:eastAsia="Times New Roman" w:hAnsi="Arial" w:cs="Arial"/>
          <w:spacing w:val="-2"/>
        </w:rPr>
        <w:lastRenderedPageBreak/>
        <w:t xml:space="preserve">References from previous Clients </w:t>
      </w:r>
      <w:r w:rsidR="00F12B16">
        <w:rPr>
          <w:rFonts w:ascii="Arial" w:eastAsia="Times New Roman" w:hAnsi="Arial" w:cs="Arial"/>
          <w:spacing w:val="-2"/>
        </w:rPr>
        <w:t xml:space="preserve">on successful completion of assignments </w:t>
      </w:r>
      <w:r>
        <w:rPr>
          <w:rFonts w:ascii="Arial" w:eastAsia="Times New Roman" w:hAnsi="Arial" w:cs="Arial"/>
          <w:spacing w:val="-2"/>
        </w:rPr>
        <w:t xml:space="preserve">and </w:t>
      </w:r>
    </w:p>
    <w:p w14:paraId="09B21B66" w14:textId="4696B5F7" w:rsidR="00331428" w:rsidRDefault="0006532E" w:rsidP="00331428">
      <w:pPr>
        <w:pStyle w:val="ListParagraph"/>
        <w:numPr>
          <w:ilvl w:val="0"/>
          <w:numId w:val="14"/>
        </w:numPr>
        <w:suppressAutoHyphens/>
        <w:spacing w:after="0" w:line="240" w:lineRule="auto"/>
        <w:jc w:val="both"/>
        <w:rPr>
          <w:rFonts w:ascii="Arial" w:eastAsia="Times New Roman" w:hAnsi="Arial" w:cs="Arial"/>
          <w:spacing w:val="-2"/>
        </w:rPr>
      </w:pPr>
      <w:r>
        <w:rPr>
          <w:rFonts w:ascii="Arial" w:eastAsia="Times New Roman" w:hAnsi="Arial" w:cs="Arial"/>
          <w:spacing w:val="-2"/>
        </w:rPr>
        <w:t>Proposed t</w:t>
      </w:r>
      <w:r w:rsidR="00331428">
        <w:rPr>
          <w:rFonts w:ascii="Arial" w:eastAsia="Times New Roman" w:hAnsi="Arial" w:cs="Arial"/>
          <w:spacing w:val="-2"/>
        </w:rPr>
        <w:t xml:space="preserve">eam composition  </w:t>
      </w:r>
    </w:p>
    <w:p w14:paraId="1ECF926F" w14:textId="77777777" w:rsidR="00433E67" w:rsidRPr="00433E67" w:rsidRDefault="00433E67" w:rsidP="00433E67">
      <w:pPr>
        <w:suppressAutoHyphens/>
        <w:spacing w:after="0" w:line="240" w:lineRule="auto"/>
        <w:jc w:val="both"/>
        <w:rPr>
          <w:rFonts w:ascii="Arial" w:eastAsia="Times New Roman" w:hAnsi="Arial" w:cs="Arial"/>
          <w:spacing w:val="-2"/>
        </w:rPr>
      </w:pPr>
    </w:p>
    <w:p w14:paraId="0D8D84D8" w14:textId="1D7C2B29" w:rsidR="00F36932" w:rsidRPr="00331428" w:rsidRDefault="00331428" w:rsidP="00D55B53">
      <w:pPr>
        <w:suppressAutoHyphens/>
        <w:spacing w:after="0" w:line="240" w:lineRule="auto"/>
        <w:rPr>
          <w:rFonts w:ascii="Arial" w:eastAsia="Times New Roman" w:hAnsi="Arial" w:cs="Arial"/>
          <w:spacing w:val="-2"/>
        </w:rPr>
      </w:pPr>
      <w:r w:rsidRPr="006D2B96">
        <w:rPr>
          <w:rFonts w:ascii="Arial" w:eastAsia="Times New Roman" w:hAnsi="Arial" w:cs="Arial"/>
          <w:spacing w:val="-2"/>
        </w:rPr>
        <w:t xml:space="preserve">Interested and eligible consulting firms for this assignment should send expressions of interest together with </w:t>
      </w:r>
      <w:r w:rsidR="00F36932" w:rsidRPr="006D2B96">
        <w:rPr>
          <w:rFonts w:ascii="Arial" w:eastAsia="Times New Roman" w:hAnsi="Arial" w:cs="Arial"/>
          <w:spacing w:val="-2"/>
        </w:rPr>
        <w:t xml:space="preserve">information on relevant experiences </w:t>
      </w:r>
      <w:r w:rsidR="00D55B53" w:rsidRPr="006D2B96">
        <w:rPr>
          <w:rFonts w:ascii="Arial" w:eastAsia="Times New Roman" w:hAnsi="Arial" w:cs="Arial"/>
          <w:spacing w:val="-2"/>
        </w:rPr>
        <w:t xml:space="preserve">by </w:t>
      </w:r>
      <w:r w:rsidR="00AA2DE1" w:rsidRPr="006D2B96">
        <w:rPr>
          <w:rFonts w:ascii="Arial" w:eastAsia="Times New Roman" w:hAnsi="Arial" w:cs="Arial"/>
          <w:spacing w:val="-2"/>
          <w:lang w:val="mn-MN"/>
        </w:rPr>
        <w:t>3</w:t>
      </w:r>
      <w:r w:rsidR="00D55B53" w:rsidRPr="006D2B96">
        <w:rPr>
          <w:rFonts w:ascii="Arial" w:eastAsia="Times New Roman" w:hAnsi="Arial" w:cs="Arial"/>
          <w:spacing w:val="-2"/>
        </w:rPr>
        <w:t xml:space="preserve"> </w:t>
      </w:r>
      <w:r w:rsidR="00AA2DE1" w:rsidRPr="006D2B96">
        <w:rPr>
          <w:rFonts w:ascii="Arial" w:eastAsia="Times New Roman" w:hAnsi="Arial" w:cs="Arial"/>
          <w:spacing w:val="-2"/>
        </w:rPr>
        <w:t>December</w:t>
      </w:r>
      <w:r w:rsidR="0011337F" w:rsidRPr="006D2B96">
        <w:rPr>
          <w:rFonts w:ascii="Arial" w:eastAsia="Times New Roman" w:hAnsi="Arial" w:cs="Arial"/>
          <w:spacing w:val="-2"/>
        </w:rPr>
        <w:t xml:space="preserve"> 2022</w:t>
      </w:r>
      <w:r w:rsidR="00F36932" w:rsidRPr="006D2B96">
        <w:rPr>
          <w:rFonts w:ascii="Arial" w:eastAsia="Times New Roman" w:hAnsi="Arial" w:cs="Arial"/>
          <w:spacing w:val="-2"/>
        </w:rPr>
        <w:t xml:space="preserve"> only via ADB’s Consultant Management System (CMS) available at  </w:t>
      </w:r>
      <w:hyperlink r:id="rId11" w:history="1">
        <w:r w:rsidR="00F36932" w:rsidRPr="006D2B96">
          <w:rPr>
            <w:rStyle w:val="Hyperlink"/>
            <w:rFonts w:ascii="Arial" w:eastAsia="Times New Roman" w:hAnsi="Arial" w:cs="Arial"/>
            <w:spacing w:val="-2"/>
          </w:rPr>
          <w:t>http://cms.adb.org</w:t>
        </w:r>
      </w:hyperlink>
      <w:r w:rsidR="00F36932" w:rsidRPr="006D2B96">
        <w:rPr>
          <w:rFonts w:ascii="Arial" w:eastAsia="Times New Roman" w:hAnsi="Arial" w:cs="Arial"/>
          <w:spacing w:val="-2"/>
        </w:rPr>
        <w:t xml:space="preserve"> for the selection number </w:t>
      </w:r>
      <w:r w:rsidR="00B43807" w:rsidRPr="006D2B96">
        <w:rPr>
          <w:rFonts w:ascii="Arial" w:eastAsia="Times New Roman" w:hAnsi="Arial" w:cs="Arial"/>
          <w:spacing w:val="-2"/>
        </w:rPr>
        <w:t>182</w:t>
      </w:r>
      <w:r w:rsidR="00AA2DE1" w:rsidRPr="006D2B96">
        <w:rPr>
          <w:rFonts w:ascii="Arial" w:eastAsia="Times New Roman" w:hAnsi="Arial" w:cs="Arial"/>
          <w:spacing w:val="-2"/>
        </w:rPr>
        <w:t>109</w:t>
      </w:r>
      <w:r w:rsidR="00F36932" w:rsidRPr="006D2B96">
        <w:rPr>
          <w:rFonts w:ascii="Arial" w:eastAsia="Times New Roman" w:hAnsi="Arial" w:cs="Arial"/>
          <w:spacing w:val="-2"/>
        </w:rPr>
        <w:t>. Please be noted that EOI hard copy will not be considered.</w:t>
      </w:r>
      <w:r w:rsidR="00F36932">
        <w:rPr>
          <w:rFonts w:ascii="Arial" w:eastAsia="Times New Roman" w:hAnsi="Arial" w:cs="Arial"/>
          <w:spacing w:val="-2"/>
        </w:rPr>
        <w:t xml:space="preserve"> </w:t>
      </w:r>
    </w:p>
    <w:p w14:paraId="0CBD4048" w14:textId="77777777" w:rsidR="00331428" w:rsidRDefault="00E72E8B" w:rsidP="00E72E8B">
      <w:pPr>
        <w:suppressAutoHyphens/>
        <w:spacing w:after="0" w:line="240" w:lineRule="auto"/>
        <w:jc w:val="both"/>
        <w:rPr>
          <w:rFonts w:ascii="Arial" w:hAnsi="Arial" w:cs="Arial"/>
          <w:b/>
        </w:rPr>
      </w:pPr>
      <w:r>
        <w:rPr>
          <w:rFonts w:ascii="Arial" w:hAnsi="Arial" w:cs="Arial"/>
          <w:b/>
        </w:rPr>
        <w:t xml:space="preserve">   </w:t>
      </w:r>
    </w:p>
    <w:p w14:paraId="649D1041" w14:textId="77777777" w:rsidR="00142A51" w:rsidRDefault="00E72E8B" w:rsidP="00142A51">
      <w:pPr>
        <w:suppressAutoHyphens/>
        <w:spacing w:after="0" w:line="240" w:lineRule="auto"/>
        <w:jc w:val="both"/>
        <w:rPr>
          <w:rFonts w:ascii="Arial" w:eastAsia="Times New Roman" w:hAnsi="Arial" w:cs="Arial"/>
          <w:b/>
          <w:spacing w:val="-2"/>
        </w:rPr>
      </w:pPr>
      <w:r>
        <w:rPr>
          <w:rFonts w:ascii="Arial" w:hAnsi="Arial" w:cs="Arial"/>
          <w:b/>
        </w:rPr>
        <w:t xml:space="preserve"> </w:t>
      </w:r>
      <w:r w:rsidR="00142A51">
        <w:rPr>
          <w:rFonts w:ascii="Arial" w:hAnsi="Arial" w:cs="Arial"/>
          <w:b/>
        </w:rPr>
        <w:t xml:space="preserve">Contact information: </w:t>
      </w:r>
    </w:p>
    <w:p w14:paraId="788582DF" w14:textId="348C13B9" w:rsidR="00142A51" w:rsidRDefault="00142A51" w:rsidP="00142A51">
      <w:pPr>
        <w:spacing w:after="0" w:line="240" w:lineRule="auto"/>
        <w:ind w:left="1077" w:right="-74" w:hanging="1077"/>
        <w:contextualSpacing/>
        <w:jc w:val="both"/>
        <w:rPr>
          <w:rFonts w:ascii="Arial" w:hAnsi="Arial" w:cs="Arial"/>
        </w:rPr>
      </w:pPr>
      <w:r>
        <w:rPr>
          <w:rFonts w:ascii="Arial" w:hAnsi="Arial" w:cs="Arial"/>
        </w:rPr>
        <w:t xml:space="preserve"> The Ministry of Health of Mongolia, Project </w:t>
      </w:r>
      <w:r w:rsidR="00D313D2">
        <w:rPr>
          <w:rFonts w:ascii="Arial" w:hAnsi="Arial" w:cs="Arial"/>
        </w:rPr>
        <w:t>I</w:t>
      </w:r>
      <w:r>
        <w:rPr>
          <w:rFonts w:ascii="Arial" w:hAnsi="Arial" w:cs="Arial"/>
        </w:rPr>
        <w:t xml:space="preserve">mplementation </w:t>
      </w:r>
      <w:r w:rsidR="00D313D2">
        <w:rPr>
          <w:rFonts w:ascii="Arial" w:hAnsi="Arial" w:cs="Arial"/>
        </w:rPr>
        <w:t>U</w:t>
      </w:r>
      <w:r>
        <w:rPr>
          <w:rFonts w:ascii="Arial" w:hAnsi="Arial" w:cs="Arial"/>
        </w:rPr>
        <w:t>nit.</w:t>
      </w:r>
    </w:p>
    <w:p w14:paraId="34FAAF7B" w14:textId="1F7558BE" w:rsidR="00142A51" w:rsidRDefault="00142A51" w:rsidP="00142A51">
      <w:pPr>
        <w:spacing w:after="0" w:line="240" w:lineRule="auto"/>
        <w:ind w:left="1077" w:right="-74" w:hanging="1077"/>
        <w:contextualSpacing/>
        <w:jc w:val="both"/>
        <w:rPr>
          <w:rFonts w:ascii="Arial" w:hAnsi="Arial" w:cs="Arial"/>
        </w:rPr>
      </w:pPr>
      <w:r>
        <w:rPr>
          <w:rFonts w:ascii="Arial" w:hAnsi="Arial" w:cs="Arial"/>
        </w:rPr>
        <w:t xml:space="preserve"> Sukhbaatar district, Olympic Street 2,</w:t>
      </w:r>
    </w:p>
    <w:p w14:paraId="102ACEF0" w14:textId="2CD0FDA8" w:rsidR="00142A51" w:rsidRDefault="00142A51" w:rsidP="00142A51">
      <w:pPr>
        <w:spacing w:after="0" w:line="240" w:lineRule="auto"/>
        <w:ind w:left="1077" w:right="-74" w:hanging="1077"/>
        <w:contextualSpacing/>
        <w:jc w:val="both"/>
        <w:rPr>
          <w:rFonts w:ascii="Arial" w:hAnsi="Arial" w:cs="Arial"/>
        </w:rPr>
      </w:pPr>
      <w:r>
        <w:rPr>
          <w:rFonts w:ascii="Arial" w:hAnsi="Arial" w:cs="Arial"/>
        </w:rPr>
        <w:t xml:space="preserve"> Extension of the Government Building-8, Room No.</w:t>
      </w:r>
      <w:r w:rsidR="00137B64">
        <w:rPr>
          <w:rFonts w:ascii="Arial" w:hAnsi="Arial" w:cs="Arial"/>
        </w:rPr>
        <w:t>302</w:t>
      </w:r>
    </w:p>
    <w:p w14:paraId="55518B14" w14:textId="7F98DA65" w:rsidR="00142A51" w:rsidRDefault="00142A51" w:rsidP="00142A51">
      <w:pPr>
        <w:spacing w:after="0" w:line="240" w:lineRule="auto"/>
        <w:ind w:left="1077" w:right="-74" w:hanging="1077"/>
        <w:contextualSpacing/>
        <w:jc w:val="both"/>
        <w:rPr>
          <w:rFonts w:ascii="Arial" w:hAnsi="Arial" w:cs="Arial"/>
        </w:rPr>
      </w:pPr>
      <w:r>
        <w:rPr>
          <w:rFonts w:ascii="Arial" w:hAnsi="Arial" w:cs="Arial"/>
        </w:rPr>
        <w:t xml:space="preserve"> Ulaanbaatar, Mongolia </w:t>
      </w:r>
    </w:p>
    <w:p w14:paraId="34515974" w14:textId="49E99B38" w:rsidR="00142A51" w:rsidRDefault="00142A51" w:rsidP="00142A51">
      <w:pPr>
        <w:spacing w:after="0" w:line="240" w:lineRule="auto"/>
        <w:ind w:left="1077" w:right="-74" w:hanging="1077"/>
        <w:contextualSpacing/>
        <w:jc w:val="both"/>
        <w:rPr>
          <w:rFonts w:ascii="Arial" w:hAnsi="Arial" w:cs="Arial"/>
        </w:rPr>
      </w:pPr>
      <w:r>
        <w:rPr>
          <w:rFonts w:ascii="Arial" w:hAnsi="Arial" w:cs="Arial"/>
        </w:rPr>
        <w:t xml:space="preserve"> Tel: +976-329369</w:t>
      </w:r>
    </w:p>
    <w:p w14:paraId="254514E9" w14:textId="2FE19327" w:rsidR="005B2AE3" w:rsidRPr="00AA2DE1" w:rsidRDefault="005B2AE3" w:rsidP="00F36932">
      <w:pPr>
        <w:suppressAutoHyphens/>
        <w:spacing w:after="0" w:line="240" w:lineRule="auto"/>
        <w:jc w:val="both"/>
        <w:rPr>
          <w:rFonts w:ascii="Arial" w:eastAsia="Times New Roman" w:hAnsi="Arial" w:cs="Arial"/>
          <w:spacing w:val="-2"/>
          <w:lang w:val="mn-MN"/>
        </w:rPr>
      </w:pPr>
    </w:p>
    <w:sectPr w:rsidR="005B2AE3" w:rsidRPr="00AA2DE1" w:rsidSect="002A3ED0">
      <w:type w:val="oddPag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E0CE5" w14:textId="77777777" w:rsidR="005F1A74" w:rsidRDefault="005F1A74" w:rsidP="006B1BE0">
      <w:pPr>
        <w:spacing w:after="0" w:line="240" w:lineRule="auto"/>
      </w:pPr>
      <w:r>
        <w:separator/>
      </w:r>
    </w:p>
  </w:endnote>
  <w:endnote w:type="continuationSeparator" w:id="0">
    <w:p w14:paraId="360AB134" w14:textId="77777777" w:rsidR="005F1A74" w:rsidRDefault="005F1A74" w:rsidP="006B1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3D2E" w14:textId="77777777" w:rsidR="005F1A74" w:rsidRDefault="005F1A74" w:rsidP="006B1BE0">
      <w:pPr>
        <w:spacing w:after="0" w:line="240" w:lineRule="auto"/>
      </w:pPr>
      <w:r>
        <w:separator/>
      </w:r>
    </w:p>
  </w:footnote>
  <w:footnote w:type="continuationSeparator" w:id="0">
    <w:p w14:paraId="215F18DF" w14:textId="77777777" w:rsidR="005F1A74" w:rsidRDefault="005F1A74" w:rsidP="006B1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F86B20E"/>
    <w:lvl w:ilvl="0">
      <w:start w:val="1"/>
      <w:numFmt w:val="decimal"/>
      <w:pStyle w:val="ListNumber"/>
      <w:lvlText w:val="(%1)"/>
      <w:lvlJc w:val="left"/>
      <w:pPr>
        <w:tabs>
          <w:tab w:val="num" w:pos="1917"/>
        </w:tabs>
        <w:ind w:left="1917" w:hanging="567"/>
      </w:pPr>
      <w:rPr>
        <w:rFonts w:hint="default"/>
        <w:lang w:val="mn-MN"/>
      </w:rPr>
    </w:lvl>
  </w:abstractNum>
  <w:abstractNum w:abstractNumId="1" w15:restartNumberingAfterBreak="0">
    <w:nsid w:val="0017122C"/>
    <w:multiLevelType w:val="hybridMultilevel"/>
    <w:tmpl w:val="1F625F56"/>
    <w:lvl w:ilvl="0" w:tplc="463845AA">
      <w:start w:val="7"/>
      <w:numFmt w:val="bullet"/>
      <w:lvlText w:val=""/>
      <w:lvlJc w:val="left"/>
      <w:pPr>
        <w:ind w:left="1713" w:hanging="360"/>
      </w:pPr>
      <w:rPr>
        <w:rFonts w:ascii="Symbol" w:eastAsia="Times New Roman" w:hAnsi="Symbol"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15:restartNumberingAfterBreak="0">
    <w:nsid w:val="0091790C"/>
    <w:multiLevelType w:val="hybridMultilevel"/>
    <w:tmpl w:val="32DA5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240078"/>
    <w:multiLevelType w:val="hybridMultilevel"/>
    <w:tmpl w:val="716EE9B4"/>
    <w:lvl w:ilvl="0" w:tplc="47CCB5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4C1BCD"/>
    <w:multiLevelType w:val="multilevel"/>
    <w:tmpl w:val="8766B98C"/>
    <w:lvl w:ilvl="0">
      <w:start w:val="1"/>
      <w:numFmt w:val="decimal"/>
      <w:lvlText w:val="%1."/>
      <w:lvlJc w:val="left"/>
      <w:pPr>
        <w:ind w:left="1170" w:hanging="360"/>
      </w:pPr>
      <w:rPr>
        <w:rFonts w:ascii="Arial" w:hAnsi="Arial" w:cs="Arial" w:hint="default"/>
        <w:b w:val="0"/>
        <w:i w:val="0"/>
        <w:sz w:val="22"/>
        <w:szCs w:val="22"/>
      </w:rPr>
    </w:lvl>
    <w:lvl w:ilvl="1">
      <w:start w:val="1"/>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530" w:hanging="72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890" w:hanging="108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250" w:hanging="1440"/>
      </w:pPr>
      <w:rPr>
        <w:rFonts w:hint="default"/>
      </w:rPr>
    </w:lvl>
  </w:abstractNum>
  <w:abstractNum w:abstractNumId="5" w15:restartNumberingAfterBreak="0">
    <w:nsid w:val="1E7220C5"/>
    <w:multiLevelType w:val="hybridMultilevel"/>
    <w:tmpl w:val="C526F264"/>
    <w:lvl w:ilvl="0" w:tplc="0409001B">
      <w:start w:val="1"/>
      <w:numFmt w:val="lowerRoman"/>
      <w:lvlText w:val="%1."/>
      <w:lvlJc w:val="right"/>
      <w:pPr>
        <w:ind w:left="720" w:hanging="360"/>
      </w:pPr>
      <w:rPr>
        <w:rFonts w:hint="default"/>
        <w:color w:val="1F497D"/>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650B7"/>
    <w:multiLevelType w:val="multilevel"/>
    <w:tmpl w:val="8EAA718E"/>
    <w:lvl w:ilvl="0">
      <w:start w:val="1"/>
      <w:numFmt w:val="decimal"/>
      <w:pStyle w:val="Body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A5700AD"/>
    <w:multiLevelType w:val="hybridMultilevel"/>
    <w:tmpl w:val="5A96BEB2"/>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A912E5B"/>
    <w:multiLevelType w:val="hybridMultilevel"/>
    <w:tmpl w:val="184EB6B4"/>
    <w:lvl w:ilvl="0" w:tplc="A4D056B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34C57"/>
    <w:multiLevelType w:val="hybridMultilevel"/>
    <w:tmpl w:val="5C6E4F44"/>
    <w:lvl w:ilvl="0" w:tplc="AB182CAE">
      <w:start w:val="1"/>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615F0"/>
    <w:multiLevelType w:val="hybridMultilevel"/>
    <w:tmpl w:val="2E607CF0"/>
    <w:lvl w:ilvl="0" w:tplc="EBE0ACBC">
      <w:start w:val="1"/>
      <w:numFmt w:val="lowerRoman"/>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72D19"/>
    <w:multiLevelType w:val="hybridMultilevel"/>
    <w:tmpl w:val="A3EAF66A"/>
    <w:lvl w:ilvl="0" w:tplc="6EAC47D0">
      <w:start w:val="1"/>
      <w:numFmt w:val="decimal"/>
      <w:lvlText w:val="%1."/>
      <w:lvlJc w:val="left"/>
      <w:pPr>
        <w:ind w:left="720" w:hanging="360"/>
      </w:pPr>
      <w:rPr>
        <w:rFonts w:hint="default"/>
      </w:rPr>
    </w:lvl>
    <w:lvl w:ilvl="1" w:tplc="32D44E4E">
      <w:start w:val="1"/>
      <w:numFmt w:val="decimal"/>
      <w:lvlText w:val="%2)"/>
      <w:lvlJc w:val="left"/>
      <w:pPr>
        <w:ind w:left="555" w:hanging="375"/>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2466A"/>
    <w:multiLevelType w:val="hybridMultilevel"/>
    <w:tmpl w:val="22AED35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15:restartNumberingAfterBreak="0">
    <w:nsid w:val="326459CF"/>
    <w:multiLevelType w:val="hybridMultilevel"/>
    <w:tmpl w:val="DDEC340A"/>
    <w:lvl w:ilvl="0" w:tplc="6B98454C">
      <w:start w:val="3"/>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4" w15:restartNumberingAfterBreak="0">
    <w:nsid w:val="34A02761"/>
    <w:multiLevelType w:val="hybridMultilevel"/>
    <w:tmpl w:val="B0FE76BA"/>
    <w:lvl w:ilvl="0" w:tplc="EBE0ACBC">
      <w:start w:val="1"/>
      <w:numFmt w:val="lowerRoman"/>
      <w:lvlText w:val="(%1)"/>
      <w:lvlJc w:val="left"/>
      <w:pPr>
        <w:ind w:left="270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15:restartNumberingAfterBreak="0">
    <w:nsid w:val="37F870C5"/>
    <w:multiLevelType w:val="hybridMultilevel"/>
    <w:tmpl w:val="EEA4D3E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419E05C5"/>
    <w:multiLevelType w:val="hybridMultilevel"/>
    <w:tmpl w:val="D18C7D32"/>
    <w:lvl w:ilvl="0" w:tplc="AB182CAE">
      <w:start w:val="1"/>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46352184"/>
    <w:multiLevelType w:val="hybridMultilevel"/>
    <w:tmpl w:val="FDC8A264"/>
    <w:lvl w:ilvl="0" w:tplc="EBE0ACB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F4255"/>
    <w:multiLevelType w:val="hybridMultilevel"/>
    <w:tmpl w:val="FCB2C7C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9" w15:restartNumberingAfterBreak="0">
    <w:nsid w:val="4E0E283E"/>
    <w:multiLevelType w:val="hybridMultilevel"/>
    <w:tmpl w:val="08FE7478"/>
    <w:lvl w:ilvl="0" w:tplc="9D60F2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2D2CBC"/>
    <w:multiLevelType w:val="hybridMultilevel"/>
    <w:tmpl w:val="AB021CC8"/>
    <w:lvl w:ilvl="0" w:tplc="04090001">
      <w:start w:val="1"/>
      <w:numFmt w:val="bullet"/>
      <w:lvlText w:val=""/>
      <w:lvlJc w:val="left"/>
      <w:pPr>
        <w:ind w:left="1211" w:hanging="360"/>
      </w:pPr>
      <w:rPr>
        <w:rFonts w:ascii="Symbol" w:hAnsi="Symbol"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15:restartNumberingAfterBreak="0">
    <w:nsid w:val="4F6B0D1D"/>
    <w:multiLevelType w:val="hybridMultilevel"/>
    <w:tmpl w:val="776AA608"/>
    <w:lvl w:ilvl="0" w:tplc="47CCB512">
      <w:start w:val="1"/>
      <w:numFmt w:val="lowerRoman"/>
      <w:lvlText w:val="(%1)"/>
      <w:lvlJc w:val="left"/>
      <w:pPr>
        <w:ind w:left="720" w:hanging="360"/>
      </w:pPr>
      <w:rPr>
        <w:rFonts w:hint="default"/>
      </w:rPr>
    </w:lvl>
    <w:lvl w:ilvl="1" w:tplc="47CCB512">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6D555E"/>
    <w:multiLevelType w:val="hybridMultilevel"/>
    <w:tmpl w:val="0692578C"/>
    <w:lvl w:ilvl="0" w:tplc="EBE0ACBC">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146290"/>
    <w:multiLevelType w:val="hybridMultilevel"/>
    <w:tmpl w:val="FC52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246AB"/>
    <w:multiLevelType w:val="hybridMultilevel"/>
    <w:tmpl w:val="C720A67E"/>
    <w:lvl w:ilvl="0" w:tplc="47CCB5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8F7918"/>
    <w:multiLevelType w:val="hybridMultilevel"/>
    <w:tmpl w:val="12E674BC"/>
    <w:lvl w:ilvl="0" w:tplc="EBE0ACBC">
      <w:start w:val="1"/>
      <w:numFmt w:val="lowerRoman"/>
      <w:lvlText w:val="(%1)"/>
      <w:lvlJc w:val="lef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62D43337"/>
    <w:multiLevelType w:val="hybridMultilevel"/>
    <w:tmpl w:val="B0FC2366"/>
    <w:lvl w:ilvl="0" w:tplc="477CD2CC">
      <w:start w:val="1"/>
      <w:numFmt w:val="upperLetter"/>
      <w:lvlText w:val="%1."/>
      <w:lvlJc w:val="left"/>
      <w:pPr>
        <w:ind w:left="1080" w:hanging="360"/>
      </w:pPr>
      <w:rPr>
        <w:rFonts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5367EF"/>
    <w:multiLevelType w:val="hybridMultilevel"/>
    <w:tmpl w:val="31B684C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597A57"/>
    <w:multiLevelType w:val="multilevel"/>
    <w:tmpl w:val="7ADA9A00"/>
    <w:lvl w:ilvl="0">
      <w:start w:val="1"/>
      <w:numFmt w:val="decimal"/>
      <w:lvlText w:val="%1."/>
      <w:lvlJc w:val="left"/>
      <w:pPr>
        <w:ind w:left="-2824" w:hanging="360"/>
      </w:pPr>
      <w:rPr>
        <w:rFonts w:hint="default"/>
        <w:b w:val="0"/>
        <w:bCs w:val="0"/>
      </w:rPr>
    </w:lvl>
    <w:lvl w:ilvl="1">
      <w:start w:val="1"/>
      <w:numFmt w:val="decimal"/>
      <w:isLgl/>
      <w:lvlText w:val="%1.%2"/>
      <w:lvlJc w:val="left"/>
      <w:pPr>
        <w:ind w:left="-2824" w:hanging="360"/>
      </w:pPr>
      <w:rPr>
        <w:rFonts w:hint="default"/>
      </w:rPr>
    </w:lvl>
    <w:lvl w:ilvl="2">
      <w:start w:val="1"/>
      <w:numFmt w:val="decimal"/>
      <w:isLgl/>
      <w:lvlText w:val="%1.%2.%3"/>
      <w:lvlJc w:val="left"/>
      <w:pPr>
        <w:ind w:left="-2464" w:hanging="720"/>
      </w:pPr>
      <w:rPr>
        <w:rFonts w:hint="default"/>
      </w:rPr>
    </w:lvl>
    <w:lvl w:ilvl="3">
      <w:start w:val="1"/>
      <w:numFmt w:val="decimal"/>
      <w:isLgl/>
      <w:lvlText w:val="%1.%2.%3.%4"/>
      <w:lvlJc w:val="left"/>
      <w:pPr>
        <w:ind w:left="-2464" w:hanging="720"/>
      </w:pPr>
      <w:rPr>
        <w:rFonts w:hint="default"/>
      </w:rPr>
    </w:lvl>
    <w:lvl w:ilvl="4">
      <w:start w:val="1"/>
      <w:numFmt w:val="decimal"/>
      <w:isLgl/>
      <w:lvlText w:val="%1.%2.%3.%4.%5"/>
      <w:lvlJc w:val="left"/>
      <w:pPr>
        <w:ind w:left="-2104" w:hanging="1080"/>
      </w:pPr>
      <w:rPr>
        <w:rFonts w:hint="default"/>
      </w:rPr>
    </w:lvl>
    <w:lvl w:ilvl="5">
      <w:start w:val="1"/>
      <w:numFmt w:val="decimal"/>
      <w:isLgl/>
      <w:lvlText w:val="%1.%2.%3.%4.%5.%6"/>
      <w:lvlJc w:val="left"/>
      <w:pPr>
        <w:ind w:left="-2104" w:hanging="1080"/>
      </w:pPr>
      <w:rPr>
        <w:rFonts w:hint="default"/>
      </w:rPr>
    </w:lvl>
    <w:lvl w:ilvl="6">
      <w:start w:val="1"/>
      <w:numFmt w:val="decimal"/>
      <w:isLgl/>
      <w:lvlText w:val="%1.%2.%3.%4.%5.%6.%7"/>
      <w:lvlJc w:val="left"/>
      <w:pPr>
        <w:ind w:left="-1744" w:hanging="1440"/>
      </w:pPr>
      <w:rPr>
        <w:rFonts w:hint="default"/>
      </w:rPr>
    </w:lvl>
    <w:lvl w:ilvl="7">
      <w:start w:val="1"/>
      <w:numFmt w:val="decimal"/>
      <w:isLgl/>
      <w:lvlText w:val="%1.%2.%3.%4.%5.%6.%7.%8"/>
      <w:lvlJc w:val="left"/>
      <w:pPr>
        <w:ind w:left="-1744" w:hanging="1440"/>
      </w:pPr>
      <w:rPr>
        <w:rFonts w:hint="default"/>
      </w:rPr>
    </w:lvl>
    <w:lvl w:ilvl="8">
      <w:start w:val="1"/>
      <w:numFmt w:val="decimal"/>
      <w:isLgl/>
      <w:lvlText w:val="%1.%2.%3.%4.%5.%6.%7.%8.%9"/>
      <w:lvlJc w:val="left"/>
      <w:pPr>
        <w:ind w:left="-1384" w:hanging="1800"/>
      </w:pPr>
      <w:rPr>
        <w:rFonts w:hint="default"/>
      </w:rPr>
    </w:lvl>
  </w:abstractNum>
  <w:abstractNum w:abstractNumId="29" w15:restartNumberingAfterBreak="0">
    <w:nsid w:val="76D5187B"/>
    <w:multiLevelType w:val="hybridMultilevel"/>
    <w:tmpl w:val="C9BA697E"/>
    <w:lvl w:ilvl="0" w:tplc="818085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CA323C"/>
    <w:multiLevelType w:val="hybridMultilevel"/>
    <w:tmpl w:val="2F842046"/>
    <w:lvl w:ilvl="0" w:tplc="645E095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F36444"/>
    <w:multiLevelType w:val="hybridMultilevel"/>
    <w:tmpl w:val="7F3C8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8991167">
    <w:abstractNumId w:val="0"/>
  </w:num>
  <w:num w:numId="2" w16cid:durableId="65422947">
    <w:abstractNumId w:val="28"/>
  </w:num>
  <w:num w:numId="3" w16cid:durableId="1814179222">
    <w:abstractNumId w:val="8"/>
  </w:num>
  <w:num w:numId="4" w16cid:durableId="1277521779">
    <w:abstractNumId w:val="25"/>
  </w:num>
  <w:num w:numId="5" w16cid:durableId="462771794">
    <w:abstractNumId w:val="14"/>
  </w:num>
  <w:num w:numId="6" w16cid:durableId="1048840800">
    <w:abstractNumId w:val="10"/>
  </w:num>
  <w:num w:numId="7" w16cid:durableId="550725006">
    <w:abstractNumId w:val="17"/>
  </w:num>
  <w:num w:numId="8" w16cid:durableId="1693649010">
    <w:abstractNumId w:val="1"/>
  </w:num>
  <w:num w:numId="9" w16cid:durableId="1044214782">
    <w:abstractNumId w:val="27"/>
  </w:num>
  <w:num w:numId="10" w16cid:durableId="1654946006">
    <w:abstractNumId w:val="5"/>
  </w:num>
  <w:num w:numId="11" w16cid:durableId="14770626">
    <w:abstractNumId w:val="22"/>
  </w:num>
  <w:num w:numId="12" w16cid:durableId="2048330362">
    <w:abstractNumId w:val="6"/>
  </w:num>
  <w:num w:numId="13" w16cid:durableId="7724385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80205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824"/>
    <w:rsid w:val="0000028C"/>
    <w:rsid w:val="00001B4D"/>
    <w:rsid w:val="0000252D"/>
    <w:rsid w:val="00005DCB"/>
    <w:rsid w:val="0000656D"/>
    <w:rsid w:val="000111F3"/>
    <w:rsid w:val="00013DE9"/>
    <w:rsid w:val="00013F36"/>
    <w:rsid w:val="00014C3C"/>
    <w:rsid w:val="000174FC"/>
    <w:rsid w:val="00021754"/>
    <w:rsid w:val="00021BA0"/>
    <w:rsid w:val="00037311"/>
    <w:rsid w:val="000450FF"/>
    <w:rsid w:val="00051428"/>
    <w:rsid w:val="0005262A"/>
    <w:rsid w:val="00056D02"/>
    <w:rsid w:val="000609CE"/>
    <w:rsid w:val="0006436F"/>
    <w:rsid w:val="0006452B"/>
    <w:rsid w:val="00064E86"/>
    <w:rsid w:val="0006532E"/>
    <w:rsid w:val="000702B8"/>
    <w:rsid w:val="00070C74"/>
    <w:rsid w:val="00071A0F"/>
    <w:rsid w:val="00074934"/>
    <w:rsid w:val="000753D9"/>
    <w:rsid w:val="00076C72"/>
    <w:rsid w:val="000877BA"/>
    <w:rsid w:val="00087DE1"/>
    <w:rsid w:val="0009268E"/>
    <w:rsid w:val="000929D9"/>
    <w:rsid w:val="00092BED"/>
    <w:rsid w:val="000940C9"/>
    <w:rsid w:val="000A181C"/>
    <w:rsid w:val="000A7F45"/>
    <w:rsid w:val="000B4F75"/>
    <w:rsid w:val="000C2586"/>
    <w:rsid w:val="000C2F83"/>
    <w:rsid w:val="000C495D"/>
    <w:rsid w:val="000E0334"/>
    <w:rsid w:val="000E165B"/>
    <w:rsid w:val="000E321A"/>
    <w:rsid w:val="000E65B0"/>
    <w:rsid w:val="000F0C25"/>
    <w:rsid w:val="001046E2"/>
    <w:rsid w:val="00107D0F"/>
    <w:rsid w:val="0011337F"/>
    <w:rsid w:val="00115174"/>
    <w:rsid w:val="00117DD5"/>
    <w:rsid w:val="0012082F"/>
    <w:rsid w:val="0012343E"/>
    <w:rsid w:val="00127D54"/>
    <w:rsid w:val="00127DFE"/>
    <w:rsid w:val="00135AE7"/>
    <w:rsid w:val="00136AB0"/>
    <w:rsid w:val="00137B64"/>
    <w:rsid w:val="00141926"/>
    <w:rsid w:val="00141F77"/>
    <w:rsid w:val="00142A51"/>
    <w:rsid w:val="0014356F"/>
    <w:rsid w:val="001448B9"/>
    <w:rsid w:val="00154263"/>
    <w:rsid w:val="0015572E"/>
    <w:rsid w:val="0015588B"/>
    <w:rsid w:val="00160295"/>
    <w:rsid w:val="00160D75"/>
    <w:rsid w:val="00165411"/>
    <w:rsid w:val="00172CFB"/>
    <w:rsid w:val="00175656"/>
    <w:rsid w:val="00176A14"/>
    <w:rsid w:val="00181299"/>
    <w:rsid w:val="00185142"/>
    <w:rsid w:val="001853DD"/>
    <w:rsid w:val="00186030"/>
    <w:rsid w:val="00192C05"/>
    <w:rsid w:val="001942DD"/>
    <w:rsid w:val="001A0371"/>
    <w:rsid w:val="001A67EB"/>
    <w:rsid w:val="001B0E16"/>
    <w:rsid w:val="001B2D75"/>
    <w:rsid w:val="001B380E"/>
    <w:rsid w:val="001C2501"/>
    <w:rsid w:val="001C75B2"/>
    <w:rsid w:val="001C7F69"/>
    <w:rsid w:val="001D0A7A"/>
    <w:rsid w:val="001D2BB6"/>
    <w:rsid w:val="001D653F"/>
    <w:rsid w:val="001D7217"/>
    <w:rsid w:val="001D789D"/>
    <w:rsid w:val="001E04CC"/>
    <w:rsid w:val="001E2D34"/>
    <w:rsid w:val="001E36C2"/>
    <w:rsid w:val="001E446D"/>
    <w:rsid w:val="001E767C"/>
    <w:rsid w:val="001F43D0"/>
    <w:rsid w:val="001F69A0"/>
    <w:rsid w:val="001F709A"/>
    <w:rsid w:val="0020068E"/>
    <w:rsid w:val="00200EFB"/>
    <w:rsid w:val="002036AE"/>
    <w:rsid w:val="00207B95"/>
    <w:rsid w:val="002152C9"/>
    <w:rsid w:val="0021568D"/>
    <w:rsid w:val="00217863"/>
    <w:rsid w:val="00220D71"/>
    <w:rsid w:val="00224347"/>
    <w:rsid w:val="0022516D"/>
    <w:rsid w:val="00230227"/>
    <w:rsid w:val="002329DF"/>
    <w:rsid w:val="00233AB2"/>
    <w:rsid w:val="00236C4F"/>
    <w:rsid w:val="00237EAD"/>
    <w:rsid w:val="00240F06"/>
    <w:rsid w:val="002415D0"/>
    <w:rsid w:val="00242C9B"/>
    <w:rsid w:val="00244713"/>
    <w:rsid w:val="00250B2C"/>
    <w:rsid w:val="00253778"/>
    <w:rsid w:val="002553CB"/>
    <w:rsid w:val="00255F6A"/>
    <w:rsid w:val="00257E08"/>
    <w:rsid w:val="002637DB"/>
    <w:rsid w:val="00264F10"/>
    <w:rsid w:val="002709C9"/>
    <w:rsid w:val="00275ACE"/>
    <w:rsid w:val="00276994"/>
    <w:rsid w:val="00286F32"/>
    <w:rsid w:val="002926EE"/>
    <w:rsid w:val="002929B9"/>
    <w:rsid w:val="00293B77"/>
    <w:rsid w:val="00295486"/>
    <w:rsid w:val="0029689D"/>
    <w:rsid w:val="002A3092"/>
    <w:rsid w:val="002A3ED0"/>
    <w:rsid w:val="002A7C10"/>
    <w:rsid w:val="002B0AF0"/>
    <w:rsid w:val="002B2CB5"/>
    <w:rsid w:val="002B300A"/>
    <w:rsid w:val="002B40F2"/>
    <w:rsid w:val="002B51A9"/>
    <w:rsid w:val="002C31DA"/>
    <w:rsid w:val="002D0F27"/>
    <w:rsid w:val="002D58E6"/>
    <w:rsid w:val="002E29D7"/>
    <w:rsid w:val="002E2B85"/>
    <w:rsid w:val="002E3313"/>
    <w:rsid w:val="002E7B20"/>
    <w:rsid w:val="002F09F2"/>
    <w:rsid w:val="002F36EC"/>
    <w:rsid w:val="00303879"/>
    <w:rsid w:val="00303D7D"/>
    <w:rsid w:val="003073FD"/>
    <w:rsid w:val="00316DA0"/>
    <w:rsid w:val="003248CA"/>
    <w:rsid w:val="00330C2F"/>
    <w:rsid w:val="00331428"/>
    <w:rsid w:val="00331A34"/>
    <w:rsid w:val="00332C2C"/>
    <w:rsid w:val="003415ED"/>
    <w:rsid w:val="00354556"/>
    <w:rsid w:val="00355160"/>
    <w:rsid w:val="00355234"/>
    <w:rsid w:val="00361AB5"/>
    <w:rsid w:val="00365B71"/>
    <w:rsid w:val="00380D22"/>
    <w:rsid w:val="0038288F"/>
    <w:rsid w:val="00384CD3"/>
    <w:rsid w:val="00390DA2"/>
    <w:rsid w:val="00395716"/>
    <w:rsid w:val="003A377E"/>
    <w:rsid w:val="003A4CF2"/>
    <w:rsid w:val="003A566D"/>
    <w:rsid w:val="003B00EA"/>
    <w:rsid w:val="003B0E25"/>
    <w:rsid w:val="003B37A2"/>
    <w:rsid w:val="003B40E2"/>
    <w:rsid w:val="003B6D23"/>
    <w:rsid w:val="003C4372"/>
    <w:rsid w:val="003D4AFB"/>
    <w:rsid w:val="003D5E1F"/>
    <w:rsid w:val="003D6A23"/>
    <w:rsid w:val="003F3702"/>
    <w:rsid w:val="003F47AA"/>
    <w:rsid w:val="003F5B86"/>
    <w:rsid w:val="003F7164"/>
    <w:rsid w:val="00405363"/>
    <w:rsid w:val="004079FC"/>
    <w:rsid w:val="00407FB1"/>
    <w:rsid w:val="004169ED"/>
    <w:rsid w:val="00430D1E"/>
    <w:rsid w:val="00433E67"/>
    <w:rsid w:val="00434356"/>
    <w:rsid w:val="004344D8"/>
    <w:rsid w:val="004354A5"/>
    <w:rsid w:val="00440521"/>
    <w:rsid w:val="00447CAE"/>
    <w:rsid w:val="00452FA5"/>
    <w:rsid w:val="00456982"/>
    <w:rsid w:val="004606F9"/>
    <w:rsid w:val="004778F6"/>
    <w:rsid w:val="00481D37"/>
    <w:rsid w:val="00494ACD"/>
    <w:rsid w:val="004A0894"/>
    <w:rsid w:val="004A4FF1"/>
    <w:rsid w:val="004B3B50"/>
    <w:rsid w:val="004C26AD"/>
    <w:rsid w:val="004C6DE1"/>
    <w:rsid w:val="004D0DF2"/>
    <w:rsid w:val="004D4C91"/>
    <w:rsid w:val="004D587B"/>
    <w:rsid w:val="004D7AB6"/>
    <w:rsid w:val="004D7FA9"/>
    <w:rsid w:val="004E2574"/>
    <w:rsid w:val="004E2F52"/>
    <w:rsid w:val="004E5376"/>
    <w:rsid w:val="004E6375"/>
    <w:rsid w:val="004F121F"/>
    <w:rsid w:val="004F7106"/>
    <w:rsid w:val="004F71E1"/>
    <w:rsid w:val="00503B1D"/>
    <w:rsid w:val="00503B6A"/>
    <w:rsid w:val="0050767B"/>
    <w:rsid w:val="00510A2C"/>
    <w:rsid w:val="00511F4F"/>
    <w:rsid w:val="00513019"/>
    <w:rsid w:val="00516015"/>
    <w:rsid w:val="00516CBE"/>
    <w:rsid w:val="00525DA2"/>
    <w:rsid w:val="00526451"/>
    <w:rsid w:val="00526E28"/>
    <w:rsid w:val="00532E8A"/>
    <w:rsid w:val="00544824"/>
    <w:rsid w:val="00551B58"/>
    <w:rsid w:val="00552E77"/>
    <w:rsid w:val="00553DD7"/>
    <w:rsid w:val="00554561"/>
    <w:rsid w:val="005549FE"/>
    <w:rsid w:val="00554EB9"/>
    <w:rsid w:val="00562219"/>
    <w:rsid w:val="0056604F"/>
    <w:rsid w:val="005679CD"/>
    <w:rsid w:val="00571C2A"/>
    <w:rsid w:val="00576650"/>
    <w:rsid w:val="0058361A"/>
    <w:rsid w:val="00585F2B"/>
    <w:rsid w:val="00586617"/>
    <w:rsid w:val="005937E5"/>
    <w:rsid w:val="00593A3C"/>
    <w:rsid w:val="005A71BE"/>
    <w:rsid w:val="005A7303"/>
    <w:rsid w:val="005A7B26"/>
    <w:rsid w:val="005B0110"/>
    <w:rsid w:val="005B2AE3"/>
    <w:rsid w:val="005B7A2D"/>
    <w:rsid w:val="005C5D82"/>
    <w:rsid w:val="005D1C0C"/>
    <w:rsid w:val="005D272B"/>
    <w:rsid w:val="005D4ACA"/>
    <w:rsid w:val="005D634B"/>
    <w:rsid w:val="005D7A44"/>
    <w:rsid w:val="005E0CDC"/>
    <w:rsid w:val="005E23E2"/>
    <w:rsid w:val="005E7B9A"/>
    <w:rsid w:val="005F1A74"/>
    <w:rsid w:val="005F56EF"/>
    <w:rsid w:val="005F6BB7"/>
    <w:rsid w:val="00603844"/>
    <w:rsid w:val="006042B8"/>
    <w:rsid w:val="00606AF1"/>
    <w:rsid w:val="0061062D"/>
    <w:rsid w:val="00612FD0"/>
    <w:rsid w:val="00613DAA"/>
    <w:rsid w:val="006149ED"/>
    <w:rsid w:val="00615AE5"/>
    <w:rsid w:val="00615CCA"/>
    <w:rsid w:val="00624DF4"/>
    <w:rsid w:val="00626997"/>
    <w:rsid w:val="00630C56"/>
    <w:rsid w:val="00631BD3"/>
    <w:rsid w:val="00632145"/>
    <w:rsid w:val="00642255"/>
    <w:rsid w:val="0064391A"/>
    <w:rsid w:val="006461BE"/>
    <w:rsid w:val="006521FA"/>
    <w:rsid w:val="0065261E"/>
    <w:rsid w:val="0065420D"/>
    <w:rsid w:val="00660471"/>
    <w:rsid w:val="006655D4"/>
    <w:rsid w:val="00667178"/>
    <w:rsid w:val="00671829"/>
    <w:rsid w:val="00675BBF"/>
    <w:rsid w:val="006810E0"/>
    <w:rsid w:val="006875F1"/>
    <w:rsid w:val="00690A1A"/>
    <w:rsid w:val="0069248D"/>
    <w:rsid w:val="006927A9"/>
    <w:rsid w:val="006961DC"/>
    <w:rsid w:val="006978CB"/>
    <w:rsid w:val="006A4271"/>
    <w:rsid w:val="006A44B8"/>
    <w:rsid w:val="006A668D"/>
    <w:rsid w:val="006A78B6"/>
    <w:rsid w:val="006B1BE0"/>
    <w:rsid w:val="006B28EB"/>
    <w:rsid w:val="006B2C3D"/>
    <w:rsid w:val="006B2F64"/>
    <w:rsid w:val="006B4B2E"/>
    <w:rsid w:val="006B57F3"/>
    <w:rsid w:val="006C0045"/>
    <w:rsid w:val="006C0F2A"/>
    <w:rsid w:val="006D2B96"/>
    <w:rsid w:val="006D7C2F"/>
    <w:rsid w:val="006E1BB4"/>
    <w:rsid w:val="006E206E"/>
    <w:rsid w:val="006E59B8"/>
    <w:rsid w:val="006F4815"/>
    <w:rsid w:val="00705D7F"/>
    <w:rsid w:val="007062E5"/>
    <w:rsid w:val="007110EE"/>
    <w:rsid w:val="00712567"/>
    <w:rsid w:val="007202AF"/>
    <w:rsid w:val="00720D03"/>
    <w:rsid w:val="00721F97"/>
    <w:rsid w:val="00724A48"/>
    <w:rsid w:val="00726967"/>
    <w:rsid w:val="00732592"/>
    <w:rsid w:val="00735507"/>
    <w:rsid w:val="007377BB"/>
    <w:rsid w:val="007419DA"/>
    <w:rsid w:val="00743161"/>
    <w:rsid w:val="00744237"/>
    <w:rsid w:val="007510EC"/>
    <w:rsid w:val="00754B07"/>
    <w:rsid w:val="007625F7"/>
    <w:rsid w:val="00762DEE"/>
    <w:rsid w:val="00763B1A"/>
    <w:rsid w:val="00764B3E"/>
    <w:rsid w:val="00764F51"/>
    <w:rsid w:val="00773EF2"/>
    <w:rsid w:val="00773F86"/>
    <w:rsid w:val="007742C5"/>
    <w:rsid w:val="0078225F"/>
    <w:rsid w:val="00785A45"/>
    <w:rsid w:val="00793529"/>
    <w:rsid w:val="0079593C"/>
    <w:rsid w:val="007A2E0C"/>
    <w:rsid w:val="007A362E"/>
    <w:rsid w:val="007B0B98"/>
    <w:rsid w:val="007B15DC"/>
    <w:rsid w:val="007B16F7"/>
    <w:rsid w:val="007B60C2"/>
    <w:rsid w:val="007B7886"/>
    <w:rsid w:val="007C1AEE"/>
    <w:rsid w:val="007C3CCD"/>
    <w:rsid w:val="007C6E2F"/>
    <w:rsid w:val="007C6E63"/>
    <w:rsid w:val="007C74CB"/>
    <w:rsid w:val="007D1060"/>
    <w:rsid w:val="007D422A"/>
    <w:rsid w:val="007D6425"/>
    <w:rsid w:val="007D6DA9"/>
    <w:rsid w:val="007E6419"/>
    <w:rsid w:val="007F3684"/>
    <w:rsid w:val="00800DFE"/>
    <w:rsid w:val="00801208"/>
    <w:rsid w:val="0080489E"/>
    <w:rsid w:val="008056C9"/>
    <w:rsid w:val="008118A8"/>
    <w:rsid w:val="00814903"/>
    <w:rsid w:val="00814D41"/>
    <w:rsid w:val="00816E7D"/>
    <w:rsid w:val="0081788C"/>
    <w:rsid w:val="008249DF"/>
    <w:rsid w:val="008256F6"/>
    <w:rsid w:val="00835CB1"/>
    <w:rsid w:val="00837B43"/>
    <w:rsid w:val="008413D5"/>
    <w:rsid w:val="00856400"/>
    <w:rsid w:val="00857597"/>
    <w:rsid w:val="00860F69"/>
    <w:rsid w:val="00864C0D"/>
    <w:rsid w:val="00871F60"/>
    <w:rsid w:val="008724CA"/>
    <w:rsid w:val="008765BC"/>
    <w:rsid w:val="00877195"/>
    <w:rsid w:val="008817AB"/>
    <w:rsid w:val="008827DA"/>
    <w:rsid w:val="00891081"/>
    <w:rsid w:val="00891497"/>
    <w:rsid w:val="00892499"/>
    <w:rsid w:val="00896359"/>
    <w:rsid w:val="00896C0B"/>
    <w:rsid w:val="008A4297"/>
    <w:rsid w:val="008A4C43"/>
    <w:rsid w:val="008A640A"/>
    <w:rsid w:val="008A6551"/>
    <w:rsid w:val="008A7F20"/>
    <w:rsid w:val="008B1104"/>
    <w:rsid w:val="008B1C40"/>
    <w:rsid w:val="008B6A67"/>
    <w:rsid w:val="008B6FC6"/>
    <w:rsid w:val="008C058C"/>
    <w:rsid w:val="008C20A8"/>
    <w:rsid w:val="008C5041"/>
    <w:rsid w:val="008C6F1C"/>
    <w:rsid w:val="008D04B9"/>
    <w:rsid w:val="008D0932"/>
    <w:rsid w:val="008D1A69"/>
    <w:rsid w:val="008D1E05"/>
    <w:rsid w:val="008D5019"/>
    <w:rsid w:val="008E3139"/>
    <w:rsid w:val="008E500A"/>
    <w:rsid w:val="008E6121"/>
    <w:rsid w:val="008E774A"/>
    <w:rsid w:val="008F0D80"/>
    <w:rsid w:val="008F2206"/>
    <w:rsid w:val="008F2647"/>
    <w:rsid w:val="008F294D"/>
    <w:rsid w:val="008F2F56"/>
    <w:rsid w:val="008F3999"/>
    <w:rsid w:val="008F440C"/>
    <w:rsid w:val="008F7416"/>
    <w:rsid w:val="0090031D"/>
    <w:rsid w:val="00900C6A"/>
    <w:rsid w:val="00901A41"/>
    <w:rsid w:val="00902325"/>
    <w:rsid w:val="00910B2F"/>
    <w:rsid w:val="00911619"/>
    <w:rsid w:val="00923D1C"/>
    <w:rsid w:val="00927315"/>
    <w:rsid w:val="00930049"/>
    <w:rsid w:val="00933371"/>
    <w:rsid w:val="00936506"/>
    <w:rsid w:val="00940755"/>
    <w:rsid w:val="00940940"/>
    <w:rsid w:val="00944F26"/>
    <w:rsid w:val="00955C73"/>
    <w:rsid w:val="009579AD"/>
    <w:rsid w:val="00957C24"/>
    <w:rsid w:val="00961041"/>
    <w:rsid w:val="0097093D"/>
    <w:rsid w:val="00971F58"/>
    <w:rsid w:val="009748A8"/>
    <w:rsid w:val="009766DE"/>
    <w:rsid w:val="00981BB6"/>
    <w:rsid w:val="00983158"/>
    <w:rsid w:val="0099062D"/>
    <w:rsid w:val="00990C6F"/>
    <w:rsid w:val="00991BD7"/>
    <w:rsid w:val="009933B1"/>
    <w:rsid w:val="00994163"/>
    <w:rsid w:val="009A11EB"/>
    <w:rsid w:val="009B0DF7"/>
    <w:rsid w:val="009B37DD"/>
    <w:rsid w:val="009B3F74"/>
    <w:rsid w:val="009C240A"/>
    <w:rsid w:val="009D1874"/>
    <w:rsid w:val="009D38B7"/>
    <w:rsid w:val="009E1561"/>
    <w:rsid w:val="009E3D64"/>
    <w:rsid w:val="009F30E5"/>
    <w:rsid w:val="009F4234"/>
    <w:rsid w:val="00A01435"/>
    <w:rsid w:val="00A072A7"/>
    <w:rsid w:val="00A17DEE"/>
    <w:rsid w:val="00A226D4"/>
    <w:rsid w:val="00A23121"/>
    <w:rsid w:val="00A34560"/>
    <w:rsid w:val="00A351AC"/>
    <w:rsid w:val="00A46F24"/>
    <w:rsid w:val="00A5025F"/>
    <w:rsid w:val="00A515C0"/>
    <w:rsid w:val="00A53ED9"/>
    <w:rsid w:val="00A567A4"/>
    <w:rsid w:val="00A60CCF"/>
    <w:rsid w:val="00A6276C"/>
    <w:rsid w:val="00A6303F"/>
    <w:rsid w:val="00A77F5D"/>
    <w:rsid w:val="00A829C4"/>
    <w:rsid w:val="00A8423B"/>
    <w:rsid w:val="00A85036"/>
    <w:rsid w:val="00A8543C"/>
    <w:rsid w:val="00A953B5"/>
    <w:rsid w:val="00AA1566"/>
    <w:rsid w:val="00AA237B"/>
    <w:rsid w:val="00AA2D00"/>
    <w:rsid w:val="00AA2DE1"/>
    <w:rsid w:val="00AA7133"/>
    <w:rsid w:val="00AB4A1D"/>
    <w:rsid w:val="00AB5526"/>
    <w:rsid w:val="00AB7C9F"/>
    <w:rsid w:val="00AC24A7"/>
    <w:rsid w:val="00AD722F"/>
    <w:rsid w:val="00AE1DCB"/>
    <w:rsid w:val="00AE3A6F"/>
    <w:rsid w:val="00AE46EC"/>
    <w:rsid w:val="00AF09CB"/>
    <w:rsid w:val="00B027CD"/>
    <w:rsid w:val="00B03F52"/>
    <w:rsid w:val="00B052DB"/>
    <w:rsid w:val="00B07658"/>
    <w:rsid w:val="00B10D97"/>
    <w:rsid w:val="00B128F1"/>
    <w:rsid w:val="00B163C7"/>
    <w:rsid w:val="00B22975"/>
    <w:rsid w:val="00B24955"/>
    <w:rsid w:val="00B347D7"/>
    <w:rsid w:val="00B35E81"/>
    <w:rsid w:val="00B3744F"/>
    <w:rsid w:val="00B37F37"/>
    <w:rsid w:val="00B43807"/>
    <w:rsid w:val="00B443C7"/>
    <w:rsid w:val="00B52009"/>
    <w:rsid w:val="00B55C6A"/>
    <w:rsid w:val="00B6297B"/>
    <w:rsid w:val="00B676E4"/>
    <w:rsid w:val="00B70611"/>
    <w:rsid w:val="00B74480"/>
    <w:rsid w:val="00B74C5F"/>
    <w:rsid w:val="00B754D8"/>
    <w:rsid w:val="00B76E29"/>
    <w:rsid w:val="00B84EE9"/>
    <w:rsid w:val="00B97103"/>
    <w:rsid w:val="00B97464"/>
    <w:rsid w:val="00B97E3D"/>
    <w:rsid w:val="00BA1B64"/>
    <w:rsid w:val="00BB128C"/>
    <w:rsid w:val="00BC2E8B"/>
    <w:rsid w:val="00BC58C4"/>
    <w:rsid w:val="00BD3E04"/>
    <w:rsid w:val="00BD4A5B"/>
    <w:rsid w:val="00BD575B"/>
    <w:rsid w:val="00BD61AF"/>
    <w:rsid w:val="00BD62A0"/>
    <w:rsid w:val="00BD6979"/>
    <w:rsid w:val="00BE1F79"/>
    <w:rsid w:val="00BE5860"/>
    <w:rsid w:val="00BE683C"/>
    <w:rsid w:val="00BE738C"/>
    <w:rsid w:val="00BF035E"/>
    <w:rsid w:val="00BF2759"/>
    <w:rsid w:val="00BF731B"/>
    <w:rsid w:val="00C0513A"/>
    <w:rsid w:val="00C05FE5"/>
    <w:rsid w:val="00C10333"/>
    <w:rsid w:val="00C16E25"/>
    <w:rsid w:val="00C22C4C"/>
    <w:rsid w:val="00C263AF"/>
    <w:rsid w:val="00C27799"/>
    <w:rsid w:val="00C31FE8"/>
    <w:rsid w:val="00C32224"/>
    <w:rsid w:val="00C329B5"/>
    <w:rsid w:val="00C3388E"/>
    <w:rsid w:val="00C351E2"/>
    <w:rsid w:val="00C35253"/>
    <w:rsid w:val="00C366DC"/>
    <w:rsid w:val="00C36929"/>
    <w:rsid w:val="00C4336D"/>
    <w:rsid w:val="00C44809"/>
    <w:rsid w:val="00C46FFF"/>
    <w:rsid w:val="00C47FD6"/>
    <w:rsid w:val="00C524DD"/>
    <w:rsid w:val="00C53111"/>
    <w:rsid w:val="00C54081"/>
    <w:rsid w:val="00C6024D"/>
    <w:rsid w:val="00C61312"/>
    <w:rsid w:val="00C61E82"/>
    <w:rsid w:val="00C634B6"/>
    <w:rsid w:val="00C65474"/>
    <w:rsid w:val="00C719DF"/>
    <w:rsid w:val="00C80072"/>
    <w:rsid w:val="00C86141"/>
    <w:rsid w:val="00C9119F"/>
    <w:rsid w:val="00C91B6C"/>
    <w:rsid w:val="00CA1FAE"/>
    <w:rsid w:val="00CA36D4"/>
    <w:rsid w:val="00CC01B3"/>
    <w:rsid w:val="00CC6A47"/>
    <w:rsid w:val="00CD029A"/>
    <w:rsid w:val="00CD3E37"/>
    <w:rsid w:val="00CD45D4"/>
    <w:rsid w:val="00CD714B"/>
    <w:rsid w:val="00CE2B28"/>
    <w:rsid w:val="00CE3BE0"/>
    <w:rsid w:val="00D00F21"/>
    <w:rsid w:val="00D01BF2"/>
    <w:rsid w:val="00D04D03"/>
    <w:rsid w:val="00D218C1"/>
    <w:rsid w:val="00D30300"/>
    <w:rsid w:val="00D30E7F"/>
    <w:rsid w:val="00D313D2"/>
    <w:rsid w:val="00D32B37"/>
    <w:rsid w:val="00D35975"/>
    <w:rsid w:val="00D36411"/>
    <w:rsid w:val="00D371EE"/>
    <w:rsid w:val="00D37ABE"/>
    <w:rsid w:val="00D43B98"/>
    <w:rsid w:val="00D47ED5"/>
    <w:rsid w:val="00D525F8"/>
    <w:rsid w:val="00D55B53"/>
    <w:rsid w:val="00D65C87"/>
    <w:rsid w:val="00D6624F"/>
    <w:rsid w:val="00D75C38"/>
    <w:rsid w:val="00D75EFE"/>
    <w:rsid w:val="00D77E2F"/>
    <w:rsid w:val="00D80A23"/>
    <w:rsid w:val="00D83326"/>
    <w:rsid w:val="00D840B0"/>
    <w:rsid w:val="00D841F1"/>
    <w:rsid w:val="00D9017B"/>
    <w:rsid w:val="00DA1B91"/>
    <w:rsid w:val="00DA7995"/>
    <w:rsid w:val="00DB0DF3"/>
    <w:rsid w:val="00DB50F6"/>
    <w:rsid w:val="00DB512A"/>
    <w:rsid w:val="00DB6B47"/>
    <w:rsid w:val="00DC0CFF"/>
    <w:rsid w:val="00DD415B"/>
    <w:rsid w:val="00DD4954"/>
    <w:rsid w:val="00DD7B7B"/>
    <w:rsid w:val="00DD7FD0"/>
    <w:rsid w:val="00DE178F"/>
    <w:rsid w:val="00DE186E"/>
    <w:rsid w:val="00DE4B53"/>
    <w:rsid w:val="00DF04B1"/>
    <w:rsid w:val="00DF0BFB"/>
    <w:rsid w:val="00DF4F7F"/>
    <w:rsid w:val="00E047E9"/>
    <w:rsid w:val="00E05CAD"/>
    <w:rsid w:val="00E21BA4"/>
    <w:rsid w:val="00E22564"/>
    <w:rsid w:val="00E32E05"/>
    <w:rsid w:val="00E330C7"/>
    <w:rsid w:val="00E3312F"/>
    <w:rsid w:val="00E43C37"/>
    <w:rsid w:val="00E44F4A"/>
    <w:rsid w:val="00E459A7"/>
    <w:rsid w:val="00E45B97"/>
    <w:rsid w:val="00E57B52"/>
    <w:rsid w:val="00E6325B"/>
    <w:rsid w:val="00E6476A"/>
    <w:rsid w:val="00E657B2"/>
    <w:rsid w:val="00E72E8B"/>
    <w:rsid w:val="00E7495C"/>
    <w:rsid w:val="00E74998"/>
    <w:rsid w:val="00E76F1B"/>
    <w:rsid w:val="00E80BCF"/>
    <w:rsid w:val="00E84EBC"/>
    <w:rsid w:val="00E91256"/>
    <w:rsid w:val="00E97D27"/>
    <w:rsid w:val="00EA7F30"/>
    <w:rsid w:val="00EB1F74"/>
    <w:rsid w:val="00EB350C"/>
    <w:rsid w:val="00EC3119"/>
    <w:rsid w:val="00ED51BE"/>
    <w:rsid w:val="00ED54E7"/>
    <w:rsid w:val="00ED695A"/>
    <w:rsid w:val="00EE3D26"/>
    <w:rsid w:val="00EE47CD"/>
    <w:rsid w:val="00EE5503"/>
    <w:rsid w:val="00EF654E"/>
    <w:rsid w:val="00EF69EF"/>
    <w:rsid w:val="00EF775D"/>
    <w:rsid w:val="00EF7A6F"/>
    <w:rsid w:val="00F0126F"/>
    <w:rsid w:val="00F04082"/>
    <w:rsid w:val="00F0418D"/>
    <w:rsid w:val="00F07583"/>
    <w:rsid w:val="00F07AF1"/>
    <w:rsid w:val="00F105EB"/>
    <w:rsid w:val="00F12B16"/>
    <w:rsid w:val="00F169D7"/>
    <w:rsid w:val="00F16DA0"/>
    <w:rsid w:val="00F209FB"/>
    <w:rsid w:val="00F21F87"/>
    <w:rsid w:val="00F24F1F"/>
    <w:rsid w:val="00F36932"/>
    <w:rsid w:val="00F378D1"/>
    <w:rsid w:val="00F42B3F"/>
    <w:rsid w:val="00F4440D"/>
    <w:rsid w:val="00F522F4"/>
    <w:rsid w:val="00F66E65"/>
    <w:rsid w:val="00F70F9D"/>
    <w:rsid w:val="00F71862"/>
    <w:rsid w:val="00F80197"/>
    <w:rsid w:val="00F8428E"/>
    <w:rsid w:val="00F85236"/>
    <w:rsid w:val="00F867C0"/>
    <w:rsid w:val="00F922FC"/>
    <w:rsid w:val="00F973D5"/>
    <w:rsid w:val="00FA2E79"/>
    <w:rsid w:val="00FA38CA"/>
    <w:rsid w:val="00FB65C5"/>
    <w:rsid w:val="00FB74EF"/>
    <w:rsid w:val="00FC6ADB"/>
    <w:rsid w:val="00FD208C"/>
    <w:rsid w:val="00FD4094"/>
    <w:rsid w:val="00FE0FD5"/>
    <w:rsid w:val="00FE2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C88D"/>
  <w15:docId w15:val="{E9213799-9454-4AA8-8FDF-2F52F91D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ind w:left="1077" w:right="-74" w:hanging="1077"/>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E79"/>
    <w:pPr>
      <w:spacing w:before="0" w:after="200" w:line="276" w:lineRule="auto"/>
      <w:ind w:left="0" w:righ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gure Title,AusAID List Paragraph,Recommendation,List Paragraph11,Bulleted List Paragraph,List Paragraph1,罗列,ADB paragraph numbering,List paragraph,ADB List Paragraph,Resume Title,Citation List,List Paragraph Char Char,Number_1,List Para"/>
    <w:basedOn w:val="Normal"/>
    <w:link w:val="ListParagraphChar"/>
    <w:uiPriority w:val="34"/>
    <w:qFormat/>
    <w:rsid w:val="00544824"/>
    <w:pPr>
      <w:ind w:left="720"/>
      <w:contextualSpacing/>
    </w:pPr>
  </w:style>
  <w:style w:type="character" w:styleId="CommentReference">
    <w:name w:val="annotation reference"/>
    <w:basedOn w:val="DefaultParagraphFont"/>
    <w:uiPriority w:val="99"/>
    <w:semiHidden/>
    <w:unhideWhenUsed/>
    <w:rsid w:val="00544824"/>
    <w:rPr>
      <w:sz w:val="16"/>
      <w:szCs w:val="16"/>
    </w:rPr>
  </w:style>
  <w:style w:type="paragraph" w:styleId="CommentText">
    <w:name w:val="annotation text"/>
    <w:basedOn w:val="Normal"/>
    <w:link w:val="CommentTextChar"/>
    <w:uiPriority w:val="99"/>
    <w:semiHidden/>
    <w:unhideWhenUsed/>
    <w:rsid w:val="00544824"/>
    <w:pPr>
      <w:spacing w:line="240" w:lineRule="auto"/>
    </w:pPr>
    <w:rPr>
      <w:sz w:val="20"/>
      <w:szCs w:val="20"/>
    </w:rPr>
  </w:style>
  <w:style w:type="character" w:customStyle="1" w:styleId="CommentTextChar">
    <w:name w:val="Comment Text Char"/>
    <w:basedOn w:val="DefaultParagraphFont"/>
    <w:link w:val="CommentText"/>
    <w:uiPriority w:val="99"/>
    <w:semiHidden/>
    <w:rsid w:val="00544824"/>
    <w:rPr>
      <w:sz w:val="20"/>
      <w:szCs w:val="20"/>
    </w:rPr>
  </w:style>
  <w:style w:type="paragraph" w:styleId="BalloonText">
    <w:name w:val="Balloon Text"/>
    <w:basedOn w:val="Normal"/>
    <w:link w:val="BalloonTextChar"/>
    <w:uiPriority w:val="99"/>
    <w:semiHidden/>
    <w:unhideWhenUsed/>
    <w:rsid w:val="00544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824"/>
    <w:rPr>
      <w:rFonts w:ascii="Tahoma" w:hAnsi="Tahoma" w:cs="Tahoma"/>
      <w:sz w:val="16"/>
      <w:szCs w:val="16"/>
    </w:rPr>
  </w:style>
  <w:style w:type="table" w:styleId="TableGrid">
    <w:name w:val="Table Grid"/>
    <w:basedOn w:val="TableNormal"/>
    <w:uiPriority w:val="59"/>
    <w:rsid w:val="002B40F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B1B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1BE0"/>
    <w:rPr>
      <w:sz w:val="20"/>
      <w:szCs w:val="20"/>
    </w:rPr>
  </w:style>
  <w:style w:type="character" w:styleId="FootnoteReference">
    <w:name w:val="footnote reference"/>
    <w:basedOn w:val="DefaultParagraphFont"/>
    <w:uiPriority w:val="99"/>
    <w:semiHidden/>
    <w:unhideWhenUsed/>
    <w:rsid w:val="006B1BE0"/>
    <w:rPr>
      <w:vertAlign w:val="superscript"/>
    </w:rPr>
  </w:style>
  <w:style w:type="paragraph" w:styleId="CommentSubject">
    <w:name w:val="annotation subject"/>
    <w:basedOn w:val="CommentText"/>
    <w:next w:val="CommentText"/>
    <w:link w:val="CommentSubjectChar"/>
    <w:uiPriority w:val="99"/>
    <w:semiHidden/>
    <w:unhideWhenUsed/>
    <w:rsid w:val="0015572E"/>
    <w:rPr>
      <w:b/>
      <w:bCs/>
    </w:rPr>
  </w:style>
  <w:style w:type="character" w:customStyle="1" w:styleId="CommentSubjectChar">
    <w:name w:val="Comment Subject Char"/>
    <w:basedOn w:val="CommentTextChar"/>
    <w:link w:val="CommentSubject"/>
    <w:uiPriority w:val="99"/>
    <w:semiHidden/>
    <w:rsid w:val="0015572E"/>
    <w:rPr>
      <w:b/>
      <w:bCs/>
      <w:sz w:val="20"/>
      <w:szCs w:val="20"/>
    </w:rPr>
  </w:style>
  <w:style w:type="paragraph" w:styleId="Header">
    <w:name w:val="header"/>
    <w:basedOn w:val="Normal"/>
    <w:link w:val="HeaderChar"/>
    <w:uiPriority w:val="99"/>
    <w:unhideWhenUsed/>
    <w:rsid w:val="009C2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40A"/>
  </w:style>
  <w:style w:type="paragraph" w:styleId="Footer">
    <w:name w:val="footer"/>
    <w:basedOn w:val="Normal"/>
    <w:link w:val="FooterChar"/>
    <w:uiPriority w:val="99"/>
    <w:unhideWhenUsed/>
    <w:rsid w:val="009C2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40A"/>
  </w:style>
  <w:style w:type="character" w:styleId="Hyperlink">
    <w:name w:val="Hyperlink"/>
    <w:basedOn w:val="DefaultParagraphFont"/>
    <w:uiPriority w:val="99"/>
    <w:unhideWhenUsed/>
    <w:rsid w:val="00BD3E04"/>
    <w:rPr>
      <w:color w:val="0000FF" w:themeColor="hyperlink"/>
      <w:u w:val="single"/>
    </w:rPr>
  </w:style>
  <w:style w:type="character" w:styleId="UnresolvedMention">
    <w:name w:val="Unresolved Mention"/>
    <w:basedOn w:val="DefaultParagraphFont"/>
    <w:uiPriority w:val="99"/>
    <w:semiHidden/>
    <w:unhideWhenUsed/>
    <w:rsid w:val="00BE683C"/>
    <w:rPr>
      <w:color w:val="605E5C"/>
      <w:shd w:val="clear" w:color="auto" w:fill="E1DFDD"/>
    </w:rPr>
  </w:style>
  <w:style w:type="paragraph" w:customStyle="1" w:styleId="Table">
    <w:name w:val="Table"/>
    <w:basedOn w:val="Normal"/>
    <w:qFormat/>
    <w:rsid w:val="00744237"/>
    <w:pPr>
      <w:spacing w:after="0" w:line="240" w:lineRule="auto"/>
    </w:pPr>
    <w:rPr>
      <w:rFonts w:ascii="Arial" w:eastAsia="Calibri" w:hAnsi="Arial" w:cs="Arial"/>
      <w:bCs/>
      <w:sz w:val="16"/>
      <w:szCs w:val="26"/>
      <w:lang w:eastAsia="en-GB"/>
    </w:rPr>
  </w:style>
  <w:style w:type="character" w:customStyle="1" w:styleId="ListParagraphChar">
    <w:name w:val="List Paragraph Char"/>
    <w:aliases w:val="Figure Title Char,AusAID List Paragraph Char,Recommendation Char,List Paragraph11 Char,Bulleted List Paragraph Char,List Paragraph1 Char,罗列 Char,ADB paragraph numbering Char,List paragraph Char,ADB List Paragraph Char,Number_1 Char"/>
    <w:basedOn w:val="DefaultParagraphFont"/>
    <w:link w:val="ListParagraph"/>
    <w:uiPriority w:val="34"/>
    <w:qFormat/>
    <w:rsid w:val="00331A34"/>
  </w:style>
  <w:style w:type="paragraph" w:styleId="BodyText">
    <w:name w:val="Body Text"/>
    <w:basedOn w:val="Normal"/>
    <w:link w:val="BodyTextChar"/>
    <w:qFormat/>
    <w:rsid w:val="00877195"/>
    <w:pPr>
      <w:numPr>
        <w:numId w:val="12"/>
      </w:numPr>
      <w:tabs>
        <w:tab w:val="clear" w:pos="720"/>
        <w:tab w:val="left" w:pos="714"/>
      </w:tabs>
      <w:spacing w:after="120" w:line="240" w:lineRule="auto"/>
      <w:jc w:val="both"/>
    </w:pPr>
    <w:rPr>
      <w:rFonts w:ascii="Arial" w:eastAsia="MS Mincho" w:hAnsi="Arial" w:cs="Times New Roman"/>
      <w:szCs w:val="20"/>
    </w:rPr>
  </w:style>
  <w:style w:type="character" w:customStyle="1" w:styleId="BodyTextChar">
    <w:name w:val="Body Text Char"/>
    <w:basedOn w:val="DefaultParagraphFont"/>
    <w:link w:val="BodyText"/>
    <w:rsid w:val="00877195"/>
    <w:rPr>
      <w:rFonts w:ascii="Arial" w:eastAsia="MS Mincho" w:hAnsi="Arial" w:cs="Times New Roman"/>
      <w:szCs w:val="20"/>
    </w:rPr>
  </w:style>
  <w:style w:type="paragraph" w:styleId="ListNumber">
    <w:name w:val="List Number"/>
    <w:basedOn w:val="Normal"/>
    <w:uiPriority w:val="99"/>
    <w:unhideWhenUsed/>
    <w:rsid w:val="003B00EA"/>
    <w:pPr>
      <w:numPr>
        <w:numId w:val="1"/>
      </w:numPr>
      <w:tabs>
        <w:tab w:val="clear" w:pos="1917"/>
        <w:tab w:val="num" w:pos="2547"/>
      </w:tabs>
      <w:spacing w:before="240" w:after="120" w:line="240" w:lineRule="auto"/>
      <w:ind w:left="2547"/>
      <w:contextualSpacing/>
    </w:pPr>
    <w:rPr>
      <w:rFonts w:ascii="Arial" w:hAnsi="Arial"/>
    </w:rPr>
  </w:style>
  <w:style w:type="paragraph" w:customStyle="1" w:styleId="Default">
    <w:name w:val="Default"/>
    <w:rsid w:val="003B00EA"/>
    <w:pPr>
      <w:autoSpaceDE w:val="0"/>
      <w:autoSpaceDN w:val="0"/>
      <w:adjustRightInd w:val="0"/>
      <w:spacing w:before="0" w:after="0"/>
      <w:ind w:left="0" w:right="0" w:firstLine="0"/>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62402">
      <w:bodyDiv w:val="1"/>
      <w:marLeft w:val="0"/>
      <w:marRight w:val="0"/>
      <w:marTop w:val="0"/>
      <w:marBottom w:val="0"/>
      <w:divBdr>
        <w:top w:val="none" w:sz="0" w:space="0" w:color="auto"/>
        <w:left w:val="none" w:sz="0" w:space="0" w:color="auto"/>
        <w:bottom w:val="none" w:sz="0" w:space="0" w:color="auto"/>
        <w:right w:val="none" w:sz="0" w:space="0" w:color="auto"/>
      </w:divBdr>
    </w:div>
    <w:div w:id="151869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ms.adb.org" TargetMode="External"/><Relationship Id="rId5" Type="http://schemas.openxmlformats.org/officeDocument/2006/relationships/webSettings" Target="webSettings.xml"/><Relationship Id="rId10" Type="http://schemas.openxmlformats.org/officeDocument/2006/relationships/hyperlink" Target="https://www.adb.org/projects/49173-003/mai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C5ECB-36C0-4413-9027-FA56E5F6B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Altantsetseg</cp:lastModifiedBy>
  <cp:revision>46</cp:revision>
  <cp:lastPrinted>2020-05-28T07:03:00Z</cp:lastPrinted>
  <dcterms:created xsi:type="dcterms:W3CDTF">2022-09-29T02:32:00Z</dcterms:created>
  <dcterms:modified xsi:type="dcterms:W3CDTF">2022-11-07T08:30:00Z</dcterms:modified>
</cp:coreProperties>
</file>