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87D80" w14:textId="77777777" w:rsidR="008A45A8" w:rsidRPr="003E76AB" w:rsidRDefault="008A45A8" w:rsidP="00877FFB">
      <w:pPr>
        <w:pStyle w:val="Heading1"/>
        <w:bidi/>
        <w:rPr>
          <w:lang w:val="en-GB"/>
        </w:rPr>
      </w:pPr>
    </w:p>
    <w:p w14:paraId="0CD38D24" w14:textId="345A8880" w:rsidR="00963881" w:rsidRPr="00450AD4" w:rsidRDefault="00EE5C68" w:rsidP="00EE5C68">
      <w:pPr>
        <w:ind w:left="2160" w:hanging="2160"/>
        <w:rPr>
          <w:lang w:val="mn-MN"/>
        </w:rPr>
      </w:pPr>
      <w:r>
        <w:rPr>
          <w:lang w:val="mn-MN"/>
        </w:rPr>
        <w:t xml:space="preserve">                                                                                       </w:t>
      </w:r>
    </w:p>
    <w:p w14:paraId="2ADA5873" w14:textId="77777777" w:rsidR="00963881" w:rsidRPr="00450AD4" w:rsidRDefault="00963881" w:rsidP="00963881">
      <w:pPr>
        <w:jc w:val="center"/>
        <w:rPr>
          <w:b/>
          <w:bCs/>
          <w:lang w:val="mn-MN"/>
        </w:rPr>
      </w:pPr>
    </w:p>
    <w:p w14:paraId="157FFA5D" w14:textId="77777777" w:rsidR="00450AD4" w:rsidRPr="00450AD4" w:rsidRDefault="00450AD4" w:rsidP="00963881">
      <w:pPr>
        <w:jc w:val="center"/>
        <w:rPr>
          <w:b/>
          <w:bCs/>
          <w:lang w:val="mn-MN"/>
        </w:rPr>
      </w:pPr>
    </w:p>
    <w:p w14:paraId="69B4794E" w14:textId="3E550134" w:rsidR="00450AD4" w:rsidRDefault="00450AD4" w:rsidP="00963881">
      <w:pPr>
        <w:jc w:val="center"/>
        <w:rPr>
          <w:b/>
          <w:bCs/>
          <w:lang w:val="mn-MN"/>
        </w:rPr>
      </w:pPr>
    </w:p>
    <w:p w14:paraId="5E1C0E2B" w14:textId="77777777" w:rsidR="00B220EE" w:rsidRPr="00450AD4" w:rsidRDefault="00B220EE" w:rsidP="00963881">
      <w:pPr>
        <w:jc w:val="center"/>
        <w:rPr>
          <w:b/>
          <w:bCs/>
          <w:lang w:val="mn-MN"/>
        </w:rPr>
      </w:pPr>
    </w:p>
    <w:p w14:paraId="4B9E9607" w14:textId="77777777" w:rsidR="00963881" w:rsidRPr="00450AD4" w:rsidRDefault="00963881" w:rsidP="00963881">
      <w:pPr>
        <w:jc w:val="center"/>
        <w:rPr>
          <w:b/>
          <w:bCs/>
        </w:rPr>
      </w:pPr>
    </w:p>
    <w:p w14:paraId="1DEE6B94" w14:textId="77777777" w:rsidR="00963881" w:rsidRPr="00450AD4" w:rsidRDefault="00963881" w:rsidP="00963881">
      <w:pPr>
        <w:jc w:val="center"/>
        <w:rPr>
          <w:b/>
          <w:bCs/>
        </w:rPr>
      </w:pPr>
    </w:p>
    <w:p w14:paraId="5EA1C8DB" w14:textId="77777777" w:rsidR="00963881" w:rsidRPr="00450AD4" w:rsidRDefault="00963881" w:rsidP="00963881">
      <w:pPr>
        <w:jc w:val="center"/>
        <w:rPr>
          <w:b/>
          <w:bCs/>
          <w:lang w:val="ru-RU"/>
        </w:rPr>
      </w:pPr>
    </w:p>
    <w:p w14:paraId="7FA36D52" w14:textId="77777777" w:rsidR="00963881" w:rsidRPr="00450AD4" w:rsidRDefault="00963881" w:rsidP="00963881">
      <w:pPr>
        <w:jc w:val="center"/>
        <w:rPr>
          <w:b/>
          <w:bCs/>
          <w:lang w:val="ru-RU"/>
        </w:rPr>
      </w:pPr>
    </w:p>
    <w:p w14:paraId="3BA5D4FB" w14:textId="77777777" w:rsidR="00963881" w:rsidRPr="00450AD4" w:rsidRDefault="00963881" w:rsidP="00963881">
      <w:pPr>
        <w:jc w:val="center"/>
        <w:rPr>
          <w:b/>
          <w:bCs/>
          <w:lang w:val="ru-RU"/>
        </w:rPr>
      </w:pPr>
    </w:p>
    <w:p w14:paraId="63E87421" w14:textId="77777777" w:rsidR="00963881" w:rsidRPr="00450AD4" w:rsidRDefault="00963881" w:rsidP="00963881">
      <w:pPr>
        <w:jc w:val="center"/>
        <w:rPr>
          <w:b/>
          <w:bCs/>
          <w:lang w:val="mn-MN"/>
        </w:rPr>
      </w:pPr>
    </w:p>
    <w:p w14:paraId="67BBF2BF" w14:textId="77777777" w:rsidR="00963881" w:rsidRDefault="00963881" w:rsidP="00963881">
      <w:pPr>
        <w:jc w:val="center"/>
        <w:rPr>
          <w:b/>
          <w:bCs/>
          <w:lang w:val="mn-MN"/>
        </w:rPr>
      </w:pPr>
    </w:p>
    <w:p w14:paraId="7A925955" w14:textId="77777777" w:rsidR="00236EB8" w:rsidRDefault="00236EB8" w:rsidP="00963881">
      <w:pPr>
        <w:jc w:val="center"/>
        <w:rPr>
          <w:b/>
          <w:bCs/>
          <w:lang w:val="mn-MN"/>
        </w:rPr>
      </w:pPr>
    </w:p>
    <w:p w14:paraId="57790238" w14:textId="77777777" w:rsidR="00236EB8" w:rsidRDefault="00236EB8" w:rsidP="00963881">
      <w:pPr>
        <w:jc w:val="center"/>
        <w:rPr>
          <w:b/>
          <w:bCs/>
          <w:lang w:val="mn-MN"/>
        </w:rPr>
      </w:pPr>
    </w:p>
    <w:p w14:paraId="1B81B47D" w14:textId="77777777" w:rsidR="00236EB8" w:rsidRPr="00450AD4" w:rsidRDefault="00236EB8" w:rsidP="00963881">
      <w:pPr>
        <w:jc w:val="center"/>
        <w:rPr>
          <w:b/>
          <w:bCs/>
          <w:lang w:val="mn-MN"/>
        </w:rPr>
      </w:pPr>
    </w:p>
    <w:p w14:paraId="305C84A5" w14:textId="77777777" w:rsidR="00963881" w:rsidRPr="00450AD4" w:rsidRDefault="00963881" w:rsidP="00963881">
      <w:pPr>
        <w:jc w:val="center"/>
        <w:rPr>
          <w:b/>
          <w:bCs/>
          <w:lang w:val="mn-MN"/>
        </w:rPr>
      </w:pPr>
    </w:p>
    <w:p w14:paraId="68598010" w14:textId="77777777" w:rsidR="00963881" w:rsidRPr="00450AD4" w:rsidRDefault="00963881" w:rsidP="00963881">
      <w:pPr>
        <w:jc w:val="center"/>
        <w:rPr>
          <w:b/>
          <w:bCs/>
          <w:lang w:val="mn-MN"/>
        </w:rPr>
      </w:pPr>
    </w:p>
    <w:p w14:paraId="4C92C2A6" w14:textId="31825A5E" w:rsidR="00963881" w:rsidRPr="00502412" w:rsidRDefault="00533895" w:rsidP="00963881">
      <w:pPr>
        <w:jc w:val="center"/>
        <w:rPr>
          <w:rFonts w:ascii="Arial" w:hAnsi="Arial" w:cs="Arial"/>
          <w:b/>
          <w:bCs/>
          <w:lang w:val="ru-RU"/>
        </w:rPr>
      </w:pPr>
      <w:bookmarkStart w:id="0" w:name="_Hlk136348798"/>
      <w:r w:rsidRPr="00502412">
        <w:rPr>
          <w:rFonts w:ascii="Arial" w:hAnsi="Arial" w:cs="Arial"/>
          <w:b/>
          <w:lang w:val="mn-MN"/>
        </w:rPr>
        <w:t>НАСАНД ХҮРЭГЧДИЙН</w:t>
      </w:r>
      <w:r w:rsidR="00462634" w:rsidRPr="00502412">
        <w:rPr>
          <w:rFonts w:ascii="Arial" w:hAnsi="Arial" w:cs="Arial"/>
          <w:b/>
          <w:lang w:val="mn-MN"/>
        </w:rPr>
        <w:t xml:space="preserve"> ИДЭЭТ</w:t>
      </w:r>
      <w:r w:rsidR="00F44FBF" w:rsidRPr="00502412">
        <w:rPr>
          <w:rFonts w:ascii="Arial" w:hAnsi="Arial" w:cs="Arial"/>
          <w:b/>
          <w:lang w:val="mn-MN"/>
        </w:rPr>
        <w:t xml:space="preserve"> МЕНИНГИТ </w:t>
      </w:r>
      <w:r w:rsidR="00462634" w:rsidRPr="00502412">
        <w:rPr>
          <w:rFonts w:ascii="Arial" w:hAnsi="Arial" w:cs="Arial"/>
          <w:b/>
          <w:lang w:val="mn-MN"/>
        </w:rPr>
        <w:t xml:space="preserve">ӨВЧНИЙ </w:t>
      </w:r>
    </w:p>
    <w:p w14:paraId="3542362B" w14:textId="77777777" w:rsidR="00803AED" w:rsidRPr="00502412" w:rsidRDefault="00F44FBF" w:rsidP="00963881">
      <w:pPr>
        <w:jc w:val="center"/>
        <w:rPr>
          <w:rFonts w:ascii="Arial" w:hAnsi="Arial" w:cs="Arial"/>
          <w:b/>
          <w:bCs/>
          <w:lang w:val="mn-MN"/>
        </w:rPr>
      </w:pPr>
      <w:r w:rsidRPr="00502412">
        <w:rPr>
          <w:rFonts w:ascii="Arial" w:hAnsi="Arial" w:cs="Arial"/>
          <w:b/>
          <w:bCs/>
          <w:lang w:val="mn-MN"/>
        </w:rPr>
        <w:t xml:space="preserve">ОНОШИЛГОО, ЭМЧИЛГЭЭНИЙ </w:t>
      </w:r>
    </w:p>
    <w:p w14:paraId="4824DD9F" w14:textId="77777777" w:rsidR="00963881" w:rsidRPr="00502412" w:rsidRDefault="00F44FBF" w:rsidP="00963881">
      <w:pPr>
        <w:jc w:val="center"/>
        <w:rPr>
          <w:rFonts w:ascii="Arial" w:hAnsi="Arial" w:cs="Arial"/>
          <w:b/>
          <w:bCs/>
          <w:lang w:val="mn-MN"/>
        </w:rPr>
      </w:pPr>
      <w:r w:rsidRPr="00502412">
        <w:rPr>
          <w:rFonts w:ascii="Arial" w:hAnsi="Arial" w:cs="Arial"/>
          <w:b/>
          <w:bCs/>
          <w:lang w:val="mn-MN"/>
        </w:rPr>
        <w:t>ЭМНЭЛЗҮЙН ЗААВАР</w:t>
      </w:r>
    </w:p>
    <w:p w14:paraId="4956F9F9" w14:textId="77777777" w:rsidR="00963881" w:rsidRPr="00502412" w:rsidRDefault="00963881" w:rsidP="00963881">
      <w:pPr>
        <w:jc w:val="center"/>
        <w:rPr>
          <w:rFonts w:ascii="Arial" w:hAnsi="Arial" w:cs="Arial"/>
          <w:b/>
          <w:bCs/>
          <w:lang w:val="mn-MN"/>
        </w:rPr>
      </w:pPr>
    </w:p>
    <w:bookmarkEnd w:id="0"/>
    <w:p w14:paraId="28C09DCD" w14:textId="77777777" w:rsidR="00963881" w:rsidRPr="00282B0A" w:rsidRDefault="00963881" w:rsidP="00963881">
      <w:pPr>
        <w:jc w:val="center"/>
        <w:rPr>
          <w:rFonts w:ascii="Arial" w:hAnsi="Arial" w:cs="Arial"/>
          <w:b/>
          <w:bCs/>
          <w:sz w:val="22"/>
          <w:szCs w:val="22"/>
          <w:lang w:val="mn-MN"/>
        </w:rPr>
      </w:pPr>
    </w:p>
    <w:p w14:paraId="00727ADF" w14:textId="77777777" w:rsidR="00963881" w:rsidRPr="00282B0A" w:rsidRDefault="00963881" w:rsidP="00963881">
      <w:pPr>
        <w:jc w:val="center"/>
        <w:rPr>
          <w:rFonts w:ascii="Arial" w:hAnsi="Arial" w:cs="Arial"/>
          <w:b/>
          <w:bCs/>
          <w:sz w:val="22"/>
          <w:szCs w:val="22"/>
          <w:lang w:val="mn-MN"/>
        </w:rPr>
      </w:pPr>
    </w:p>
    <w:p w14:paraId="42E075BC" w14:textId="77777777" w:rsidR="00963881" w:rsidRPr="00282B0A" w:rsidRDefault="00963881" w:rsidP="00963881">
      <w:pPr>
        <w:jc w:val="center"/>
        <w:rPr>
          <w:rFonts w:ascii="Arial" w:hAnsi="Arial" w:cs="Arial"/>
          <w:b/>
          <w:bCs/>
          <w:sz w:val="22"/>
          <w:szCs w:val="22"/>
          <w:lang w:val="mn-MN"/>
        </w:rPr>
      </w:pPr>
    </w:p>
    <w:p w14:paraId="38117408" w14:textId="77777777" w:rsidR="00963881" w:rsidRPr="00282B0A" w:rsidRDefault="00963881" w:rsidP="00963881">
      <w:pPr>
        <w:jc w:val="center"/>
        <w:rPr>
          <w:rFonts w:ascii="Arial" w:hAnsi="Arial" w:cs="Arial"/>
          <w:b/>
          <w:bCs/>
          <w:sz w:val="22"/>
          <w:szCs w:val="22"/>
          <w:lang w:val="mn-MN"/>
        </w:rPr>
      </w:pPr>
    </w:p>
    <w:p w14:paraId="109D27D5" w14:textId="77777777" w:rsidR="00963881" w:rsidRPr="00282B0A" w:rsidRDefault="00963881" w:rsidP="00963881">
      <w:pPr>
        <w:jc w:val="center"/>
        <w:rPr>
          <w:rFonts w:ascii="Arial" w:hAnsi="Arial" w:cs="Arial"/>
          <w:b/>
          <w:bCs/>
          <w:sz w:val="22"/>
          <w:szCs w:val="22"/>
          <w:lang w:val="mn-MN"/>
        </w:rPr>
      </w:pPr>
    </w:p>
    <w:p w14:paraId="780DD072" w14:textId="77777777" w:rsidR="00963881" w:rsidRPr="00282B0A" w:rsidRDefault="00963881" w:rsidP="00963881">
      <w:pPr>
        <w:jc w:val="center"/>
        <w:rPr>
          <w:rFonts w:ascii="Arial" w:hAnsi="Arial" w:cs="Arial"/>
          <w:b/>
          <w:bCs/>
          <w:sz w:val="22"/>
          <w:szCs w:val="22"/>
          <w:lang w:val="mn-MN"/>
        </w:rPr>
      </w:pPr>
    </w:p>
    <w:p w14:paraId="45029CDA" w14:textId="77777777" w:rsidR="00963881" w:rsidRPr="00282B0A" w:rsidRDefault="00963881" w:rsidP="00963881">
      <w:pPr>
        <w:jc w:val="center"/>
        <w:rPr>
          <w:rFonts w:ascii="Arial" w:hAnsi="Arial" w:cs="Arial"/>
          <w:b/>
          <w:bCs/>
          <w:sz w:val="22"/>
          <w:szCs w:val="22"/>
          <w:lang w:val="mn-MN"/>
        </w:rPr>
      </w:pPr>
    </w:p>
    <w:p w14:paraId="10481F5B" w14:textId="77777777" w:rsidR="00963881" w:rsidRPr="00282B0A" w:rsidRDefault="00963881" w:rsidP="00963881">
      <w:pPr>
        <w:jc w:val="center"/>
        <w:rPr>
          <w:rFonts w:ascii="Arial" w:hAnsi="Arial" w:cs="Arial"/>
          <w:b/>
          <w:bCs/>
          <w:sz w:val="22"/>
          <w:szCs w:val="22"/>
          <w:lang w:val="mn-MN"/>
        </w:rPr>
      </w:pPr>
    </w:p>
    <w:p w14:paraId="39E79677" w14:textId="77777777" w:rsidR="00963881" w:rsidRPr="00282B0A" w:rsidRDefault="00963881" w:rsidP="00963881">
      <w:pPr>
        <w:jc w:val="center"/>
        <w:rPr>
          <w:rFonts w:ascii="Arial" w:hAnsi="Arial" w:cs="Arial"/>
          <w:b/>
          <w:bCs/>
          <w:sz w:val="22"/>
          <w:szCs w:val="22"/>
          <w:lang w:val="mn-MN"/>
        </w:rPr>
      </w:pPr>
    </w:p>
    <w:p w14:paraId="048413BF" w14:textId="77777777" w:rsidR="00963881" w:rsidRPr="00282B0A" w:rsidRDefault="00963881" w:rsidP="00963881">
      <w:pPr>
        <w:jc w:val="center"/>
        <w:rPr>
          <w:rFonts w:ascii="Arial" w:hAnsi="Arial" w:cs="Arial"/>
          <w:b/>
          <w:bCs/>
          <w:sz w:val="22"/>
          <w:szCs w:val="22"/>
          <w:lang w:val="mn-MN"/>
        </w:rPr>
      </w:pPr>
    </w:p>
    <w:p w14:paraId="59F648EC" w14:textId="77777777" w:rsidR="00963881" w:rsidRPr="00282B0A" w:rsidRDefault="00963881" w:rsidP="00963881">
      <w:pPr>
        <w:jc w:val="center"/>
        <w:rPr>
          <w:rFonts w:ascii="Arial" w:hAnsi="Arial" w:cs="Arial"/>
          <w:b/>
          <w:bCs/>
          <w:sz w:val="22"/>
          <w:szCs w:val="22"/>
          <w:lang w:val="mn-MN"/>
        </w:rPr>
      </w:pPr>
    </w:p>
    <w:p w14:paraId="58586AF6" w14:textId="77777777" w:rsidR="00963881" w:rsidRPr="00282B0A" w:rsidRDefault="00963881" w:rsidP="00963881">
      <w:pPr>
        <w:jc w:val="center"/>
        <w:rPr>
          <w:rFonts w:ascii="Arial" w:hAnsi="Arial" w:cs="Arial"/>
          <w:b/>
          <w:bCs/>
          <w:sz w:val="22"/>
          <w:szCs w:val="22"/>
          <w:lang w:val="mn-MN"/>
        </w:rPr>
      </w:pPr>
    </w:p>
    <w:p w14:paraId="530C486A" w14:textId="77777777" w:rsidR="00963881" w:rsidRPr="00282B0A" w:rsidRDefault="00963881" w:rsidP="00963881">
      <w:pPr>
        <w:jc w:val="center"/>
        <w:rPr>
          <w:rFonts w:ascii="Arial" w:hAnsi="Arial" w:cs="Arial"/>
          <w:b/>
          <w:bCs/>
          <w:sz w:val="22"/>
          <w:szCs w:val="22"/>
          <w:lang w:val="mn-MN"/>
        </w:rPr>
      </w:pPr>
    </w:p>
    <w:p w14:paraId="1942FDAD" w14:textId="77777777" w:rsidR="00963881" w:rsidRPr="00282B0A" w:rsidRDefault="00963881" w:rsidP="00963881">
      <w:pPr>
        <w:jc w:val="center"/>
        <w:rPr>
          <w:rFonts w:ascii="Arial" w:hAnsi="Arial" w:cs="Arial"/>
          <w:b/>
          <w:bCs/>
          <w:sz w:val="22"/>
          <w:szCs w:val="22"/>
          <w:lang w:val="mn-MN"/>
        </w:rPr>
      </w:pPr>
    </w:p>
    <w:p w14:paraId="3A0A904B" w14:textId="77777777" w:rsidR="00963881" w:rsidRPr="00282B0A" w:rsidRDefault="00963881" w:rsidP="00963881">
      <w:pPr>
        <w:jc w:val="center"/>
        <w:rPr>
          <w:rFonts w:ascii="Arial" w:hAnsi="Arial" w:cs="Arial"/>
          <w:b/>
          <w:bCs/>
          <w:sz w:val="22"/>
          <w:szCs w:val="22"/>
          <w:lang w:val="mn-MN"/>
        </w:rPr>
      </w:pPr>
    </w:p>
    <w:p w14:paraId="424E5ACC" w14:textId="77777777" w:rsidR="00963881" w:rsidRPr="00282B0A" w:rsidRDefault="00963881" w:rsidP="00963881">
      <w:pPr>
        <w:jc w:val="center"/>
        <w:rPr>
          <w:rFonts w:ascii="Arial" w:hAnsi="Arial" w:cs="Arial"/>
          <w:b/>
          <w:bCs/>
          <w:sz w:val="22"/>
          <w:szCs w:val="22"/>
          <w:lang w:val="mn-MN"/>
        </w:rPr>
      </w:pPr>
    </w:p>
    <w:p w14:paraId="72C63BBF" w14:textId="77777777" w:rsidR="00877FFB" w:rsidRPr="00282B0A" w:rsidRDefault="00877FFB" w:rsidP="00877FFB">
      <w:pPr>
        <w:rPr>
          <w:rFonts w:ascii="Arial" w:hAnsi="Arial" w:cs="Arial"/>
          <w:b/>
          <w:bCs/>
          <w:sz w:val="22"/>
          <w:szCs w:val="22"/>
          <w:lang w:val="mn-MN"/>
        </w:rPr>
      </w:pPr>
    </w:p>
    <w:p w14:paraId="6C8EAED6" w14:textId="77777777" w:rsidR="00EE5C68" w:rsidRDefault="00EE5C68" w:rsidP="00877FFB">
      <w:pPr>
        <w:jc w:val="center"/>
        <w:rPr>
          <w:rFonts w:ascii="Arial" w:hAnsi="Arial" w:cs="Arial"/>
          <w:b/>
          <w:bCs/>
          <w:sz w:val="22"/>
          <w:szCs w:val="22"/>
          <w:lang w:val="mn-MN"/>
        </w:rPr>
      </w:pPr>
    </w:p>
    <w:p w14:paraId="0D009E5B" w14:textId="77777777" w:rsidR="00EE5C68" w:rsidRDefault="00EE5C68" w:rsidP="00877FFB">
      <w:pPr>
        <w:jc w:val="center"/>
        <w:rPr>
          <w:rFonts w:ascii="Arial" w:hAnsi="Arial" w:cs="Arial"/>
          <w:b/>
          <w:bCs/>
          <w:sz w:val="22"/>
          <w:szCs w:val="22"/>
          <w:lang w:val="mn-MN"/>
        </w:rPr>
      </w:pPr>
    </w:p>
    <w:p w14:paraId="6850C8AC" w14:textId="77777777" w:rsidR="00EE5C68" w:rsidRDefault="00EE5C68" w:rsidP="00877FFB">
      <w:pPr>
        <w:jc w:val="center"/>
        <w:rPr>
          <w:rFonts w:ascii="Arial" w:hAnsi="Arial" w:cs="Arial"/>
          <w:b/>
          <w:bCs/>
          <w:sz w:val="22"/>
          <w:szCs w:val="22"/>
          <w:lang w:val="mn-MN"/>
        </w:rPr>
      </w:pPr>
    </w:p>
    <w:p w14:paraId="3CC02FAD" w14:textId="77777777" w:rsidR="003F4DEC" w:rsidRDefault="003F4DEC" w:rsidP="00877FFB">
      <w:pPr>
        <w:jc w:val="center"/>
        <w:rPr>
          <w:rFonts w:ascii="Arial" w:hAnsi="Arial" w:cs="Arial"/>
          <w:b/>
          <w:bCs/>
          <w:sz w:val="22"/>
          <w:szCs w:val="22"/>
          <w:lang w:val="mn-MN"/>
        </w:rPr>
      </w:pPr>
    </w:p>
    <w:p w14:paraId="61279BE0" w14:textId="77777777" w:rsidR="003F4DEC" w:rsidRDefault="003F4DEC" w:rsidP="00877FFB">
      <w:pPr>
        <w:jc w:val="center"/>
        <w:rPr>
          <w:rFonts w:ascii="Arial" w:hAnsi="Arial" w:cs="Arial"/>
          <w:b/>
          <w:bCs/>
          <w:sz w:val="22"/>
          <w:szCs w:val="22"/>
          <w:lang w:val="mn-MN"/>
        </w:rPr>
      </w:pPr>
    </w:p>
    <w:p w14:paraId="09C5FCDF" w14:textId="77777777" w:rsidR="003F4DEC" w:rsidRDefault="003F4DEC" w:rsidP="00877FFB">
      <w:pPr>
        <w:jc w:val="center"/>
        <w:rPr>
          <w:rFonts w:ascii="Arial" w:hAnsi="Arial" w:cs="Arial"/>
          <w:b/>
          <w:bCs/>
          <w:sz w:val="22"/>
          <w:szCs w:val="22"/>
          <w:lang w:val="mn-MN"/>
        </w:rPr>
      </w:pPr>
    </w:p>
    <w:p w14:paraId="2EE76E2E" w14:textId="77777777" w:rsidR="003F4DEC" w:rsidRDefault="003F4DEC" w:rsidP="00877FFB">
      <w:pPr>
        <w:jc w:val="center"/>
        <w:rPr>
          <w:rFonts w:ascii="Arial" w:hAnsi="Arial" w:cs="Arial"/>
          <w:b/>
          <w:bCs/>
          <w:sz w:val="22"/>
          <w:szCs w:val="22"/>
          <w:lang w:val="mn-MN"/>
        </w:rPr>
      </w:pPr>
    </w:p>
    <w:p w14:paraId="1D096977" w14:textId="77777777" w:rsidR="003F4DEC" w:rsidRDefault="003F4DEC" w:rsidP="00877FFB">
      <w:pPr>
        <w:jc w:val="center"/>
        <w:rPr>
          <w:rFonts w:ascii="Arial" w:hAnsi="Arial" w:cs="Arial"/>
          <w:b/>
          <w:bCs/>
          <w:sz w:val="22"/>
          <w:szCs w:val="22"/>
          <w:lang w:val="mn-MN"/>
        </w:rPr>
      </w:pPr>
    </w:p>
    <w:p w14:paraId="7AD8FD13" w14:textId="77777777" w:rsidR="00EE5C68" w:rsidRDefault="00EE5C68" w:rsidP="00877FFB">
      <w:pPr>
        <w:jc w:val="center"/>
        <w:rPr>
          <w:rFonts w:ascii="Arial" w:hAnsi="Arial" w:cs="Arial"/>
          <w:b/>
          <w:bCs/>
          <w:sz w:val="22"/>
          <w:szCs w:val="22"/>
          <w:lang w:val="mn-MN"/>
        </w:rPr>
      </w:pPr>
    </w:p>
    <w:p w14:paraId="3327E374" w14:textId="77777777" w:rsidR="00EE5C68" w:rsidRDefault="00EE5C68" w:rsidP="00877FFB">
      <w:pPr>
        <w:jc w:val="center"/>
        <w:rPr>
          <w:rFonts w:ascii="Arial" w:hAnsi="Arial" w:cs="Arial"/>
          <w:b/>
          <w:bCs/>
          <w:sz w:val="22"/>
          <w:szCs w:val="22"/>
          <w:lang w:val="mn-MN"/>
        </w:rPr>
      </w:pPr>
    </w:p>
    <w:p w14:paraId="6C28953B" w14:textId="77777777" w:rsidR="00EE5C68" w:rsidRDefault="00EE5C68" w:rsidP="00877FFB">
      <w:pPr>
        <w:jc w:val="center"/>
        <w:rPr>
          <w:rFonts w:ascii="Arial" w:hAnsi="Arial" w:cs="Arial"/>
          <w:b/>
          <w:bCs/>
          <w:sz w:val="22"/>
          <w:szCs w:val="22"/>
          <w:lang w:val="mn-MN"/>
        </w:rPr>
      </w:pPr>
    </w:p>
    <w:p w14:paraId="3CBF9841" w14:textId="77777777" w:rsidR="00EE5C68" w:rsidRDefault="00EE5C68" w:rsidP="00877FFB">
      <w:pPr>
        <w:jc w:val="center"/>
        <w:rPr>
          <w:rFonts w:ascii="Arial" w:hAnsi="Arial" w:cs="Arial"/>
          <w:b/>
          <w:bCs/>
          <w:sz w:val="22"/>
          <w:szCs w:val="22"/>
          <w:lang w:val="mn-MN"/>
        </w:rPr>
      </w:pPr>
    </w:p>
    <w:p w14:paraId="5BCD9684" w14:textId="77777777" w:rsidR="00EE5C68" w:rsidRDefault="00EE5C68" w:rsidP="00877FFB">
      <w:pPr>
        <w:jc w:val="center"/>
        <w:rPr>
          <w:rFonts w:ascii="Arial" w:hAnsi="Arial" w:cs="Arial"/>
          <w:b/>
          <w:bCs/>
          <w:sz w:val="22"/>
          <w:szCs w:val="22"/>
          <w:lang w:val="mn-MN"/>
        </w:rPr>
      </w:pPr>
    </w:p>
    <w:tbl>
      <w:tblPr>
        <w:tblStyle w:val="TableGridLight"/>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2"/>
        <w:gridCol w:w="222"/>
        <w:gridCol w:w="222"/>
      </w:tblGrid>
      <w:tr w:rsidR="00282B0A" w:rsidRPr="00282B0A" w14:paraId="0516432A" w14:textId="77777777" w:rsidTr="007E142D">
        <w:trPr>
          <w:trHeight w:val="397"/>
        </w:trPr>
        <w:tc>
          <w:tcPr>
            <w:tcW w:w="9432" w:type="dxa"/>
          </w:tcPr>
          <w:p w14:paraId="15E95460" w14:textId="0B9DB797" w:rsidR="00B97998" w:rsidRPr="00282B0A" w:rsidRDefault="00B97998" w:rsidP="00B97998">
            <w:pPr>
              <w:rPr>
                <w:rFonts w:ascii="Arial" w:eastAsia="Calibri" w:hAnsi="Arial" w:cs="Arial"/>
                <w:sz w:val="22"/>
                <w:szCs w:val="22"/>
                <w:lang w:val="mn-MN"/>
              </w:rPr>
            </w:pPr>
            <w:r w:rsidRPr="00282B0A">
              <w:rPr>
                <w:rFonts w:ascii="Arial" w:hAnsi="Arial" w:cs="Arial"/>
                <w:b/>
                <w:bCs/>
                <w:sz w:val="22"/>
                <w:szCs w:val="22"/>
                <w:lang w:val="mn-MN"/>
              </w:rPr>
              <w:t>АГУУЛГА</w:t>
            </w:r>
          </w:p>
          <w:p w14:paraId="3356958E" w14:textId="77777777" w:rsidR="00B97998" w:rsidRPr="00282B0A" w:rsidRDefault="00B97998" w:rsidP="00B97998">
            <w:pPr>
              <w:pStyle w:val="ListParagraph"/>
              <w:jc w:val="both"/>
              <w:rPr>
                <w:rFonts w:ascii="Arial" w:hAnsi="Arial" w:cs="Arial"/>
                <w:b/>
                <w:bCs/>
                <w:sz w:val="22"/>
                <w:lang w:val="mn-MN"/>
              </w:rPr>
            </w:pPr>
          </w:p>
          <w:tbl>
            <w:tblPr>
              <w:tblStyle w:val="PlainTable4"/>
              <w:tblpPr w:leftFromText="180" w:rightFromText="180" w:vertAnchor="text" w:tblpY="1"/>
              <w:tblW w:w="8885" w:type="dxa"/>
              <w:tblLook w:val="04A0" w:firstRow="1" w:lastRow="0" w:firstColumn="1" w:lastColumn="0" w:noHBand="0" w:noVBand="1"/>
            </w:tblPr>
            <w:tblGrid>
              <w:gridCol w:w="990"/>
              <w:gridCol w:w="6673"/>
              <w:gridCol w:w="1222"/>
            </w:tblGrid>
            <w:tr w:rsidR="005F3320" w:rsidRPr="00EE5C68" w14:paraId="5EBEAD95" w14:textId="77777777" w:rsidTr="00EC7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7AC301E" w14:textId="77777777" w:rsidR="005F3320" w:rsidRPr="001F1DC3" w:rsidRDefault="005F3320" w:rsidP="005F3320">
                  <w:pPr>
                    <w:pStyle w:val="ListParagraph"/>
                    <w:spacing w:before="60" w:after="60"/>
                    <w:ind w:left="0"/>
                    <w:rPr>
                      <w:rFonts w:ascii="Arial" w:hAnsi="Arial" w:cs="Arial"/>
                      <w:sz w:val="22"/>
                      <w:lang w:val="mn-MN"/>
                    </w:rPr>
                  </w:pPr>
                </w:p>
              </w:tc>
              <w:tc>
                <w:tcPr>
                  <w:tcW w:w="6673" w:type="dxa"/>
                  <w:vAlign w:val="center"/>
                </w:tcPr>
                <w:p w14:paraId="53BED16E" w14:textId="77777777" w:rsidR="005F3320" w:rsidRPr="001F1DC3" w:rsidRDefault="005F3320" w:rsidP="005F3320">
                  <w:pPr>
                    <w:pStyle w:val="ListParagraph"/>
                    <w:tabs>
                      <w:tab w:val="right" w:pos="7425"/>
                    </w:tabs>
                    <w:spacing w:before="60" w:after="60"/>
                    <w:ind w:left="0"/>
                    <w:cnfStyle w:val="100000000000" w:firstRow="1" w:lastRow="0" w:firstColumn="0" w:lastColumn="0" w:oddVBand="0" w:evenVBand="0" w:oddHBand="0" w:evenHBand="0" w:firstRowFirstColumn="0" w:firstRowLastColumn="0" w:lastRowFirstColumn="0" w:lastRowLastColumn="0"/>
                    <w:rPr>
                      <w:rFonts w:ascii="Arial" w:hAnsi="Arial" w:cs="Arial"/>
                      <w:sz w:val="22"/>
                      <w:lang w:val="mn-MN"/>
                    </w:rPr>
                  </w:pPr>
                </w:p>
              </w:tc>
              <w:tc>
                <w:tcPr>
                  <w:tcW w:w="1222" w:type="dxa"/>
                  <w:vAlign w:val="center"/>
                </w:tcPr>
                <w:p w14:paraId="5A753D54" w14:textId="5D046C48" w:rsidR="005F3320" w:rsidRPr="001F1DC3" w:rsidRDefault="005F3320" w:rsidP="005F3320">
                  <w:pPr>
                    <w:pStyle w:val="ListParagraph"/>
                    <w:tabs>
                      <w:tab w:val="right" w:pos="7425"/>
                    </w:tabs>
                    <w:spacing w:before="60" w:after="60"/>
                    <w:ind w:left="0"/>
                    <w:jc w:val="right"/>
                    <w:cnfStyle w:val="100000000000" w:firstRow="1" w:lastRow="0" w:firstColumn="0" w:lastColumn="0" w:oddVBand="0" w:evenVBand="0" w:oddHBand="0" w:evenHBand="0" w:firstRowFirstColumn="0" w:firstRowLastColumn="0" w:lastRowFirstColumn="0" w:lastRowLastColumn="0"/>
                    <w:rPr>
                      <w:rFonts w:ascii="Arial" w:hAnsi="Arial" w:cs="Arial"/>
                      <w:sz w:val="22"/>
                      <w:lang w:val="mn-MN"/>
                    </w:rPr>
                  </w:pPr>
                  <w:r>
                    <w:rPr>
                      <w:rFonts w:ascii="Arial" w:hAnsi="Arial" w:cs="Arial"/>
                      <w:sz w:val="22"/>
                      <w:lang w:val="mn-MN"/>
                    </w:rPr>
                    <w:t xml:space="preserve">Хуудас </w:t>
                  </w:r>
                </w:p>
              </w:tc>
            </w:tr>
            <w:tr w:rsidR="005F3320" w:rsidRPr="00EE5C68" w14:paraId="30433127" w14:textId="59CDAD8C"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22CB090" w14:textId="77777777" w:rsidR="005F3320" w:rsidRPr="001F1DC3" w:rsidRDefault="005F3320" w:rsidP="005F3320">
                  <w:pPr>
                    <w:pStyle w:val="ListParagraph"/>
                    <w:spacing w:before="60" w:after="60"/>
                    <w:ind w:left="0"/>
                    <w:rPr>
                      <w:rFonts w:ascii="Arial" w:hAnsi="Arial" w:cs="Arial"/>
                      <w:b w:val="0"/>
                      <w:bCs w:val="0"/>
                      <w:sz w:val="22"/>
                      <w:lang w:val="mn-MN"/>
                    </w:rPr>
                  </w:pPr>
                  <w:r w:rsidRPr="001F1DC3">
                    <w:rPr>
                      <w:rFonts w:ascii="Arial" w:hAnsi="Arial" w:cs="Arial"/>
                      <w:b w:val="0"/>
                      <w:bCs w:val="0"/>
                      <w:sz w:val="22"/>
                      <w:lang w:val="mn-MN"/>
                    </w:rPr>
                    <w:t>1.</w:t>
                  </w:r>
                </w:p>
              </w:tc>
              <w:tc>
                <w:tcPr>
                  <w:tcW w:w="6673" w:type="dxa"/>
                  <w:vAlign w:val="center"/>
                </w:tcPr>
                <w:p w14:paraId="277E3851" w14:textId="3425ED20" w:rsidR="005F3320" w:rsidRPr="005F3320" w:rsidRDefault="005F3320" w:rsidP="005F3320">
                  <w:pPr>
                    <w:pStyle w:val="ListParagraph"/>
                    <w:tabs>
                      <w:tab w:val="right" w:pos="7425"/>
                    </w:tabs>
                    <w:spacing w:before="60" w:after="60"/>
                    <w:ind w:left="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1F1DC3">
                    <w:rPr>
                      <w:rFonts w:ascii="Arial" w:hAnsi="Arial" w:cs="Arial"/>
                      <w:sz w:val="22"/>
                      <w:lang w:val="mn-MN"/>
                    </w:rPr>
                    <w:t xml:space="preserve">Оршил </w:t>
                  </w:r>
                </w:p>
              </w:tc>
              <w:tc>
                <w:tcPr>
                  <w:tcW w:w="1222" w:type="dxa"/>
                  <w:vAlign w:val="center"/>
                </w:tcPr>
                <w:p w14:paraId="4287B125" w14:textId="774E561E" w:rsidR="005F3320" w:rsidRPr="005F3320" w:rsidRDefault="005F3320" w:rsidP="005F3320">
                  <w:pPr>
                    <w:pStyle w:val="ListParagraph"/>
                    <w:tabs>
                      <w:tab w:val="right" w:pos="7425"/>
                    </w:tabs>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w:t>
                  </w:r>
                </w:p>
              </w:tc>
            </w:tr>
            <w:tr w:rsidR="005F3320" w:rsidRPr="00EE5C68" w14:paraId="4E45C75B"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1CC161B6" w14:textId="57E7AC03" w:rsidR="005F3320" w:rsidRPr="001F1DC3" w:rsidRDefault="005F3320" w:rsidP="005F3320">
                  <w:pPr>
                    <w:pStyle w:val="ListParagraph"/>
                    <w:spacing w:before="60" w:after="60"/>
                    <w:ind w:left="0"/>
                    <w:rPr>
                      <w:rFonts w:ascii="Arial" w:hAnsi="Arial" w:cs="Arial"/>
                      <w:b w:val="0"/>
                      <w:bCs w:val="0"/>
                      <w:sz w:val="22"/>
                      <w:lang w:val="mn-MN"/>
                    </w:rPr>
                  </w:pPr>
                  <w:r w:rsidRPr="001F1DC3">
                    <w:rPr>
                      <w:rFonts w:ascii="Arial" w:hAnsi="Arial" w:cs="Arial"/>
                      <w:b w:val="0"/>
                      <w:bCs w:val="0"/>
                      <w:sz w:val="22"/>
                      <w:lang w:val="mn-MN"/>
                    </w:rPr>
                    <w:t xml:space="preserve">2. </w:t>
                  </w:r>
                </w:p>
              </w:tc>
              <w:tc>
                <w:tcPr>
                  <w:tcW w:w="6673" w:type="dxa"/>
                  <w:vAlign w:val="center"/>
                </w:tcPr>
                <w:p w14:paraId="41CE53F7" w14:textId="77777777" w:rsidR="005F3320" w:rsidRPr="001F1DC3"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1F1DC3">
                    <w:rPr>
                      <w:rFonts w:ascii="Arial" w:hAnsi="Arial" w:cs="Arial"/>
                      <w:sz w:val="22"/>
                      <w:szCs w:val="22"/>
                      <w:lang w:val="mn-MN"/>
                    </w:rPr>
                    <w:t>Ажлын хэсгийн бүрэлдэхүүн</w:t>
                  </w:r>
                </w:p>
              </w:tc>
              <w:tc>
                <w:tcPr>
                  <w:tcW w:w="1222" w:type="dxa"/>
                  <w:vAlign w:val="center"/>
                </w:tcPr>
                <w:p w14:paraId="25CD1C64" w14:textId="4B23A4A6" w:rsidR="005F3320" w:rsidRPr="005C542E" w:rsidRDefault="005F3320"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5</w:t>
                  </w:r>
                </w:p>
              </w:tc>
            </w:tr>
            <w:tr w:rsidR="005F3320" w:rsidRPr="00EE5C68" w14:paraId="4942930C"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3" w:type="dxa"/>
                  <w:gridSpan w:val="2"/>
                  <w:vAlign w:val="center"/>
                </w:tcPr>
                <w:p w14:paraId="65FDDC0D" w14:textId="77777777" w:rsidR="005F3320" w:rsidRPr="004F0503" w:rsidRDefault="005F3320" w:rsidP="005F3320">
                  <w:pPr>
                    <w:spacing w:before="60" w:after="60"/>
                    <w:rPr>
                      <w:rFonts w:ascii="Arial" w:hAnsi="Arial" w:cs="Arial"/>
                      <w:bCs w:val="0"/>
                      <w:sz w:val="22"/>
                      <w:szCs w:val="22"/>
                      <w:lang w:val="mn-MN"/>
                    </w:rPr>
                  </w:pPr>
                  <w:r w:rsidRPr="004F0503">
                    <w:rPr>
                      <w:rFonts w:ascii="Arial" w:hAnsi="Arial" w:cs="Arial"/>
                      <w:bCs w:val="0"/>
                      <w:sz w:val="22"/>
                      <w:szCs w:val="22"/>
                      <w:lang w:val="mn-MN"/>
                    </w:rPr>
                    <w:t>А. ЕРӨНХИЙ ШААРДЛАГА</w:t>
                  </w:r>
                </w:p>
              </w:tc>
              <w:tc>
                <w:tcPr>
                  <w:tcW w:w="1222" w:type="dxa"/>
                  <w:vAlign w:val="center"/>
                </w:tcPr>
                <w:p w14:paraId="10C2D5D0" w14:textId="31705E54" w:rsidR="005F3320" w:rsidRPr="005C542E" w:rsidRDefault="005F3320"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5</w:t>
                  </w:r>
                </w:p>
              </w:tc>
            </w:tr>
            <w:tr w:rsidR="005F3320" w:rsidRPr="00EE5C68" w14:paraId="4B525754"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1A1019A4" w14:textId="77777777" w:rsidR="005F3320" w:rsidRPr="00E6060C" w:rsidRDefault="005F3320" w:rsidP="005F3320">
                  <w:pPr>
                    <w:pStyle w:val="ListParagraph"/>
                    <w:spacing w:before="60" w:after="60"/>
                    <w:ind w:left="0"/>
                    <w:rPr>
                      <w:rFonts w:ascii="Arial" w:hAnsi="Arial" w:cs="Arial"/>
                      <w:b w:val="0"/>
                      <w:bCs w:val="0"/>
                      <w:sz w:val="22"/>
                      <w:lang w:val="mn-MN"/>
                    </w:rPr>
                  </w:pPr>
                  <w:r w:rsidRPr="00E6060C">
                    <w:rPr>
                      <w:rFonts w:ascii="Arial" w:hAnsi="Arial" w:cs="Arial"/>
                      <w:b w:val="0"/>
                      <w:sz w:val="22"/>
                      <w:lang w:val="mn-MN"/>
                    </w:rPr>
                    <w:t>А.1</w:t>
                  </w:r>
                </w:p>
              </w:tc>
              <w:tc>
                <w:tcPr>
                  <w:tcW w:w="6673" w:type="dxa"/>
                  <w:vAlign w:val="center"/>
                </w:tcPr>
                <w:p w14:paraId="76B459BA" w14:textId="77777777" w:rsidR="005F3320" w:rsidRPr="001F1DC3"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 xml:space="preserve">Онош </w:t>
                  </w:r>
                </w:p>
              </w:tc>
              <w:tc>
                <w:tcPr>
                  <w:tcW w:w="1222" w:type="dxa"/>
                  <w:vAlign w:val="center"/>
                </w:tcPr>
                <w:p w14:paraId="67EDF5D4" w14:textId="3EDF972E" w:rsidR="005F3320" w:rsidRPr="005C542E" w:rsidRDefault="005F3320"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5</w:t>
                  </w:r>
                </w:p>
              </w:tc>
            </w:tr>
            <w:tr w:rsidR="005F3320" w:rsidRPr="00236EB8" w14:paraId="3C453637"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0ED2189" w14:textId="3A3FBEB3" w:rsidR="005F3320" w:rsidRPr="00E6060C" w:rsidRDefault="005F3320" w:rsidP="005F3320">
                  <w:pPr>
                    <w:pStyle w:val="ListParagraph"/>
                    <w:spacing w:before="60" w:after="60"/>
                    <w:ind w:left="0"/>
                    <w:rPr>
                      <w:rFonts w:ascii="Arial" w:hAnsi="Arial" w:cs="Arial"/>
                      <w:b w:val="0"/>
                      <w:bCs w:val="0"/>
                      <w:sz w:val="22"/>
                      <w:lang w:val="mn-MN"/>
                    </w:rPr>
                  </w:pPr>
                  <w:r w:rsidRPr="00E6060C">
                    <w:rPr>
                      <w:rFonts w:ascii="Arial" w:hAnsi="Arial" w:cs="Arial"/>
                      <w:b w:val="0"/>
                      <w:sz w:val="22"/>
                      <w:lang w:val="mn-MN"/>
                    </w:rPr>
                    <w:t xml:space="preserve">А.2 </w:t>
                  </w:r>
                </w:p>
              </w:tc>
              <w:tc>
                <w:tcPr>
                  <w:tcW w:w="6673" w:type="dxa"/>
                  <w:vAlign w:val="center"/>
                </w:tcPr>
                <w:p w14:paraId="02A415F7" w14:textId="2B2AAA7B" w:rsidR="005F3320" w:rsidRPr="00F32B37"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Ө</w:t>
                  </w:r>
                  <w:r w:rsidRPr="00F32B37">
                    <w:rPr>
                      <w:rFonts w:ascii="Arial" w:hAnsi="Arial" w:cs="Arial"/>
                      <w:sz w:val="22"/>
                      <w:szCs w:val="22"/>
                      <w:lang w:val="mn-MN"/>
                    </w:rPr>
                    <w:t xml:space="preserve">вчний </w:t>
                  </w:r>
                  <w:r w:rsidRPr="00282B0A">
                    <w:rPr>
                      <w:rFonts w:ascii="Arial" w:hAnsi="Arial" w:cs="Arial"/>
                      <w:sz w:val="22"/>
                      <w:szCs w:val="22"/>
                      <w:lang w:val="mn-MN"/>
                    </w:rPr>
                    <w:t>олон улсын 10-р ангилал</w:t>
                  </w:r>
                </w:p>
              </w:tc>
              <w:tc>
                <w:tcPr>
                  <w:tcW w:w="1222" w:type="dxa"/>
                  <w:vAlign w:val="center"/>
                </w:tcPr>
                <w:p w14:paraId="30DA54B3" w14:textId="22B7914F" w:rsidR="005F3320" w:rsidRPr="005C542E" w:rsidRDefault="005F3320"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5</w:t>
                  </w:r>
                </w:p>
              </w:tc>
            </w:tr>
            <w:tr w:rsidR="005F3320" w:rsidRPr="00236EB8" w14:paraId="08354D95"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33E0C255" w14:textId="0A542AB1"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A.3</w:t>
                  </w:r>
                </w:p>
              </w:tc>
              <w:tc>
                <w:tcPr>
                  <w:tcW w:w="6673" w:type="dxa"/>
                  <w:vAlign w:val="center"/>
                </w:tcPr>
                <w:p w14:paraId="508BF525" w14:textId="1EDAFE89"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F32B37">
                    <w:rPr>
                      <w:rFonts w:ascii="Arial" w:hAnsi="Arial" w:cs="Arial"/>
                      <w:sz w:val="22"/>
                      <w:szCs w:val="22"/>
                      <w:lang w:val="mn-MN"/>
                    </w:rPr>
                    <w:t>Хэрэглэгчид</w:t>
                  </w:r>
                </w:p>
              </w:tc>
              <w:tc>
                <w:tcPr>
                  <w:tcW w:w="1222" w:type="dxa"/>
                  <w:vAlign w:val="center"/>
                </w:tcPr>
                <w:p w14:paraId="12AC708A" w14:textId="2E06BB18" w:rsidR="005F3320" w:rsidRPr="005C542E" w:rsidRDefault="005F3320"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6</w:t>
                  </w:r>
                </w:p>
              </w:tc>
            </w:tr>
            <w:tr w:rsidR="005F3320" w:rsidRPr="00282B0A" w14:paraId="4C449310"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463DBF8F" w14:textId="77777777" w:rsidR="005F3320" w:rsidRPr="00E6060C" w:rsidRDefault="005F3320" w:rsidP="005F3320">
                  <w:pPr>
                    <w:pStyle w:val="ListParagraph"/>
                    <w:spacing w:before="60" w:after="60"/>
                    <w:ind w:left="0"/>
                    <w:rPr>
                      <w:rFonts w:ascii="Arial" w:hAnsi="Arial" w:cs="Arial"/>
                      <w:b w:val="0"/>
                      <w:bCs w:val="0"/>
                      <w:sz w:val="22"/>
                    </w:rPr>
                  </w:pPr>
                  <w:r w:rsidRPr="00E6060C">
                    <w:rPr>
                      <w:rFonts w:ascii="Arial" w:hAnsi="Arial" w:cs="Arial"/>
                      <w:b w:val="0"/>
                      <w:sz w:val="22"/>
                    </w:rPr>
                    <w:t>А.</w:t>
                  </w:r>
                  <w:r w:rsidRPr="00E6060C">
                    <w:rPr>
                      <w:rFonts w:ascii="Arial" w:hAnsi="Arial" w:cs="Arial"/>
                      <w:b w:val="0"/>
                      <w:sz w:val="22"/>
                      <w:lang w:val="mn-MN"/>
                    </w:rPr>
                    <w:t>4</w:t>
                  </w:r>
                  <w:r w:rsidRPr="00E6060C">
                    <w:rPr>
                      <w:rFonts w:ascii="Arial" w:hAnsi="Arial" w:cs="Arial"/>
                      <w:b w:val="0"/>
                      <w:sz w:val="22"/>
                    </w:rPr>
                    <w:t xml:space="preserve">  </w:t>
                  </w:r>
                </w:p>
              </w:tc>
              <w:tc>
                <w:tcPr>
                  <w:tcW w:w="6673" w:type="dxa"/>
                  <w:vAlign w:val="center"/>
                </w:tcPr>
                <w:p w14:paraId="49EABA26"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82B0A">
                    <w:rPr>
                      <w:rFonts w:ascii="Arial" w:hAnsi="Arial" w:cs="Arial"/>
                      <w:sz w:val="22"/>
                      <w:szCs w:val="22"/>
                    </w:rPr>
                    <w:t xml:space="preserve">Зааврын </w:t>
                  </w:r>
                  <w:proofErr w:type="spellStart"/>
                  <w:r w:rsidRPr="00282B0A">
                    <w:rPr>
                      <w:rFonts w:ascii="Arial" w:hAnsi="Arial" w:cs="Arial"/>
                      <w:sz w:val="22"/>
                      <w:szCs w:val="22"/>
                    </w:rPr>
                    <w:t>зорилго</w:t>
                  </w:r>
                  <w:proofErr w:type="spellEnd"/>
                  <w:r w:rsidRPr="00282B0A">
                    <w:rPr>
                      <w:rFonts w:ascii="Arial" w:hAnsi="Arial" w:cs="Arial"/>
                      <w:sz w:val="22"/>
                      <w:szCs w:val="22"/>
                    </w:rPr>
                    <w:t xml:space="preserve">, </w:t>
                  </w:r>
                  <w:proofErr w:type="spellStart"/>
                  <w:r w:rsidRPr="00282B0A">
                    <w:rPr>
                      <w:rFonts w:ascii="Arial" w:hAnsi="Arial" w:cs="Arial"/>
                      <w:sz w:val="22"/>
                      <w:szCs w:val="22"/>
                    </w:rPr>
                    <w:t>зорилт</w:t>
                  </w:r>
                  <w:proofErr w:type="spellEnd"/>
                </w:p>
              </w:tc>
              <w:tc>
                <w:tcPr>
                  <w:tcW w:w="1222" w:type="dxa"/>
                  <w:vAlign w:val="center"/>
                </w:tcPr>
                <w:p w14:paraId="7578DFEA" w14:textId="534452B9" w:rsidR="005F3320" w:rsidRPr="005C542E" w:rsidRDefault="005F3320"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6</w:t>
                  </w:r>
                </w:p>
              </w:tc>
            </w:tr>
            <w:tr w:rsidR="005F3320" w:rsidRPr="00282B0A" w14:paraId="5111B5A3"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7DCA9B1C" w14:textId="77777777" w:rsidR="005F3320" w:rsidRPr="00E6060C" w:rsidRDefault="005F3320" w:rsidP="005F3320">
                  <w:pPr>
                    <w:pStyle w:val="ListParagraph"/>
                    <w:spacing w:before="60" w:after="60"/>
                    <w:ind w:left="0"/>
                    <w:rPr>
                      <w:rFonts w:ascii="Arial" w:hAnsi="Arial" w:cs="Arial"/>
                      <w:b w:val="0"/>
                      <w:bCs w:val="0"/>
                      <w:sz w:val="22"/>
                      <w:lang w:val="mn-MN"/>
                    </w:rPr>
                  </w:pPr>
                  <w:r w:rsidRPr="00E6060C">
                    <w:rPr>
                      <w:rFonts w:ascii="Arial" w:hAnsi="Arial" w:cs="Arial"/>
                      <w:b w:val="0"/>
                      <w:sz w:val="22"/>
                    </w:rPr>
                    <w:t>А.</w:t>
                  </w:r>
                  <w:r w:rsidRPr="00E6060C">
                    <w:rPr>
                      <w:rFonts w:ascii="Arial" w:hAnsi="Arial" w:cs="Arial"/>
                      <w:b w:val="0"/>
                      <w:sz w:val="22"/>
                      <w:lang w:val="mn-MN"/>
                    </w:rPr>
                    <w:t>5</w:t>
                  </w:r>
                </w:p>
              </w:tc>
              <w:tc>
                <w:tcPr>
                  <w:tcW w:w="6673" w:type="dxa"/>
                  <w:vAlign w:val="center"/>
                </w:tcPr>
                <w:p w14:paraId="60AD7A41" w14:textId="77777777"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282B0A">
                    <w:rPr>
                      <w:rFonts w:ascii="Arial" w:hAnsi="Arial" w:cs="Arial"/>
                      <w:sz w:val="22"/>
                      <w:szCs w:val="22"/>
                    </w:rPr>
                    <w:t>Тодорхойлолт</w:t>
                  </w:r>
                  <w:proofErr w:type="spellEnd"/>
                </w:p>
              </w:tc>
              <w:tc>
                <w:tcPr>
                  <w:tcW w:w="1222" w:type="dxa"/>
                  <w:vAlign w:val="center"/>
                </w:tcPr>
                <w:p w14:paraId="76F474DD" w14:textId="7F265639" w:rsidR="005F3320" w:rsidRPr="005C542E" w:rsidRDefault="005F3320"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6</w:t>
                  </w:r>
                </w:p>
              </w:tc>
            </w:tr>
            <w:tr w:rsidR="005F3320" w:rsidRPr="00282B0A" w14:paraId="26A7FC5B"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F71FF5D" w14:textId="77777777" w:rsidR="005F3320" w:rsidRPr="00E6060C" w:rsidRDefault="005F3320" w:rsidP="005F3320">
                  <w:pPr>
                    <w:pStyle w:val="ListParagraph"/>
                    <w:spacing w:before="60" w:after="60"/>
                    <w:ind w:left="0"/>
                    <w:rPr>
                      <w:rFonts w:ascii="Arial" w:hAnsi="Arial" w:cs="Arial"/>
                      <w:b w:val="0"/>
                      <w:sz w:val="22"/>
                      <w:lang w:val="mn-MN"/>
                    </w:rPr>
                  </w:pPr>
                  <w:r w:rsidRPr="00E6060C">
                    <w:rPr>
                      <w:rFonts w:ascii="Arial" w:hAnsi="Arial" w:cs="Arial"/>
                      <w:b w:val="0"/>
                      <w:sz w:val="22"/>
                    </w:rPr>
                    <w:t>A.</w:t>
                  </w:r>
                  <w:r w:rsidRPr="00E6060C">
                    <w:rPr>
                      <w:rFonts w:ascii="Arial" w:hAnsi="Arial" w:cs="Arial"/>
                      <w:b w:val="0"/>
                      <w:sz w:val="22"/>
                      <w:lang w:val="mn-MN"/>
                    </w:rPr>
                    <w:t>6</w:t>
                  </w:r>
                </w:p>
              </w:tc>
              <w:tc>
                <w:tcPr>
                  <w:tcW w:w="6673" w:type="dxa"/>
                  <w:vAlign w:val="center"/>
                </w:tcPr>
                <w:p w14:paraId="435E61C2"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Тархвар зүйн мэдээлэл</w:t>
                  </w:r>
                </w:p>
              </w:tc>
              <w:tc>
                <w:tcPr>
                  <w:tcW w:w="1222" w:type="dxa"/>
                  <w:vAlign w:val="center"/>
                </w:tcPr>
                <w:p w14:paraId="3B750EC9" w14:textId="7CC6D2CC" w:rsidR="005F3320" w:rsidRPr="005C542E" w:rsidRDefault="005F3320"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6</w:t>
                  </w:r>
                </w:p>
              </w:tc>
            </w:tr>
            <w:tr w:rsidR="005F3320" w:rsidRPr="00282B0A" w14:paraId="2B4BFFA7"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30ACCD7A" w14:textId="5EECC3FC" w:rsidR="005F3320" w:rsidRPr="00E6060C" w:rsidRDefault="005F3320" w:rsidP="005F3320">
                  <w:pPr>
                    <w:pStyle w:val="ListParagraph"/>
                    <w:spacing w:before="60" w:after="60"/>
                    <w:ind w:left="0"/>
                    <w:rPr>
                      <w:rFonts w:ascii="Arial" w:hAnsi="Arial" w:cs="Arial"/>
                      <w:b w:val="0"/>
                      <w:sz w:val="22"/>
                      <w:lang w:val="mn-MN"/>
                    </w:rPr>
                  </w:pPr>
                  <w:r w:rsidRPr="00E6060C">
                    <w:rPr>
                      <w:rFonts w:ascii="Arial" w:hAnsi="Arial" w:cs="Arial"/>
                      <w:b w:val="0"/>
                      <w:sz w:val="22"/>
                    </w:rPr>
                    <w:t>А.</w:t>
                  </w:r>
                  <w:r w:rsidRPr="00E6060C">
                    <w:rPr>
                      <w:rFonts w:ascii="Arial" w:hAnsi="Arial" w:cs="Arial"/>
                      <w:b w:val="0"/>
                      <w:sz w:val="22"/>
                      <w:lang w:val="mn-MN"/>
                    </w:rPr>
                    <w:t>7</w:t>
                  </w:r>
                </w:p>
              </w:tc>
              <w:tc>
                <w:tcPr>
                  <w:tcW w:w="6673" w:type="dxa"/>
                  <w:vAlign w:val="center"/>
                </w:tcPr>
                <w:p w14:paraId="61B3EB40" w14:textId="187E73B7" w:rsidR="005F3320" w:rsidRPr="005F3320"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Үндсэн ойлголт</w:t>
                  </w:r>
                </w:p>
              </w:tc>
              <w:tc>
                <w:tcPr>
                  <w:tcW w:w="1222" w:type="dxa"/>
                  <w:vAlign w:val="center"/>
                </w:tcPr>
                <w:p w14:paraId="66A701CA" w14:textId="7291D351" w:rsidR="005F3320" w:rsidRPr="005C542E" w:rsidRDefault="005F3320"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7</w:t>
                  </w:r>
                </w:p>
              </w:tc>
            </w:tr>
            <w:tr w:rsidR="005F3320" w:rsidRPr="00282B0A" w14:paraId="72ADF2FA"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1C27235B" w14:textId="51ED9D06"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A.8</w:t>
                  </w:r>
                </w:p>
              </w:tc>
              <w:tc>
                <w:tcPr>
                  <w:tcW w:w="6673" w:type="dxa"/>
                  <w:vAlign w:val="center"/>
                </w:tcPr>
                <w:p w14:paraId="24841AE0" w14:textId="5CD4F82D"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Өвчний тавилан</w:t>
                  </w:r>
                </w:p>
              </w:tc>
              <w:tc>
                <w:tcPr>
                  <w:tcW w:w="1222" w:type="dxa"/>
                  <w:vAlign w:val="center"/>
                </w:tcPr>
                <w:p w14:paraId="08E51274" w14:textId="38B2D4C1" w:rsidR="005F3320" w:rsidRPr="005C542E" w:rsidRDefault="005F3320"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10</w:t>
                  </w:r>
                </w:p>
              </w:tc>
            </w:tr>
            <w:tr w:rsidR="005F3320" w:rsidRPr="00282B0A" w14:paraId="602D18A8"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41E5005C" w14:textId="044FF404"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A.9</w:t>
                  </w:r>
                </w:p>
              </w:tc>
              <w:tc>
                <w:tcPr>
                  <w:tcW w:w="6673" w:type="dxa"/>
                  <w:vAlign w:val="center"/>
                </w:tcPr>
                <w:p w14:paraId="094BB446" w14:textId="3A83B078" w:rsidR="005F3320" w:rsidRPr="005F3320"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282B0A">
                    <w:rPr>
                      <w:rFonts w:ascii="Arial" w:hAnsi="Arial" w:cs="Arial"/>
                      <w:sz w:val="22"/>
                      <w:szCs w:val="22"/>
                    </w:rPr>
                    <w:t>Үйлчлүүлэгчид</w:t>
                  </w:r>
                  <w:proofErr w:type="spellEnd"/>
                  <w:r w:rsidRPr="00282B0A">
                    <w:rPr>
                      <w:rFonts w:ascii="Arial" w:hAnsi="Arial" w:cs="Arial"/>
                      <w:sz w:val="22"/>
                      <w:szCs w:val="22"/>
                    </w:rPr>
                    <w:t xml:space="preserve"> </w:t>
                  </w:r>
                  <w:proofErr w:type="spellStart"/>
                  <w:r w:rsidRPr="00282B0A">
                    <w:rPr>
                      <w:rFonts w:ascii="Arial" w:hAnsi="Arial" w:cs="Arial"/>
                      <w:sz w:val="22"/>
                      <w:szCs w:val="22"/>
                    </w:rPr>
                    <w:t>өгөх</w:t>
                  </w:r>
                  <w:proofErr w:type="spellEnd"/>
                  <w:r w:rsidR="005C542E">
                    <w:rPr>
                      <w:rFonts w:ascii="Arial" w:hAnsi="Arial" w:cs="Arial"/>
                      <w:sz w:val="22"/>
                      <w:szCs w:val="22"/>
                      <w:lang w:val="mn-MN"/>
                    </w:rPr>
                    <w:t xml:space="preserve"> </w:t>
                  </w:r>
                  <w:proofErr w:type="spellStart"/>
                  <w:r w:rsidRPr="00282B0A">
                    <w:rPr>
                      <w:rFonts w:ascii="Arial" w:hAnsi="Arial" w:cs="Arial"/>
                      <w:sz w:val="22"/>
                      <w:szCs w:val="22"/>
                    </w:rPr>
                    <w:t>зөвлөгөө</w:t>
                  </w:r>
                  <w:proofErr w:type="spellEnd"/>
                </w:p>
              </w:tc>
              <w:tc>
                <w:tcPr>
                  <w:tcW w:w="1222" w:type="dxa"/>
                  <w:vAlign w:val="center"/>
                </w:tcPr>
                <w:p w14:paraId="7571D544" w14:textId="1041AA4C" w:rsidR="005F3320" w:rsidRPr="005C542E" w:rsidRDefault="005F3320"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1</w:t>
                  </w:r>
                  <w:r w:rsidR="006D2F9C" w:rsidRPr="005C542E">
                    <w:rPr>
                      <w:rFonts w:ascii="Arial" w:hAnsi="Arial" w:cs="Arial"/>
                      <w:bCs/>
                      <w:sz w:val="22"/>
                    </w:rPr>
                    <w:t>1</w:t>
                  </w:r>
                </w:p>
              </w:tc>
            </w:tr>
            <w:tr w:rsidR="005F3320" w:rsidRPr="00282B0A" w14:paraId="4E04244F"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211CCD9" w14:textId="7BBC9EB4"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A.10</w:t>
                  </w:r>
                </w:p>
              </w:tc>
              <w:tc>
                <w:tcPr>
                  <w:tcW w:w="6673" w:type="dxa"/>
                  <w:vAlign w:val="center"/>
                </w:tcPr>
                <w:p w14:paraId="5FEC9472" w14:textId="18C41FF1"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Эрсдэлт хүчин зүйл</w:t>
                  </w:r>
                </w:p>
              </w:tc>
              <w:tc>
                <w:tcPr>
                  <w:tcW w:w="1222" w:type="dxa"/>
                  <w:vAlign w:val="center"/>
                </w:tcPr>
                <w:p w14:paraId="0BA5CDC3" w14:textId="1B1FA919" w:rsidR="005F3320" w:rsidRPr="005C542E" w:rsidRDefault="006D2F9C"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11</w:t>
                  </w:r>
                </w:p>
              </w:tc>
            </w:tr>
            <w:tr w:rsidR="005F3320" w:rsidRPr="00282B0A" w14:paraId="66202AEB" w14:textId="77777777" w:rsidTr="00EC717C">
              <w:tc>
                <w:tcPr>
                  <w:cnfStyle w:val="001000000000" w:firstRow="0" w:lastRow="0" w:firstColumn="1" w:lastColumn="0" w:oddVBand="0" w:evenVBand="0" w:oddHBand="0" w:evenHBand="0" w:firstRowFirstColumn="0" w:firstRowLastColumn="0" w:lastRowFirstColumn="0" w:lastRowLastColumn="0"/>
                  <w:tcW w:w="7663" w:type="dxa"/>
                  <w:gridSpan w:val="2"/>
                  <w:vAlign w:val="center"/>
                </w:tcPr>
                <w:p w14:paraId="1D9B6FA7" w14:textId="77777777" w:rsidR="005F3320" w:rsidRPr="004F0503" w:rsidRDefault="005F3320" w:rsidP="005F3320">
                  <w:pPr>
                    <w:spacing w:before="60" w:after="60"/>
                    <w:rPr>
                      <w:rFonts w:ascii="Arial" w:hAnsi="Arial" w:cs="Arial"/>
                      <w:caps/>
                      <w:sz w:val="22"/>
                      <w:szCs w:val="22"/>
                      <w:lang w:val="mn-MN"/>
                    </w:rPr>
                  </w:pPr>
                  <w:r w:rsidRPr="004F0503">
                    <w:rPr>
                      <w:rFonts w:ascii="Arial" w:hAnsi="Arial" w:cs="Arial"/>
                      <w:caps/>
                      <w:sz w:val="22"/>
                      <w:szCs w:val="22"/>
                    </w:rPr>
                    <w:t xml:space="preserve">Б. </w:t>
                  </w:r>
                  <w:r w:rsidRPr="004F0503">
                    <w:rPr>
                      <w:rFonts w:ascii="Arial" w:hAnsi="Arial" w:cs="Arial"/>
                      <w:caps/>
                      <w:sz w:val="22"/>
                      <w:szCs w:val="22"/>
                      <w:lang w:val="mn-MN"/>
                    </w:rPr>
                    <w:t>УРЬДЧИЛАН СЭРГИЙЛЭЛТ, ЭРТ ИЛРҮҮЛЭГ</w:t>
                  </w:r>
                </w:p>
              </w:tc>
              <w:tc>
                <w:tcPr>
                  <w:tcW w:w="1222" w:type="dxa"/>
                  <w:vAlign w:val="center"/>
                </w:tcPr>
                <w:p w14:paraId="3604A204" w14:textId="23E1D809" w:rsidR="005F3320" w:rsidRPr="005C542E" w:rsidRDefault="006D2F9C"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12</w:t>
                  </w:r>
                </w:p>
              </w:tc>
            </w:tr>
            <w:tr w:rsidR="005F3320" w:rsidRPr="00282B0A" w14:paraId="6CF156C0"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B1B5767"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Б.1</w:t>
                  </w:r>
                </w:p>
              </w:tc>
              <w:tc>
                <w:tcPr>
                  <w:tcW w:w="6673" w:type="dxa"/>
                  <w:vAlign w:val="center"/>
                </w:tcPr>
                <w:p w14:paraId="62F5090C"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Эрүүл мэндийн анхан шатны болон лавлагаа тусламж, үйлчилгээ бүрт эрт илрүүлэг зохион байгуулах</w:t>
                  </w:r>
                </w:p>
              </w:tc>
              <w:tc>
                <w:tcPr>
                  <w:tcW w:w="1222" w:type="dxa"/>
                  <w:vAlign w:val="center"/>
                </w:tcPr>
                <w:p w14:paraId="2166C6A0" w14:textId="1AAA6D73" w:rsidR="005F3320" w:rsidRPr="005C542E" w:rsidRDefault="006D2F9C"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12</w:t>
                  </w:r>
                </w:p>
              </w:tc>
            </w:tr>
            <w:tr w:rsidR="005F3320" w:rsidRPr="00282B0A" w14:paraId="13F51A25"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199E862"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Б.2</w:t>
                  </w:r>
                </w:p>
              </w:tc>
              <w:tc>
                <w:tcPr>
                  <w:tcW w:w="6673" w:type="dxa"/>
                  <w:vAlign w:val="center"/>
                </w:tcPr>
                <w:p w14:paraId="0874A8FC" w14:textId="77777777"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Зорилтот бүлэг</w:t>
                  </w:r>
                </w:p>
              </w:tc>
              <w:tc>
                <w:tcPr>
                  <w:tcW w:w="1222" w:type="dxa"/>
                  <w:vAlign w:val="center"/>
                </w:tcPr>
                <w:p w14:paraId="42457818" w14:textId="0416E064" w:rsidR="005F3320" w:rsidRPr="005C542E" w:rsidRDefault="00DF58DC"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15</w:t>
                  </w:r>
                </w:p>
              </w:tc>
            </w:tr>
            <w:tr w:rsidR="005F3320" w:rsidRPr="00282B0A" w14:paraId="63BA9451"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CF8A993"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Б.3</w:t>
                  </w:r>
                </w:p>
              </w:tc>
              <w:tc>
                <w:tcPr>
                  <w:tcW w:w="6673" w:type="dxa"/>
                  <w:vAlign w:val="center"/>
                </w:tcPr>
                <w:p w14:paraId="2A8E45B8"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Эрт илрүүлгийн өмнөх зөвлөгөө</w:t>
                  </w:r>
                </w:p>
              </w:tc>
              <w:tc>
                <w:tcPr>
                  <w:tcW w:w="1222" w:type="dxa"/>
                  <w:vAlign w:val="center"/>
                </w:tcPr>
                <w:p w14:paraId="398CF43F" w14:textId="47FA957C" w:rsidR="005F3320" w:rsidRPr="005C542E" w:rsidRDefault="00DF58DC"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17</w:t>
                  </w:r>
                </w:p>
              </w:tc>
            </w:tr>
            <w:tr w:rsidR="005F3320" w:rsidRPr="00282B0A" w14:paraId="756F0337"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7D8D965"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Б.4</w:t>
                  </w:r>
                </w:p>
              </w:tc>
              <w:tc>
                <w:tcPr>
                  <w:tcW w:w="6673" w:type="dxa"/>
                  <w:vAlign w:val="center"/>
                </w:tcPr>
                <w:p w14:paraId="2518B5BC" w14:textId="77777777"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Эрт илрүүлэг хийх арга, техник</w:t>
                  </w:r>
                </w:p>
              </w:tc>
              <w:tc>
                <w:tcPr>
                  <w:tcW w:w="1222" w:type="dxa"/>
                  <w:vAlign w:val="center"/>
                </w:tcPr>
                <w:p w14:paraId="09F3CAF1" w14:textId="27249AAB" w:rsidR="005F3320" w:rsidRPr="005C542E" w:rsidRDefault="00DF58DC"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17</w:t>
                  </w:r>
                </w:p>
              </w:tc>
            </w:tr>
            <w:tr w:rsidR="005F3320" w:rsidRPr="00282B0A" w14:paraId="7575B97D"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3" w:type="dxa"/>
                  <w:gridSpan w:val="2"/>
                  <w:vAlign w:val="center"/>
                </w:tcPr>
                <w:p w14:paraId="3EDB5808" w14:textId="77777777" w:rsidR="005F3320" w:rsidRPr="004F0503" w:rsidRDefault="005F3320" w:rsidP="005F3320">
                  <w:pPr>
                    <w:spacing w:before="60" w:after="60"/>
                    <w:rPr>
                      <w:rFonts w:ascii="Arial" w:hAnsi="Arial" w:cs="Arial"/>
                      <w:bCs w:val="0"/>
                      <w:sz w:val="22"/>
                      <w:szCs w:val="22"/>
                      <w:lang w:val="mn-MN"/>
                    </w:rPr>
                  </w:pPr>
                  <w:r w:rsidRPr="004F0503">
                    <w:rPr>
                      <w:rFonts w:ascii="Arial" w:hAnsi="Arial" w:cs="Arial"/>
                      <w:bCs w:val="0"/>
                      <w:sz w:val="22"/>
                      <w:szCs w:val="22"/>
                    </w:rPr>
                    <w:t xml:space="preserve">В. </w:t>
                  </w:r>
                  <w:r w:rsidRPr="004F0503">
                    <w:rPr>
                      <w:rFonts w:ascii="Arial" w:hAnsi="Arial" w:cs="Arial"/>
                      <w:bCs w:val="0"/>
                      <w:sz w:val="22"/>
                      <w:szCs w:val="22"/>
                      <w:lang w:val="mn-MN"/>
                    </w:rPr>
                    <w:t>ОНОШИЛГОО ЭМЧИЛГЭЭНИЙ ДЭС ДАРААЛАЛ, АЛГОРИТМ</w:t>
                  </w:r>
                </w:p>
              </w:tc>
              <w:tc>
                <w:tcPr>
                  <w:tcW w:w="1222" w:type="dxa"/>
                  <w:vAlign w:val="center"/>
                </w:tcPr>
                <w:p w14:paraId="3B4A7D03" w14:textId="50550A4E" w:rsidR="005F3320" w:rsidRPr="005C542E" w:rsidRDefault="00DF58DC"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18</w:t>
                  </w:r>
                </w:p>
              </w:tc>
            </w:tr>
            <w:tr w:rsidR="005F3320" w:rsidRPr="00282B0A" w14:paraId="35A0BC81"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4059EF1D"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В.1</w:t>
                  </w:r>
                </w:p>
              </w:tc>
              <w:tc>
                <w:tcPr>
                  <w:tcW w:w="6673" w:type="dxa"/>
                  <w:vAlign w:val="center"/>
                </w:tcPr>
                <w:p w14:paraId="55370B5E" w14:textId="4A702DAB"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Зов</w:t>
                  </w:r>
                  <w:r>
                    <w:rPr>
                      <w:rFonts w:ascii="Arial" w:hAnsi="Arial" w:cs="Arial"/>
                      <w:sz w:val="22"/>
                      <w:szCs w:val="22"/>
                      <w:lang w:val="mn-MN"/>
                    </w:rPr>
                    <w:t>у</w:t>
                  </w:r>
                  <w:r w:rsidRPr="00282B0A">
                    <w:rPr>
                      <w:rFonts w:ascii="Arial" w:hAnsi="Arial" w:cs="Arial"/>
                      <w:sz w:val="22"/>
                      <w:szCs w:val="22"/>
                      <w:lang w:val="mn-MN"/>
                    </w:rPr>
                    <w:t>ур</w:t>
                  </w:r>
                  <w:r>
                    <w:rPr>
                      <w:rFonts w:ascii="Arial" w:hAnsi="Arial" w:cs="Arial"/>
                      <w:sz w:val="22"/>
                      <w:szCs w:val="22"/>
                      <w:lang w:val="mn-MN"/>
                    </w:rPr>
                    <w:t>ь</w:t>
                  </w:r>
                  <w:r w:rsidRPr="00282B0A">
                    <w:rPr>
                      <w:rFonts w:ascii="Arial" w:hAnsi="Arial" w:cs="Arial"/>
                      <w:sz w:val="22"/>
                      <w:szCs w:val="22"/>
                      <w:lang w:val="mn-MN"/>
                    </w:rPr>
                    <w:t>, эмнэл зүйн шинж</w:t>
                  </w:r>
                </w:p>
              </w:tc>
              <w:tc>
                <w:tcPr>
                  <w:tcW w:w="1222" w:type="dxa"/>
                  <w:vAlign w:val="center"/>
                </w:tcPr>
                <w:p w14:paraId="35A80D6E" w14:textId="68E588EA" w:rsidR="005F3320" w:rsidRPr="005C542E" w:rsidRDefault="00DF58DC"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18</w:t>
                  </w:r>
                </w:p>
              </w:tc>
            </w:tr>
            <w:tr w:rsidR="005F3320" w:rsidRPr="00282B0A" w14:paraId="73EF7AD8"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26C66B2"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В.2</w:t>
                  </w:r>
                </w:p>
              </w:tc>
              <w:tc>
                <w:tcPr>
                  <w:tcW w:w="6673" w:type="dxa"/>
                  <w:vAlign w:val="center"/>
                </w:tcPr>
                <w:p w14:paraId="43AC9F98"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Ерөнхий болон бодит үзлэг, багажийн шинжилгээ</w:t>
                  </w:r>
                </w:p>
              </w:tc>
              <w:tc>
                <w:tcPr>
                  <w:tcW w:w="1222" w:type="dxa"/>
                  <w:vAlign w:val="center"/>
                </w:tcPr>
                <w:p w14:paraId="323F3FB4" w14:textId="3A8DABFB" w:rsidR="005F3320" w:rsidRPr="005C542E" w:rsidRDefault="002D195C"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20</w:t>
                  </w:r>
                </w:p>
              </w:tc>
            </w:tr>
            <w:tr w:rsidR="005F3320" w:rsidRPr="00282B0A" w14:paraId="52071C80"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4548B205"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В.2.1</w:t>
                  </w:r>
                </w:p>
              </w:tc>
              <w:tc>
                <w:tcPr>
                  <w:tcW w:w="6673" w:type="dxa"/>
                  <w:vAlign w:val="center"/>
                </w:tcPr>
                <w:p w14:paraId="10E245E8" w14:textId="6915C475"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Дурдатгал анемнез</w:t>
                  </w:r>
                </w:p>
              </w:tc>
              <w:tc>
                <w:tcPr>
                  <w:tcW w:w="1222" w:type="dxa"/>
                  <w:vAlign w:val="center"/>
                </w:tcPr>
                <w:p w14:paraId="03703C22" w14:textId="1BEC7F5E" w:rsidR="005F3320" w:rsidRPr="005C542E" w:rsidRDefault="002D195C"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20</w:t>
                  </w:r>
                </w:p>
              </w:tc>
            </w:tr>
            <w:tr w:rsidR="005F3320" w:rsidRPr="00282B0A" w14:paraId="1B9D8829"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5DD33F6"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В.2.2</w:t>
                  </w:r>
                </w:p>
              </w:tc>
              <w:tc>
                <w:tcPr>
                  <w:tcW w:w="6673" w:type="dxa"/>
                  <w:vAlign w:val="center"/>
                </w:tcPr>
                <w:p w14:paraId="421F5FED"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Бодит үзлэг</w:t>
                  </w:r>
                </w:p>
              </w:tc>
              <w:tc>
                <w:tcPr>
                  <w:tcW w:w="1222" w:type="dxa"/>
                  <w:vAlign w:val="center"/>
                </w:tcPr>
                <w:p w14:paraId="685E6F9E" w14:textId="37DD48A1" w:rsidR="005F3320" w:rsidRPr="005C542E" w:rsidRDefault="002D195C" w:rsidP="005F3320">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21</w:t>
                  </w:r>
                </w:p>
              </w:tc>
            </w:tr>
            <w:tr w:rsidR="005F3320" w:rsidRPr="00282B0A" w14:paraId="33D433D6"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57D3FC6"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В.2.3</w:t>
                  </w:r>
                </w:p>
              </w:tc>
              <w:tc>
                <w:tcPr>
                  <w:tcW w:w="6673" w:type="dxa"/>
                  <w:vAlign w:val="center"/>
                </w:tcPr>
                <w:p w14:paraId="31044F38" w14:textId="77777777"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Эрэмбэлэн ангилалт, яаралтай тусламж үзүүлэх шалгуур</w:t>
                  </w:r>
                </w:p>
              </w:tc>
              <w:tc>
                <w:tcPr>
                  <w:tcW w:w="1222" w:type="dxa"/>
                  <w:vAlign w:val="center"/>
                </w:tcPr>
                <w:p w14:paraId="6009D5FC" w14:textId="4EF981E4" w:rsidR="005F3320" w:rsidRPr="005C542E" w:rsidRDefault="00A024F6" w:rsidP="005F3320">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23</w:t>
                  </w:r>
                </w:p>
              </w:tc>
            </w:tr>
            <w:tr w:rsidR="005F3320" w:rsidRPr="00282B0A" w14:paraId="021C1E8F"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ED55A4D" w14:textId="77777777" w:rsidR="005F3320" w:rsidRPr="003340D4" w:rsidRDefault="005F3320" w:rsidP="005F3320">
                  <w:pPr>
                    <w:pStyle w:val="ListParagraph"/>
                    <w:spacing w:before="60" w:after="60"/>
                    <w:ind w:left="0"/>
                    <w:rPr>
                      <w:rFonts w:ascii="Arial" w:hAnsi="Arial" w:cs="Arial"/>
                      <w:b w:val="0"/>
                      <w:bCs w:val="0"/>
                      <w:sz w:val="22"/>
                    </w:rPr>
                  </w:pPr>
                  <w:r w:rsidRPr="003340D4">
                    <w:rPr>
                      <w:rFonts w:ascii="Arial" w:hAnsi="Arial" w:cs="Arial"/>
                      <w:b w:val="0"/>
                      <w:bCs w:val="0"/>
                      <w:sz w:val="22"/>
                    </w:rPr>
                    <w:t>B</w:t>
                  </w:r>
                  <w:r w:rsidRPr="003340D4">
                    <w:rPr>
                      <w:rFonts w:ascii="Arial" w:hAnsi="Arial" w:cs="Arial"/>
                      <w:b w:val="0"/>
                      <w:bCs w:val="0"/>
                      <w:sz w:val="22"/>
                      <w:lang w:val="mn-MN"/>
                    </w:rPr>
                    <w:t>.</w:t>
                  </w:r>
                  <w:r w:rsidRPr="003340D4">
                    <w:rPr>
                      <w:rFonts w:ascii="Arial" w:hAnsi="Arial" w:cs="Arial"/>
                      <w:b w:val="0"/>
                      <w:bCs w:val="0"/>
                      <w:sz w:val="22"/>
                    </w:rPr>
                    <w:t>2.4</w:t>
                  </w:r>
                </w:p>
              </w:tc>
              <w:tc>
                <w:tcPr>
                  <w:tcW w:w="6673" w:type="dxa"/>
                  <w:vAlign w:val="center"/>
                </w:tcPr>
                <w:p w14:paraId="09F639B5" w14:textId="77777777" w:rsidR="005F3320" w:rsidRPr="003340D4"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3340D4">
                    <w:rPr>
                      <w:rFonts w:ascii="Arial" w:hAnsi="Arial" w:cs="Arial"/>
                      <w:sz w:val="22"/>
                      <w:szCs w:val="22"/>
                      <w:lang w:val="mn-MN"/>
                    </w:rPr>
                    <w:t xml:space="preserve">Лабораторийн шинжилгээ </w:t>
                  </w:r>
                </w:p>
              </w:tc>
              <w:tc>
                <w:tcPr>
                  <w:tcW w:w="1222" w:type="dxa"/>
                  <w:vAlign w:val="center"/>
                </w:tcPr>
                <w:p w14:paraId="15B762C7" w14:textId="6D717236" w:rsidR="005F3320" w:rsidRPr="005C542E" w:rsidRDefault="00A024F6" w:rsidP="00A024F6">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5C542E">
                    <w:rPr>
                      <w:rFonts w:ascii="Arial" w:hAnsi="Arial" w:cs="Arial"/>
                      <w:bCs/>
                      <w:sz w:val="22"/>
                    </w:rPr>
                    <w:t>24</w:t>
                  </w:r>
                </w:p>
              </w:tc>
            </w:tr>
            <w:tr w:rsidR="003340D4" w:rsidRPr="00282B0A" w14:paraId="42A4E4A6"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E4C0895" w14:textId="5BEC0E1A" w:rsidR="003340D4" w:rsidRPr="003340D4" w:rsidRDefault="003340D4" w:rsidP="005F3320">
                  <w:pPr>
                    <w:pStyle w:val="ListParagraph"/>
                    <w:spacing w:before="60" w:after="60"/>
                    <w:ind w:left="0"/>
                    <w:rPr>
                      <w:rFonts w:ascii="Arial" w:hAnsi="Arial" w:cs="Arial"/>
                      <w:b w:val="0"/>
                      <w:bCs w:val="0"/>
                      <w:sz w:val="22"/>
                      <w:lang w:val="mn-MN"/>
                    </w:rPr>
                  </w:pPr>
                  <w:r w:rsidRPr="003340D4">
                    <w:rPr>
                      <w:rFonts w:ascii="Arial" w:hAnsi="Arial" w:cs="Arial"/>
                      <w:b w:val="0"/>
                      <w:bCs w:val="0"/>
                      <w:sz w:val="22"/>
                      <w:lang w:val="mn-MN"/>
                    </w:rPr>
                    <w:t>В.2.4.1</w:t>
                  </w:r>
                </w:p>
              </w:tc>
              <w:tc>
                <w:tcPr>
                  <w:tcW w:w="6673" w:type="dxa"/>
                  <w:vAlign w:val="center"/>
                </w:tcPr>
                <w:p w14:paraId="15F2057D" w14:textId="47261823" w:rsidR="003340D4" w:rsidRPr="003340D4" w:rsidRDefault="003340D4"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3340D4">
                    <w:rPr>
                      <w:rFonts w:ascii="Arial" w:hAnsi="Arial" w:cs="Arial"/>
                      <w:sz w:val="22"/>
                      <w:szCs w:val="22"/>
                      <w:lang w:val="mn-MN"/>
                    </w:rPr>
                    <w:t>Цусны шинжилгээ</w:t>
                  </w:r>
                </w:p>
              </w:tc>
              <w:tc>
                <w:tcPr>
                  <w:tcW w:w="1222" w:type="dxa"/>
                  <w:vAlign w:val="center"/>
                </w:tcPr>
                <w:p w14:paraId="00C93939" w14:textId="0375B9D1" w:rsidR="003340D4" w:rsidRPr="005C542E" w:rsidRDefault="003340D4" w:rsidP="00A024F6">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5C542E">
                    <w:rPr>
                      <w:rFonts w:ascii="Arial" w:hAnsi="Arial" w:cs="Arial"/>
                      <w:bCs/>
                      <w:sz w:val="22"/>
                    </w:rPr>
                    <w:t>24</w:t>
                  </w:r>
                </w:p>
              </w:tc>
            </w:tr>
            <w:tr w:rsidR="003340D4" w:rsidRPr="00282B0A" w14:paraId="3A4092DE"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E68D4C2" w14:textId="50EA40A8" w:rsidR="003340D4" w:rsidRPr="00E6060C" w:rsidRDefault="003340D4" w:rsidP="005F3320">
                  <w:pPr>
                    <w:pStyle w:val="ListParagraph"/>
                    <w:spacing w:before="60" w:after="60"/>
                    <w:ind w:left="0"/>
                    <w:rPr>
                      <w:rFonts w:ascii="Arial" w:hAnsi="Arial" w:cs="Arial"/>
                      <w:b w:val="0"/>
                      <w:bCs w:val="0"/>
                      <w:sz w:val="22"/>
                      <w:szCs w:val="20"/>
                    </w:rPr>
                  </w:pPr>
                  <w:r w:rsidRPr="00E6060C">
                    <w:rPr>
                      <w:rFonts w:ascii="Arial" w:hAnsi="Arial" w:cs="Arial"/>
                      <w:b w:val="0"/>
                      <w:bCs w:val="0"/>
                      <w:sz w:val="22"/>
                      <w:szCs w:val="20"/>
                      <w:lang w:val="mn-MN"/>
                    </w:rPr>
                    <w:t>В.</w:t>
                  </w:r>
                  <w:r w:rsidRPr="00E6060C">
                    <w:rPr>
                      <w:rFonts w:ascii="Arial" w:hAnsi="Arial" w:cs="Arial"/>
                      <w:b w:val="0"/>
                      <w:bCs w:val="0"/>
                      <w:sz w:val="22"/>
                      <w:szCs w:val="20"/>
                    </w:rPr>
                    <w:t>2</w:t>
                  </w:r>
                  <w:r w:rsidRPr="00E6060C">
                    <w:rPr>
                      <w:rFonts w:ascii="Arial" w:hAnsi="Arial" w:cs="Arial"/>
                      <w:b w:val="0"/>
                      <w:bCs w:val="0"/>
                      <w:sz w:val="22"/>
                      <w:szCs w:val="20"/>
                      <w:lang w:val="mn-MN"/>
                    </w:rPr>
                    <w:t>.</w:t>
                  </w:r>
                  <w:r w:rsidRPr="00E6060C">
                    <w:rPr>
                      <w:rFonts w:ascii="Arial" w:hAnsi="Arial" w:cs="Arial"/>
                      <w:b w:val="0"/>
                      <w:bCs w:val="0"/>
                      <w:sz w:val="22"/>
                      <w:szCs w:val="20"/>
                    </w:rPr>
                    <w:t>4</w:t>
                  </w:r>
                  <w:r w:rsidRPr="00E6060C">
                    <w:rPr>
                      <w:rFonts w:ascii="Arial" w:hAnsi="Arial" w:cs="Arial"/>
                      <w:b w:val="0"/>
                      <w:bCs w:val="0"/>
                      <w:sz w:val="22"/>
                      <w:szCs w:val="20"/>
                      <w:lang w:val="mn-MN"/>
                    </w:rPr>
                    <w:t>.2</w:t>
                  </w:r>
                </w:p>
              </w:tc>
              <w:tc>
                <w:tcPr>
                  <w:tcW w:w="6673" w:type="dxa"/>
                  <w:vAlign w:val="center"/>
                </w:tcPr>
                <w:p w14:paraId="06B6D6B2" w14:textId="6F4E9B54" w:rsidR="003340D4" w:rsidRPr="00E6060C" w:rsidRDefault="003340D4" w:rsidP="003340D4">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0"/>
                      <w:lang w:val="mn-MN"/>
                    </w:rPr>
                  </w:pPr>
                  <w:r w:rsidRPr="00E6060C">
                    <w:rPr>
                      <w:rFonts w:ascii="Arial" w:eastAsiaTheme="minorHAnsi" w:hAnsi="Arial" w:cs="Arial"/>
                      <w:sz w:val="22"/>
                      <w:szCs w:val="20"/>
                      <w:lang w:val="mn-MN"/>
                    </w:rPr>
                    <w:t>Тархи-нугасны шингэний шинжилгээ</w:t>
                  </w:r>
                </w:p>
              </w:tc>
              <w:tc>
                <w:tcPr>
                  <w:tcW w:w="1222" w:type="dxa"/>
                  <w:vAlign w:val="center"/>
                </w:tcPr>
                <w:p w14:paraId="2F571154" w14:textId="295A246C" w:rsidR="003340D4" w:rsidRPr="00D62E53" w:rsidRDefault="003340D4" w:rsidP="00A024F6">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D62E53">
                    <w:rPr>
                      <w:rFonts w:ascii="Arial" w:hAnsi="Arial" w:cs="Arial"/>
                      <w:bCs/>
                      <w:sz w:val="22"/>
                    </w:rPr>
                    <w:t>25</w:t>
                  </w:r>
                </w:p>
              </w:tc>
            </w:tr>
            <w:tr w:rsidR="005F3320" w:rsidRPr="00282B0A" w14:paraId="0BB655A5"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BCD0D93"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B</w:t>
                  </w:r>
                  <w:r w:rsidRPr="00E6060C">
                    <w:rPr>
                      <w:rFonts w:ascii="Arial" w:hAnsi="Arial" w:cs="Arial"/>
                      <w:b w:val="0"/>
                      <w:sz w:val="22"/>
                      <w:lang w:val="mn-MN"/>
                    </w:rPr>
                    <w:t>.</w:t>
                  </w:r>
                  <w:r w:rsidRPr="00E6060C">
                    <w:rPr>
                      <w:rFonts w:ascii="Arial" w:hAnsi="Arial" w:cs="Arial"/>
                      <w:b w:val="0"/>
                      <w:sz w:val="22"/>
                    </w:rPr>
                    <w:t>2.5</w:t>
                  </w:r>
                </w:p>
              </w:tc>
              <w:tc>
                <w:tcPr>
                  <w:tcW w:w="6673" w:type="dxa"/>
                  <w:vAlign w:val="center"/>
                </w:tcPr>
                <w:p w14:paraId="548E67AB" w14:textId="77777777"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Багажийн шинжилгээ</w:t>
                  </w:r>
                </w:p>
              </w:tc>
              <w:tc>
                <w:tcPr>
                  <w:tcW w:w="1222" w:type="dxa"/>
                  <w:vAlign w:val="center"/>
                </w:tcPr>
                <w:p w14:paraId="57829C4E" w14:textId="29548690" w:rsidR="005F3320" w:rsidRPr="00D62E53" w:rsidRDefault="000801C8" w:rsidP="00A024F6">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D62E53">
                    <w:rPr>
                      <w:rFonts w:ascii="Arial" w:hAnsi="Arial" w:cs="Arial"/>
                      <w:bCs/>
                      <w:sz w:val="22"/>
                    </w:rPr>
                    <w:t>30</w:t>
                  </w:r>
                </w:p>
              </w:tc>
            </w:tr>
            <w:tr w:rsidR="005F3320" w:rsidRPr="00282B0A" w14:paraId="57F74365"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D005143"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B</w:t>
                  </w:r>
                  <w:r w:rsidRPr="00E6060C">
                    <w:rPr>
                      <w:rFonts w:ascii="Arial" w:hAnsi="Arial" w:cs="Arial"/>
                      <w:b w:val="0"/>
                      <w:sz w:val="22"/>
                      <w:lang w:val="mn-MN"/>
                    </w:rPr>
                    <w:t>.</w:t>
                  </w:r>
                  <w:r w:rsidRPr="00E6060C">
                    <w:rPr>
                      <w:rFonts w:ascii="Arial" w:hAnsi="Arial" w:cs="Arial"/>
                      <w:b w:val="0"/>
                      <w:sz w:val="22"/>
                    </w:rPr>
                    <w:t>2.6</w:t>
                  </w:r>
                </w:p>
              </w:tc>
              <w:tc>
                <w:tcPr>
                  <w:tcW w:w="6673" w:type="dxa"/>
                  <w:vAlign w:val="center"/>
                </w:tcPr>
                <w:p w14:paraId="403A6BA1"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Оношилгооны шалгуур</w:t>
                  </w:r>
                </w:p>
              </w:tc>
              <w:tc>
                <w:tcPr>
                  <w:tcW w:w="1222" w:type="dxa"/>
                  <w:vAlign w:val="center"/>
                </w:tcPr>
                <w:p w14:paraId="2242BF35" w14:textId="66357148" w:rsidR="005F3320" w:rsidRPr="00D62E53" w:rsidRDefault="000801C8" w:rsidP="00A024F6">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D62E53">
                    <w:rPr>
                      <w:rFonts w:ascii="Arial" w:hAnsi="Arial" w:cs="Arial"/>
                      <w:bCs/>
                      <w:sz w:val="22"/>
                    </w:rPr>
                    <w:t>32</w:t>
                  </w:r>
                </w:p>
              </w:tc>
            </w:tr>
            <w:tr w:rsidR="005F3320" w:rsidRPr="00282B0A" w14:paraId="5FFD4C42"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43E15913"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t>B.2.7</w:t>
                  </w:r>
                </w:p>
              </w:tc>
              <w:tc>
                <w:tcPr>
                  <w:tcW w:w="6673" w:type="dxa"/>
                  <w:vAlign w:val="center"/>
                </w:tcPr>
                <w:p w14:paraId="37231082" w14:textId="77777777" w:rsidR="005F3320" w:rsidRPr="00282B0A" w:rsidRDefault="005F3320" w:rsidP="005F332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 xml:space="preserve">Ялган оношилгоо </w:t>
                  </w:r>
                </w:p>
              </w:tc>
              <w:tc>
                <w:tcPr>
                  <w:tcW w:w="1222" w:type="dxa"/>
                  <w:vAlign w:val="center"/>
                </w:tcPr>
                <w:p w14:paraId="3100DBE2" w14:textId="2A25137D" w:rsidR="005F3320" w:rsidRPr="00D62E53" w:rsidRDefault="000801C8" w:rsidP="000801C8">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D62E53">
                    <w:rPr>
                      <w:rFonts w:ascii="Arial" w:hAnsi="Arial" w:cs="Arial"/>
                      <w:bCs/>
                      <w:sz w:val="22"/>
                    </w:rPr>
                    <w:t>33</w:t>
                  </w:r>
                </w:p>
              </w:tc>
            </w:tr>
            <w:tr w:rsidR="005F3320" w:rsidRPr="00282B0A" w14:paraId="250D1230"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67E51BF" w14:textId="77777777" w:rsidR="005F3320" w:rsidRPr="00E6060C" w:rsidRDefault="005F3320" w:rsidP="005F3320">
                  <w:pPr>
                    <w:pStyle w:val="ListParagraph"/>
                    <w:spacing w:before="60" w:after="60"/>
                    <w:ind w:left="0"/>
                    <w:rPr>
                      <w:rFonts w:ascii="Arial" w:hAnsi="Arial" w:cs="Arial"/>
                      <w:b w:val="0"/>
                      <w:sz w:val="22"/>
                    </w:rPr>
                  </w:pPr>
                  <w:r w:rsidRPr="00E6060C">
                    <w:rPr>
                      <w:rFonts w:ascii="Arial" w:hAnsi="Arial" w:cs="Arial"/>
                      <w:b w:val="0"/>
                      <w:sz w:val="22"/>
                    </w:rPr>
                    <w:lastRenderedPageBreak/>
                    <w:t>В.5</w:t>
                  </w:r>
                </w:p>
              </w:tc>
              <w:tc>
                <w:tcPr>
                  <w:tcW w:w="6673" w:type="dxa"/>
                  <w:vAlign w:val="center"/>
                </w:tcPr>
                <w:p w14:paraId="5712D331" w14:textId="77777777" w:rsidR="005F3320" w:rsidRPr="00282B0A" w:rsidRDefault="005F3320" w:rsidP="005F332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Эмчилгээ</w:t>
                  </w:r>
                </w:p>
              </w:tc>
              <w:tc>
                <w:tcPr>
                  <w:tcW w:w="1222" w:type="dxa"/>
                  <w:vAlign w:val="center"/>
                </w:tcPr>
                <w:p w14:paraId="12783FD4" w14:textId="1FB9C447" w:rsidR="005F3320" w:rsidRPr="00D62E53" w:rsidRDefault="00DD42A0" w:rsidP="00A024F6">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D62E53">
                    <w:rPr>
                      <w:rFonts w:ascii="Arial" w:hAnsi="Arial" w:cs="Arial"/>
                      <w:bCs/>
                      <w:sz w:val="22"/>
                    </w:rPr>
                    <w:t>34</w:t>
                  </w:r>
                </w:p>
              </w:tc>
            </w:tr>
            <w:tr w:rsidR="00EC717C" w:rsidRPr="00DD42A0" w14:paraId="7141A0A0"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EFB9352" w14:textId="0D1EB714" w:rsidR="00EC717C" w:rsidRPr="00DD42A0" w:rsidRDefault="00EC717C" w:rsidP="00EC717C">
                  <w:pPr>
                    <w:pStyle w:val="ListParagraph"/>
                    <w:spacing w:before="60" w:after="60"/>
                    <w:ind w:left="0"/>
                    <w:rPr>
                      <w:rFonts w:ascii="Arial" w:hAnsi="Arial" w:cs="Arial"/>
                      <w:b w:val="0"/>
                      <w:sz w:val="22"/>
                    </w:rPr>
                  </w:pPr>
                  <w:r w:rsidRPr="00DD42A0">
                    <w:rPr>
                      <w:rFonts w:ascii="Arial" w:hAnsi="Arial" w:cs="Arial"/>
                      <w:b w:val="0"/>
                      <w:sz w:val="22"/>
                      <w:lang w:val="mn-MN"/>
                    </w:rPr>
                    <w:t>В.5.1.1</w:t>
                  </w:r>
                </w:p>
              </w:tc>
              <w:tc>
                <w:tcPr>
                  <w:tcW w:w="6673" w:type="dxa"/>
                  <w:vAlign w:val="center"/>
                </w:tcPr>
                <w:p w14:paraId="644F6EFA" w14:textId="7E9465C1" w:rsidR="00EC717C" w:rsidRPr="00DD42A0" w:rsidRDefault="00EC717C" w:rsidP="00EC717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DD42A0">
                    <w:rPr>
                      <w:rFonts w:ascii="Arial" w:eastAsiaTheme="minorHAnsi" w:hAnsi="Arial" w:cs="Arial"/>
                      <w:sz w:val="22"/>
                      <w:szCs w:val="22"/>
                      <w:lang w:val="mn-MN"/>
                    </w:rPr>
                    <w:t>Туршлаганд суурилсан, гарааны антибиотик эмчилгээ</w:t>
                  </w:r>
                </w:p>
              </w:tc>
              <w:tc>
                <w:tcPr>
                  <w:tcW w:w="1222" w:type="dxa"/>
                  <w:vAlign w:val="center"/>
                </w:tcPr>
                <w:p w14:paraId="566163E1" w14:textId="367A6BAD" w:rsidR="00EC717C" w:rsidRPr="00D62E53" w:rsidRDefault="00DD42A0" w:rsidP="00EC717C">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D62E53">
                    <w:rPr>
                      <w:rFonts w:ascii="Arial" w:hAnsi="Arial" w:cs="Arial"/>
                      <w:bCs/>
                      <w:sz w:val="22"/>
                    </w:rPr>
                    <w:t>35</w:t>
                  </w:r>
                </w:p>
              </w:tc>
            </w:tr>
            <w:tr w:rsidR="00EC717C" w:rsidRPr="00DD42A0" w14:paraId="4927DC15"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F3FB2BB" w14:textId="5572D932" w:rsidR="00EC717C" w:rsidRPr="00DD42A0" w:rsidRDefault="00EC717C" w:rsidP="00EC717C">
                  <w:pPr>
                    <w:pStyle w:val="ListParagraph"/>
                    <w:spacing w:before="60" w:after="60"/>
                    <w:ind w:left="0"/>
                    <w:rPr>
                      <w:rFonts w:ascii="Arial" w:hAnsi="Arial" w:cs="Arial"/>
                      <w:b w:val="0"/>
                      <w:sz w:val="22"/>
                    </w:rPr>
                  </w:pPr>
                  <w:r w:rsidRPr="00DD42A0">
                    <w:rPr>
                      <w:rFonts w:ascii="Arial" w:hAnsi="Arial" w:cs="Arial"/>
                      <w:b w:val="0"/>
                      <w:sz w:val="22"/>
                      <w:lang w:val="mn-MN"/>
                    </w:rPr>
                    <w:t>В.5.1.</w:t>
                  </w:r>
                  <w:r w:rsidRPr="00DD42A0">
                    <w:rPr>
                      <w:rFonts w:ascii="Arial" w:hAnsi="Arial" w:cs="Arial"/>
                      <w:b w:val="0"/>
                      <w:sz w:val="22"/>
                    </w:rPr>
                    <w:t>2</w:t>
                  </w:r>
                </w:p>
              </w:tc>
              <w:tc>
                <w:tcPr>
                  <w:tcW w:w="6673" w:type="dxa"/>
                  <w:vAlign w:val="center"/>
                </w:tcPr>
                <w:p w14:paraId="79B8B514" w14:textId="7444D616" w:rsidR="00EC717C" w:rsidRPr="00DD42A0" w:rsidRDefault="00DD42A0" w:rsidP="00EC717C">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mn-MN"/>
                    </w:rPr>
                  </w:pPr>
                  <w:r w:rsidRPr="00DD42A0">
                    <w:rPr>
                      <w:rFonts w:ascii="Arial" w:eastAsiaTheme="minorHAnsi" w:hAnsi="Arial" w:cs="Arial"/>
                      <w:sz w:val="22"/>
                      <w:szCs w:val="22"/>
                      <w:lang w:val="mn-MN"/>
                    </w:rPr>
                    <w:t>Нян тодорхойлсны дараах өвөрмөц антибиотик эмчилгээ</w:t>
                  </w:r>
                </w:p>
              </w:tc>
              <w:tc>
                <w:tcPr>
                  <w:tcW w:w="1222" w:type="dxa"/>
                  <w:vAlign w:val="center"/>
                </w:tcPr>
                <w:p w14:paraId="3E07B7ED" w14:textId="1A0D5802" w:rsidR="00EC717C" w:rsidRPr="00DD42A0" w:rsidRDefault="00DD42A0" w:rsidP="00EC717C">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DD42A0">
                    <w:rPr>
                      <w:rFonts w:ascii="Arial" w:hAnsi="Arial" w:cs="Arial"/>
                      <w:bCs/>
                      <w:sz w:val="22"/>
                    </w:rPr>
                    <w:t>3</w:t>
                  </w:r>
                  <w:r w:rsidR="00DA0DC6">
                    <w:rPr>
                      <w:rFonts w:ascii="Arial" w:hAnsi="Arial" w:cs="Arial"/>
                      <w:bCs/>
                      <w:sz w:val="22"/>
                    </w:rPr>
                    <w:t>5</w:t>
                  </w:r>
                </w:p>
              </w:tc>
            </w:tr>
            <w:tr w:rsidR="00DA0DC6" w:rsidRPr="00486EB4" w14:paraId="6C1573B9"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9F6401A" w14:textId="5A014098" w:rsidR="00DA0DC6" w:rsidRPr="00486EB4" w:rsidRDefault="00DA0DC6" w:rsidP="00EC717C">
                  <w:pPr>
                    <w:pStyle w:val="ListParagraph"/>
                    <w:spacing w:before="60" w:after="60"/>
                    <w:ind w:left="0"/>
                    <w:rPr>
                      <w:rFonts w:ascii="Arial" w:hAnsi="Arial" w:cs="Arial"/>
                      <w:b w:val="0"/>
                      <w:sz w:val="22"/>
                      <w:lang w:val="mn-MN"/>
                    </w:rPr>
                  </w:pPr>
                  <w:r w:rsidRPr="00486EB4">
                    <w:rPr>
                      <w:rFonts w:ascii="Arial" w:hAnsi="Arial" w:cs="Arial"/>
                      <w:b w:val="0"/>
                      <w:sz w:val="22"/>
                      <w:lang w:val="mn-MN"/>
                    </w:rPr>
                    <w:t>B.5.1.3</w:t>
                  </w:r>
                </w:p>
              </w:tc>
              <w:tc>
                <w:tcPr>
                  <w:tcW w:w="6673" w:type="dxa"/>
                  <w:vAlign w:val="center"/>
                </w:tcPr>
                <w:p w14:paraId="4705E6EF" w14:textId="74AFBE11" w:rsidR="00DA0DC6" w:rsidRPr="00486EB4" w:rsidRDefault="00DA0DC6" w:rsidP="00DA0DC6">
                  <w:pPr>
                    <w:tabs>
                      <w:tab w:val="left" w:pos="1440"/>
                    </w:tabs>
                    <w:spacing w:before="120"/>
                    <w:ind w:left="360" w:hanging="360"/>
                    <w:jc w:val="both"/>
                    <w:cnfStyle w:val="000000000000" w:firstRow="0" w:lastRow="0" w:firstColumn="0" w:lastColumn="0" w:oddVBand="0" w:evenVBand="0" w:oddHBand="0" w:evenHBand="0" w:firstRowFirstColumn="0" w:firstRowLastColumn="0" w:lastRowFirstColumn="0" w:lastRowLastColumn="0"/>
                    <w:rPr>
                      <w:rFonts w:ascii="Arial" w:hAnsi="Arial" w:cs="Arial"/>
                      <w:lang w:val="mn-MN"/>
                    </w:rPr>
                  </w:pPr>
                  <w:r w:rsidRPr="00486EB4">
                    <w:rPr>
                      <w:rFonts w:ascii="Arial" w:hAnsi="Arial" w:cs="Arial"/>
                      <w:sz w:val="22"/>
                      <w:szCs w:val="22"/>
                      <w:lang w:val="mn-MN"/>
                    </w:rPr>
                    <w:t>Дексаметазон эмчилгээ</w:t>
                  </w:r>
                </w:p>
              </w:tc>
              <w:tc>
                <w:tcPr>
                  <w:tcW w:w="1222" w:type="dxa"/>
                  <w:vAlign w:val="center"/>
                </w:tcPr>
                <w:p w14:paraId="48792F39" w14:textId="46B8A8AC" w:rsidR="00DA0DC6" w:rsidRPr="00486EB4" w:rsidRDefault="00486EB4" w:rsidP="00EC717C">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486EB4">
                    <w:rPr>
                      <w:rFonts w:ascii="Arial" w:hAnsi="Arial" w:cs="Arial"/>
                      <w:bCs/>
                      <w:sz w:val="22"/>
                    </w:rPr>
                    <w:t>40</w:t>
                  </w:r>
                </w:p>
              </w:tc>
            </w:tr>
            <w:tr w:rsidR="00DA0DC6" w:rsidRPr="00486EB4" w14:paraId="3D46082E"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017F773C" w14:textId="0132A046" w:rsidR="00EC717C" w:rsidRPr="00486EB4" w:rsidRDefault="00EC717C" w:rsidP="00EC717C">
                  <w:pPr>
                    <w:pStyle w:val="ListParagraph"/>
                    <w:spacing w:before="60" w:after="60"/>
                    <w:ind w:left="0"/>
                    <w:rPr>
                      <w:rFonts w:ascii="Arial" w:hAnsi="Arial" w:cs="Arial"/>
                      <w:b w:val="0"/>
                      <w:sz w:val="22"/>
                      <w:lang w:val="mn-MN"/>
                    </w:rPr>
                  </w:pPr>
                  <w:r w:rsidRPr="00486EB4">
                    <w:rPr>
                      <w:rFonts w:ascii="Arial" w:hAnsi="Arial" w:cs="Arial"/>
                      <w:b w:val="0"/>
                      <w:sz w:val="22"/>
                    </w:rPr>
                    <w:t>B.5.1</w:t>
                  </w:r>
                  <w:r w:rsidR="00486EB4" w:rsidRPr="00486EB4">
                    <w:rPr>
                      <w:rFonts w:ascii="Arial" w:hAnsi="Arial" w:cs="Arial"/>
                      <w:b w:val="0"/>
                      <w:sz w:val="22"/>
                      <w:lang w:val="mn-MN"/>
                    </w:rPr>
                    <w:t>.4</w:t>
                  </w:r>
                </w:p>
              </w:tc>
              <w:tc>
                <w:tcPr>
                  <w:tcW w:w="6673" w:type="dxa"/>
                  <w:vAlign w:val="center"/>
                </w:tcPr>
                <w:p w14:paraId="120DEA54" w14:textId="28897A94" w:rsidR="00EC717C" w:rsidRPr="00486EB4" w:rsidRDefault="00486EB4" w:rsidP="00EC717C">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86EB4">
                    <w:rPr>
                      <w:rFonts w:ascii="Arial" w:hAnsi="Arial" w:cs="Arial"/>
                      <w:sz w:val="22"/>
                      <w:szCs w:val="22"/>
                      <w:lang w:val="mn-MN"/>
                    </w:rPr>
                    <w:t xml:space="preserve">Бусад </w:t>
                  </w:r>
                  <w:r w:rsidR="00EC717C" w:rsidRPr="00486EB4">
                    <w:rPr>
                      <w:rFonts w:ascii="Arial" w:hAnsi="Arial" w:cs="Arial"/>
                      <w:sz w:val="22"/>
                      <w:szCs w:val="22"/>
                      <w:lang w:val="mn-MN"/>
                    </w:rPr>
                    <w:t>эмчилгээ</w:t>
                  </w:r>
                  <w:r w:rsidR="00EC717C" w:rsidRPr="00486EB4">
                    <w:rPr>
                      <w:rFonts w:ascii="Arial" w:hAnsi="Arial" w:cs="Arial"/>
                      <w:sz w:val="22"/>
                      <w:szCs w:val="22"/>
                    </w:rPr>
                    <w:t xml:space="preserve"> </w:t>
                  </w:r>
                </w:p>
              </w:tc>
              <w:tc>
                <w:tcPr>
                  <w:tcW w:w="1222" w:type="dxa"/>
                  <w:vAlign w:val="center"/>
                </w:tcPr>
                <w:p w14:paraId="5FCF56BB" w14:textId="744DEABE" w:rsidR="00EC717C" w:rsidRPr="00486EB4" w:rsidRDefault="00486EB4" w:rsidP="00EC717C">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486EB4">
                    <w:rPr>
                      <w:rFonts w:ascii="Arial" w:hAnsi="Arial" w:cs="Arial"/>
                      <w:bCs/>
                      <w:sz w:val="22"/>
                    </w:rPr>
                    <w:t>41</w:t>
                  </w:r>
                </w:p>
              </w:tc>
            </w:tr>
            <w:tr w:rsidR="00DA0DC6" w:rsidRPr="00282B0A" w14:paraId="472F43D8"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E589388" w14:textId="77777777" w:rsidR="00EC717C" w:rsidRPr="00D62E53" w:rsidRDefault="00EC717C" w:rsidP="00EC717C">
                  <w:pPr>
                    <w:pStyle w:val="ListParagraph"/>
                    <w:spacing w:before="60" w:after="60"/>
                    <w:ind w:left="0"/>
                    <w:rPr>
                      <w:rFonts w:ascii="Arial" w:hAnsi="Arial" w:cs="Arial"/>
                      <w:b w:val="0"/>
                      <w:sz w:val="22"/>
                    </w:rPr>
                  </w:pPr>
                  <w:r w:rsidRPr="00D62E53">
                    <w:rPr>
                      <w:rFonts w:ascii="Arial" w:hAnsi="Arial" w:cs="Arial"/>
                      <w:b w:val="0"/>
                      <w:sz w:val="22"/>
                    </w:rPr>
                    <w:t>В.6</w:t>
                  </w:r>
                </w:p>
              </w:tc>
              <w:tc>
                <w:tcPr>
                  <w:tcW w:w="6673" w:type="dxa"/>
                  <w:vAlign w:val="center"/>
                </w:tcPr>
                <w:p w14:paraId="77207775" w14:textId="384B6241" w:rsidR="00EC717C" w:rsidRPr="009309FC" w:rsidRDefault="009309FC" w:rsidP="009309FC">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aps/>
                      <w:sz w:val="22"/>
                      <w:szCs w:val="22"/>
                      <w:lang w:val="mn-MN"/>
                    </w:rPr>
                  </w:pPr>
                  <w:r w:rsidRPr="009309FC">
                    <w:rPr>
                      <w:rFonts w:ascii="Arial" w:hAnsi="Arial" w:cs="Arial"/>
                      <w:sz w:val="22"/>
                      <w:szCs w:val="22"/>
                      <w:lang w:val="mn-MN"/>
                    </w:rPr>
                    <w:t>Хүндрэл, тавилан</w:t>
                  </w:r>
                </w:p>
              </w:tc>
              <w:tc>
                <w:tcPr>
                  <w:tcW w:w="1222" w:type="dxa"/>
                  <w:vAlign w:val="center"/>
                </w:tcPr>
                <w:p w14:paraId="4F3EE0C0" w14:textId="41B4E9F0" w:rsidR="00EC717C" w:rsidRPr="00D62E53" w:rsidRDefault="009309FC" w:rsidP="00EC717C">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lang w:val="mn-MN"/>
                    </w:rPr>
                  </w:pPr>
                  <w:r w:rsidRPr="00D62E53">
                    <w:rPr>
                      <w:rFonts w:ascii="Arial" w:hAnsi="Arial" w:cs="Arial"/>
                      <w:bCs/>
                      <w:sz w:val="22"/>
                      <w:lang w:val="mn-MN"/>
                    </w:rPr>
                    <w:t>43</w:t>
                  </w:r>
                </w:p>
              </w:tc>
            </w:tr>
            <w:tr w:rsidR="00EC717C" w:rsidRPr="00282B0A" w14:paraId="6ABF8207"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3" w:type="dxa"/>
                  <w:gridSpan w:val="2"/>
                  <w:vAlign w:val="center"/>
                </w:tcPr>
                <w:p w14:paraId="7B4A9AEB" w14:textId="77777777" w:rsidR="00EC717C" w:rsidRPr="00B561FC" w:rsidRDefault="00EC717C" w:rsidP="00EC717C">
                  <w:pPr>
                    <w:spacing w:before="60" w:after="60"/>
                    <w:rPr>
                      <w:rFonts w:ascii="Arial" w:hAnsi="Arial" w:cs="Arial"/>
                      <w:sz w:val="22"/>
                      <w:szCs w:val="22"/>
                    </w:rPr>
                  </w:pPr>
                  <w:r w:rsidRPr="00B561FC">
                    <w:rPr>
                      <w:rFonts w:ascii="Arial" w:hAnsi="Arial" w:cs="Arial"/>
                      <w:sz w:val="22"/>
                      <w:szCs w:val="22"/>
                    </w:rPr>
                    <w:t>Г. ХЯНАЛТ</w:t>
                  </w:r>
                </w:p>
              </w:tc>
              <w:tc>
                <w:tcPr>
                  <w:tcW w:w="1222" w:type="dxa"/>
                  <w:vAlign w:val="center"/>
                </w:tcPr>
                <w:p w14:paraId="6B9CC9E3" w14:textId="282990ED" w:rsidR="00EC717C" w:rsidRPr="00D62E53" w:rsidRDefault="00B561FC" w:rsidP="00EC717C">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lang w:val="mn-MN"/>
                    </w:rPr>
                  </w:pPr>
                  <w:r w:rsidRPr="00D62E53">
                    <w:rPr>
                      <w:rFonts w:ascii="Arial" w:hAnsi="Arial" w:cs="Arial"/>
                      <w:bCs/>
                      <w:sz w:val="22"/>
                      <w:lang w:val="mn-MN"/>
                    </w:rPr>
                    <w:t>48</w:t>
                  </w:r>
                </w:p>
              </w:tc>
            </w:tr>
            <w:tr w:rsidR="00DA0DC6" w:rsidRPr="00282B0A" w14:paraId="4213B679"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4FEC2F84" w14:textId="77777777" w:rsidR="00EC717C" w:rsidRPr="00D62E53" w:rsidRDefault="00EC717C" w:rsidP="00EC717C">
                  <w:pPr>
                    <w:spacing w:before="60" w:after="60"/>
                    <w:rPr>
                      <w:rFonts w:ascii="Arial" w:hAnsi="Arial" w:cs="Arial"/>
                      <w:b w:val="0"/>
                      <w:sz w:val="22"/>
                      <w:szCs w:val="22"/>
                      <w:lang w:val="mn-MN"/>
                    </w:rPr>
                  </w:pPr>
                  <w:r w:rsidRPr="00D62E53">
                    <w:rPr>
                      <w:rFonts w:ascii="Arial" w:hAnsi="Arial" w:cs="Arial"/>
                      <w:b w:val="0"/>
                      <w:sz w:val="22"/>
                      <w:szCs w:val="22"/>
                    </w:rPr>
                    <w:t>Г.1</w:t>
                  </w:r>
                </w:p>
              </w:tc>
              <w:tc>
                <w:tcPr>
                  <w:tcW w:w="6673" w:type="dxa"/>
                  <w:vAlign w:val="center"/>
                </w:tcPr>
                <w:p w14:paraId="32E7C727" w14:textId="3D1DCF38" w:rsidR="00EC717C" w:rsidRPr="00B561FC" w:rsidRDefault="00B561FC" w:rsidP="00B561FC">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sz w:val="22"/>
                      <w:szCs w:val="22"/>
                      <w:lang w:val="mn-MN"/>
                    </w:rPr>
                  </w:pPr>
                  <w:r w:rsidRPr="00B561FC">
                    <w:rPr>
                      <w:rFonts w:ascii="Arial" w:eastAsiaTheme="minorHAnsi" w:hAnsi="Arial" w:cs="Arial"/>
                      <w:iCs/>
                      <w:sz w:val="22"/>
                      <w:szCs w:val="22"/>
                      <w:lang w:val="mn-MN"/>
                    </w:rPr>
                    <w:t>Амбулаторийн эмчилгээ</w:t>
                  </w:r>
                </w:p>
              </w:tc>
              <w:tc>
                <w:tcPr>
                  <w:tcW w:w="1222" w:type="dxa"/>
                  <w:vAlign w:val="center"/>
                </w:tcPr>
                <w:p w14:paraId="276963E0" w14:textId="05D8852B" w:rsidR="00EC717C" w:rsidRPr="00D62E53" w:rsidRDefault="00B561FC" w:rsidP="00EC717C">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lang w:val="mn-MN"/>
                    </w:rPr>
                  </w:pPr>
                  <w:r w:rsidRPr="00D62E53">
                    <w:rPr>
                      <w:rFonts w:ascii="Arial" w:hAnsi="Arial" w:cs="Arial"/>
                      <w:bCs/>
                      <w:sz w:val="22"/>
                      <w:lang w:val="mn-MN"/>
                    </w:rPr>
                    <w:t>48</w:t>
                  </w:r>
                </w:p>
              </w:tc>
            </w:tr>
            <w:tr w:rsidR="00DA0DC6" w:rsidRPr="00282B0A" w14:paraId="4BC0CF2F"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094C1D3F" w14:textId="77777777" w:rsidR="00EC717C" w:rsidRPr="00D62E53" w:rsidRDefault="00EC717C" w:rsidP="00EC717C">
                  <w:pPr>
                    <w:spacing w:before="60" w:after="60"/>
                    <w:rPr>
                      <w:rFonts w:ascii="Arial" w:hAnsi="Arial" w:cs="Arial"/>
                      <w:b w:val="0"/>
                      <w:sz w:val="22"/>
                      <w:szCs w:val="22"/>
                    </w:rPr>
                  </w:pPr>
                  <w:r w:rsidRPr="00D62E53">
                    <w:rPr>
                      <w:rFonts w:ascii="Arial" w:hAnsi="Arial" w:cs="Arial"/>
                      <w:b w:val="0"/>
                      <w:sz w:val="22"/>
                      <w:szCs w:val="22"/>
                    </w:rPr>
                    <w:t>Г.2</w:t>
                  </w:r>
                </w:p>
              </w:tc>
              <w:tc>
                <w:tcPr>
                  <w:tcW w:w="6673" w:type="dxa"/>
                  <w:vAlign w:val="center"/>
                </w:tcPr>
                <w:p w14:paraId="480ABE4C" w14:textId="3C71467A" w:rsidR="00EC717C" w:rsidRPr="002744A1" w:rsidRDefault="002744A1" w:rsidP="002744A1">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lang w:val="mn-MN"/>
                    </w:rPr>
                  </w:pPr>
                  <w:r w:rsidRPr="002744A1">
                    <w:rPr>
                      <w:rFonts w:ascii="Arial" w:hAnsi="Arial" w:cs="Arial"/>
                      <w:lang w:val="mn-MN"/>
                    </w:rPr>
                    <w:t>Эрүүл мэндийн тусламж үйлчилгээний шатлал</w:t>
                  </w:r>
                </w:p>
              </w:tc>
              <w:tc>
                <w:tcPr>
                  <w:tcW w:w="1222" w:type="dxa"/>
                  <w:vAlign w:val="center"/>
                </w:tcPr>
                <w:p w14:paraId="791A4723" w14:textId="06B496FC" w:rsidR="00EC717C" w:rsidRPr="00D62E53" w:rsidRDefault="002744A1" w:rsidP="00EC717C">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lang w:val="mn-MN"/>
                    </w:rPr>
                  </w:pPr>
                  <w:r w:rsidRPr="00D62E53">
                    <w:rPr>
                      <w:rFonts w:ascii="Arial" w:hAnsi="Arial" w:cs="Arial"/>
                      <w:bCs/>
                      <w:sz w:val="22"/>
                      <w:lang w:val="mn-MN"/>
                    </w:rPr>
                    <w:t>51</w:t>
                  </w:r>
                </w:p>
              </w:tc>
            </w:tr>
            <w:tr w:rsidR="00DA0DC6" w:rsidRPr="00282B0A" w14:paraId="789CEF47" w14:textId="77777777" w:rsidTr="00EC717C">
              <w:tc>
                <w:tcPr>
                  <w:cnfStyle w:val="001000000000" w:firstRow="0" w:lastRow="0" w:firstColumn="1" w:lastColumn="0" w:oddVBand="0" w:evenVBand="0" w:oddHBand="0" w:evenHBand="0" w:firstRowFirstColumn="0" w:firstRowLastColumn="0" w:lastRowFirstColumn="0" w:lastRowLastColumn="0"/>
                  <w:tcW w:w="990" w:type="dxa"/>
                  <w:vAlign w:val="center"/>
                </w:tcPr>
                <w:p w14:paraId="0ACF229B" w14:textId="77777777" w:rsidR="00EC717C" w:rsidRPr="00282B0A" w:rsidRDefault="00EC717C" w:rsidP="00EC717C">
                  <w:pPr>
                    <w:spacing w:before="60" w:after="60"/>
                    <w:rPr>
                      <w:rFonts w:ascii="Arial" w:hAnsi="Arial" w:cs="Arial"/>
                      <w:sz w:val="22"/>
                      <w:szCs w:val="22"/>
                    </w:rPr>
                  </w:pPr>
                  <w:r w:rsidRPr="00282B0A">
                    <w:rPr>
                      <w:rFonts w:ascii="Arial" w:hAnsi="Arial" w:cs="Arial"/>
                      <w:b w:val="0"/>
                      <w:caps/>
                      <w:sz w:val="22"/>
                      <w:szCs w:val="22"/>
                    </w:rPr>
                    <w:t>Е.</w:t>
                  </w:r>
                </w:p>
              </w:tc>
              <w:tc>
                <w:tcPr>
                  <w:tcW w:w="6673" w:type="dxa"/>
                  <w:vAlign w:val="center"/>
                </w:tcPr>
                <w:p w14:paraId="476F44A3" w14:textId="3DF26330" w:rsidR="00EC717C" w:rsidRPr="00282B0A" w:rsidRDefault="00EC717C" w:rsidP="00EC717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caps/>
                      <w:sz w:val="22"/>
                      <w:szCs w:val="22"/>
                    </w:rPr>
                  </w:pPr>
                  <w:r w:rsidRPr="00282B0A">
                    <w:rPr>
                      <w:rFonts w:ascii="Arial" w:hAnsi="Arial" w:cs="Arial"/>
                      <w:b/>
                      <w:caps/>
                      <w:sz w:val="22"/>
                      <w:szCs w:val="22"/>
                    </w:rPr>
                    <w:t>Товчилсон үг</w:t>
                  </w:r>
                  <w:r>
                    <w:rPr>
                      <w:rFonts w:ascii="Arial" w:hAnsi="Arial" w:cs="Arial"/>
                      <w:b/>
                      <w:caps/>
                      <w:sz w:val="22"/>
                      <w:szCs w:val="22"/>
                      <w:lang w:val="mn-MN"/>
                    </w:rPr>
                    <w:t>с</w:t>
                  </w:r>
                  <w:r w:rsidRPr="00282B0A">
                    <w:rPr>
                      <w:rFonts w:ascii="Arial" w:hAnsi="Arial" w:cs="Arial"/>
                      <w:b/>
                      <w:caps/>
                      <w:sz w:val="22"/>
                      <w:szCs w:val="22"/>
                    </w:rPr>
                    <w:t>ийн жагсаалт</w:t>
                  </w:r>
                </w:p>
              </w:tc>
              <w:tc>
                <w:tcPr>
                  <w:tcW w:w="1222" w:type="dxa"/>
                  <w:vAlign w:val="center"/>
                </w:tcPr>
                <w:p w14:paraId="10C6A21C" w14:textId="7BAE6C2D" w:rsidR="00EC717C" w:rsidRPr="00D62E53" w:rsidRDefault="002744A1" w:rsidP="00EC717C">
                  <w:pPr>
                    <w:pStyle w:val="ListParagraph"/>
                    <w:spacing w:before="60" w:after="60"/>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2"/>
                      <w:lang w:val="mn-MN"/>
                    </w:rPr>
                  </w:pPr>
                  <w:r w:rsidRPr="00D62E53">
                    <w:rPr>
                      <w:rFonts w:ascii="Arial" w:hAnsi="Arial" w:cs="Arial"/>
                      <w:bCs/>
                      <w:sz w:val="22"/>
                      <w:lang w:val="mn-MN"/>
                    </w:rPr>
                    <w:t>52</w:t>
                  </w:r>
                </w:p>
              </w:tc>
            </w:tr>
            <w:tr w:rsidR="00DA0DC6" w:rsidRPr="00282B0A" w14:paraId="3296A82B" w14:textId="77777777" w:rsidTr="00EC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7948203" w14:textId="77777777" w:rsidR="00EC717C" w:rsidRPr="00282B0A" w:rsidRDefault="00EC717C" w:rsidP="00EC717C">
                  <w:pPr>
                    <w:spacing w:before="60" w:after="60"/>
                    <w:rPr>
                      <w:rFonts w:ascii="Arial" w:hAnsi="Arial" w:cs="Arial"/>
                      <w:b w:val="0"/>
                      <w:caps/>
                      <w:sz w:val="22"/>
                      <w:szCs w:val="22"/>
                    </w:rPr>
                  </w:pPr>
                  <w:r w:rsidRPr="00282B0A">
                    <w:rPr>
                      <w:rFonts w:ascii="Arial" w:hAnsi="Arial" w:cs="Arial"/>
                      <w:b w:val="0"/>
                      <w:caps/>
                      <w:sz w:val="22"/>
                      <w:szCs w:val="22"/>
                    </w:rPr>
                    <w:t>Ё.</w:t>
                  </w:r>
                </w:p>
              </w:tc>
              <w:tc>
                <w:tcPr>
                  <w:tcW w:w="6673" w:type="dxa"/>
                  <w:vAlign w:val="center"/>
                </w:tcPr>
                <w:p w14:paraId="574C7372" w14:textId="77777777" w:rsidR="00EC717C" w:rsidRPr="00282B0A" w:rsidRDefault="00EC717C" w:rsidP="00EC717C">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caps/>
                      <w:sz w:val="22"/>
                      <w:szCs w:val="22"/>
                    </w:rPr>
                  </w:pPr>
                  <w:r w:rsidRPr="00282B0A">
                    <w:rPr>
                      <w:rFonts w:ascii="Arial" w:hAnsi="Arial" w:cs="Arial"/>
                      <w:b/>
                      <w:caps/>
                      <w:sz w:val="22"/>
                      <w:szCs w:val="22"/>
                    </w:rPr>
                    <w:t xml:space="preserve">Ном зүй </w:t>
                  </w:r>
                </w:p>
              </w:tc>
              <w:tc>
                <w:tcPr>
                  <w:tcW w:w="1222" w:type="dxa"/>
                  <w:vAlign w:val="center"/>
                </w:tcPr>
                <w:p w14:paraId="202128A3" w14:textId="521768AA" w:rsidR="00EC717C" w:rsidRPr="00D62E53" w:rsidRDefault="002744A1" w:rsidP="00EC717C">
                  <w:pPr>
                    <w:pStyle w:val="ListParagraph"/>
                    <w:spacing w:before="60" w:after="60"/>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2"/>
                      <w:lang w:val="mn-MN"/>
                    </w:rPr>
                  </w:pPr>
                  <w:r w:rsidRPr="00D62E53">
                    <w:rPr>
                      <w:rFonts w:ascii="Arial" w:hAnsi="Arial" w:cs="Arial"/>
                      <w:bCs/>
                      <w:sz w:val="22"/>
                      <w:lang w:val="mn-MN"/>
                    </w:rPr>
                    <w:t>53</w:t>
                  </w:r>
                </w:p>
              </w:tc>
            </w:tr>
          </w:tbl>
          <w:p w14:paraId="6091C7E3" w14:textId="4FA7BEA8" w:rsidR="002D2CF4" w:rsidRPr="00282B0A" w:rsidRDefault="002D2CF4" w:rsidP="00EA08F3">
            <w:pPr>
              <w:jc w:val="both"/>
              <w:rPr>
                <w:rFonts w:ascii="Arial" w:hAnsi="Arial" w:cs="Arial"/>
                <w:b/>
                <w:bCs/>
                <w:sz w:val="22"/>
                <w:szCs w:val="22"/>
                <w:lang w:val="mn-MN"/>
              </w:rPr>
            </w:pPr>
          </w:p>
        </w:tc>
        <w:tc>
          <w:tcPr>
            <w:tcW w:w="222" w:type="dxa"/>
          </w:tcPr>
          <w:p w14:paraId="53AE2688" w14:textId="726E691F" w:rsidR="002D2CF4" w:rsidRPr="00282B0A" w:rsidRDefault="002D2CF4" w:rsidP="00EA08F3">
            <w:pPr>
              <w:rPr>
                <w:rFonts w:ascii="Arial" w:hAnsi="Arial" w:cs="Arial"/>
                <w:b/>
                <w:bCs/>
                <w:sz w:val="22"/>
                <w:szCs w:val="22"/>
                <w:lang w:val="mn-MN"/>
              </w:rPr>
            </w:pPr>
          </w:p>
        </w:tc>
        <w:tc>
          <w:tcPr>
            <w:tcW w:w="222" w:type="dxa"/>
          </w:tcPr>
          <w:p w14:paraId="5B090BCB" w14:textId="45A5EBA4" w:rsidR="002D2CF4" w:rsidRPr="00282B0A" w:rsidRDefault="002D2CF4" w:rsidP="00EA08F3">
            <w:pPr>
              <w:jc w:val="both"/>
              <w:rPr>
                <w:rFonts w:ascii="Arial" w:hAnsi="Arial" w:cs="Arial"/>
                <w:b/>
                <w:bCs/>
                <w:sz w:val="22"/>
                <w:szCs w:val="22"/>
                <w:lang w:val="mn-MN"/>
              </w:rPr>
            </w:pPr>
          </w:p>
        </w:tc>
      </w:tr>
      <w:tr w:rsidR="00282B0A" w:rsidRPr="00282B0A" w14:paraId="570A0579" w14:textId="77777777" w:rsidTr="007E142D">
        <w:trPr>
          <w:trHeight w:val="340"/>
        </w:trPr>
        <w:tc>
          <w:tcPr>
            <w:tcW w:w="9432" w:type="dxa"/>
          </w:tcPr>
          <w:p w14:paraId="629840C6" w14:textId="77777777" w:rsidR="001D6D9C" w:rsidRPr="00282B0A" w:rsidRDefault="001D6D9C" w:rsidP="007E142D">
            <w:pPr>
              <w:jc w:val="both"/>
              <w:rPr>
                <w:rFonts w:ascii="Arial" w:hAnsi="Arial" w:cs="Arial"/>
                <w:sz w:val="22"/>
                <w:szCs w:val="22"/>
                <w:lang w:val="mn-MN"/>
              </w:rPr>
            </w:pPr>
          </w:p>
          <w:p w14:paraId="5EC25315" w14:textId="77777777" w:rsidR="007E142D" w:rsidRPr="00282B0A" w:rsidRDefault="007E142D" w:rsidP="007E142D">
            <w:pPr>
              <w:jc w:val="both"/>
              <w:rPr>
                <w:rFonts w:ascii="Arial" w:hAnsi="Arial" w:cs="Arial"/>
                <w:sz w:val="22"/>
                <w:szCs w:val="22"/>
                <w:lang w:val="mn-MN"/>
              </w:rPr>
            </w:pPr>
          </w:p>
          <w:p w14:paraId="1F73C3C9" w14:textId="77777777" w:rsidR="007E142D" w:rsidRPr="00282B0A" w:rsidRDefault="007E142D" w:rsidP="007E142D">
            <w:pPr>
              <w:jc w:val="both"/>
              <w:rPr>
                <w:rFonts w:ascii="Arial" w:hAnsi="Arial" w:cs="Arial"/>
                <w:sz w:val="22"/>
                <w:szCs w:val="22"/>
                <w:lang w:val="mn-MN"/>
              </w:rPr>
            </w:pPr>
          </w:p>
          <w:p w14:paraId="7FE822ED" w14:textId="77777777" w:rsidR="007E142D" w:rsidRPr="00282B0A" w:rsidRDefault="007E142D" w:rsidP="007E142D">
            <w:pPr>
              <w:jc w:val="both"/>
              <w:rPr>
                <w:rFonts w:ascii="Arial" w:hAnsi="Arial" w:cs="Arial"/>
                <w:sz w:val="22"/>
                <w:szCs w:val="22"/>
                <w:lang w:val="mn-MN"/>
              </w:rPr>
            </w:pPr>
          </w:p>
          <w:p w14:paraId="5D1FD0F6" w14:textId="77777777" w:rsidR="007E142D" w:rsidRPr="00282B0A" w:rsidRDefault="007E142D" w:rsidP="007E142D">
            <w:pPr>
              <w:jc w:val="both"/>
              <w:rPr>
                <w:rFonts w:ascii="Arial" w:hAnsi="Arial" w:cs="Arial"/>
                <w:sz w:val="22"/>
                <w:szCs w:val="22"/>
                <w:lang w:val="mn-MN"/>
              </w:rPr>
            </w:pPr>
          </w:p>
          <w:p w14:paraId="28992543" w14:textId="77777777" w:rsidR="007E142D" w:rsidRPr="00282B0A" w:rsidRDefault="007E142D" w:rsidP="007E142D">
            <w:pPr>
              <w:jc w:val="both"/>
              <w:rPr>
                <w:rFonts w:ascii="Arial" w:hAnsi="Arial" w:cs="Arial"/>
                <w:sz w:val="22"/>
                <w:szCs w:val="22"/>
                <w:lang w:val="mn-MN"/>
              </w:rPr>
            </w:pPr>
          </w:p>
          <w:p w14:paraId="62980538" w14:textId="77777777" w:rsidR="007E142D" w:rsidRPr="00282B0A" w:rsidRDefault="007E142D" w:rsidP="007E142D">
            <w:pPr>
              <w:jc w:val="both"/>
              <w:rPr>
                <w:rFonts w:ascii="Arial" w:hAnsi="Arial" w:cs="Arial"/>
                <w:sz w:val="22"/>
                <w:szCs w:val="22"/>
                <w:lang w:val="mn-MN"/>
              </w:rPr>
            </w:pPr>
          </w:p>
          <w:p w14:paraId="19DFB7BE" w14:textId="77777777" w:rsidR="00282B0A" w:rsidRDefault="00282B0A" w:rsidP="007E142D">
            <w:pPr>
              <w:jc w:val="both"/>
              <w:rPr>
                <w:rFonts w:ascii="Arial" w:hAnsi="Arial" w:cs="Arial"/>
                <w:sz w:val="22"/>
                <w:szCs w:val="22"/>
                <w:lang w:val="mn-MN"/>
              </w:rPr>
            </w:pPr>
          </w:p>
          <w:p w14:paraId="3D1AABAE" w14:textId="77777777" w:rsidR="000F7783" w:rsidRPr="00282B0A" w:rsidRDefault="000F7783" w:rsidP="007E142D">
            <w:pPr>
              <w:jc w:val="both"/>
              <w:rPr>
                <w:rFonts w:ascii="Arial" w:hAnsi="Arial" w:cs="Arial"/>
                <w:sz w:val="22"/>
                <w:szCs w:val="22"/>
                <w:lang w:val="mn-MN"/>
              </w:rPr>
            </w:pPr>
          </w:p>
          <w:p w14:paraId="1A9DBCD2" w14:textId="77777777" w:rsidR="00282B0A" w:rsidRPr="00282B0A" w:rsidRDefault="00282B0A" w:rsidP="007E142D">
            <w:pPr>
              <w:jc w:val="both"/>
              <w:rPr>
                <w:rFonts w:ascii="Arial" w:hAnsi="Arial" w:cs="Arial"/>
                <w:sz w:val="22"/>
                <w:szCs w:val="22"/>
                <w:lang w:val="mn-MN"/>
              </w:rPr>
            </w:pPr>
          </w:p>
          <w:p w14:paraId="269B479C" w14:textId="77777777" w:rsidR="00282B0A" w:rsidRPr="00282B0A" w:rsidRDefault="00282B0A" w:rsidP="007E142D">
            <w:pPr>
              <w:jc w:val="both"/>
              <w:rPr>
                <w:rFonts w:ascii="Arial" w:hAnsi="Arial" w:cs="Arial"/>
                <w:sz w:val="22"/>
                <w:szCs w:val="22"/>
                <w:lang w:val="mn-MN"/>
              </w:rPr>
            </w:pPr>
          </w:p>
          <w:p w14:paraId="4108091F" w14:textId="77777777" w:rsidR="00282B0A" w:rsidRDefault="00282B0A" w:rsidP="007E142D">
            <w:pPr>
              <w:jc w:val="both"/>
              <w:rPr>
                <w:rFonts w:ascii="Arial" w:hAnsi="Arial" w:cs="Arial"/>
                <w:sz w:val="22"/>
                <w:szCs w:val="22"/>
                <w:lang w:val="mn-MN"/>
              </w:rPr>
            </w:pPr>
          </w:p>
          <w:p w14:paraId="7B821A26" w14:textId="77777777" w:rsidR="002744A1" w:rsidRDefault="002744A1" w:rsidP="007E142D">
            <w:pPr>
              <w:jc w:val="both"/>
              <w:rPr>
                <w:rFonts w:ascii="Arial" w:hAnsi="Arial" w:cs="Arial"/>
                <w:sz w:val="22"/>
                <w:szCs w:val="22"/>
                <w:lang w:val="mn-MN"/>
              </w:rPr>
            </w:pPr>
          </w:p>
          <w:p w14:paraId="22DE7B03" w14:textId="77777777" w:rsidR="002744A1" w:rsidRDefault="002744A1" w:rsidP="007E142D">
            <w:pPr>
              <w:jc w:val="both"/>
              <w:rPr>
                <w:rFonts w:ascii="Arial" w:hAnsi="Arial" w:cs="Arial"/>
                <w:sz w:val="22"/>
                <w:szCs w:val="22"/>
                <w:lang w:val="mn-MN"/>
              </w:rPr>
            </w:pPr>
          </w:p>
          <w:p w14:paraId="4A893C26" w14:textId="77777777" w:rsidR="002744A1" w:rsidRDefault="002744A1" w:rsidP="007E142D">
            <w:pPr>
              <w:jc w:val="both"/>
              <w:rPr>
                <w:rFonts w:ascii="Arial" w:hAnsi="Arial" w:cs="Arial"/>
                <w:sz w:val="22"/>
                <w:szCs w:val="22"/>
                <w:lang w:val="mn-MN"/>
              </w:rPr>
            </w:pPr>
          </w:p>
          <w:p w14:paraId="4AD85A66" w14:textId="77777777" w:rsidR="002744A1" w:rsidRDefault="002744A1" w:rsidP="007E142D">
            <w:pPr>
              <w:jc w:val="both"/>
              <w:rPr>
                <w:rFonts w:ascii="Arial" w:hAnsi="Arial" w:cs="Arial"/>
                <w:sz w:val="22"/>
                <w:szCs w:val="22"/>
                <w:lang w:val="mn-MN"/>
              </w:rPr>
            </w:pPr>
          </w:p>
          <w:p w14:paraId="4833EACD" w14:textId="77777777" w:rsidR="002744A1" w:rsidRDefault="002744A1" w:rsidP="007E142D">
            <w:pPr>
              <w:jc w:val="both"/>
              <w:rPr>
                <w:rFonts w:ascii="Arial" w:hAnsi="Arial" w:cs="Arial"/>
                <w:sz w:val="22"/>
                <w:szCs w:val="22"/>
                <w:lang w:val="mn-MN"/>
              </w:rPr>
            </w:pPr>
          </w:p>
          <w:p w14:paraId="0A434814" w14:textId="77777777" w:rsidR="002744A1" w:rsidRDefault="002744A1" w:rsidP="007E142D">
            <w:pPr>
              <w:jc w:val="both"/>
              <w:rPr>
                <w:rFonts w:ascii="Arial" w:hAnsi="Arial" w:cs="Arial"/>
                <w:sz w:val="22"/>
                <w:szCs w:val="22"/>
                <w:lang w:val="mn-MN"/>
              </w:rPr>
            </w:pPr>
          </w:p>
          <w:p w14:paraId="359DEFB5" w14:textId="77777777" w:rsidR="002744A1" w:rsidRDefault="002744A1" w:rsidP="007E142D">
            <w:pPr>
              <w:jc w:val="both"/>
              <w:rPr>
                <w:rFonts w:ascii="Arial" w:hAnsi="Arial" w:cs="Arial"/>
                <w:sz w:val="22"/>
                <w:szCs w:val="22"/>
                <w:lang w:val="mn-MN"/>
              </w:rPr>
            </w:pPr>
          </w:p>
          <w:p w14:paraId="69CDE381" w14:textId="77777777" w:rsidR="002744A1" w:rsidRPr="00282B0A" w:rsidRDefault="002744A1" w:rsidP="007E142D">
            <w:pPr>
              <w:jc w:val="both"/>
              <w:rPr>
                <w:rFonts w:ascii="Arial" w:hAnsi="Arial" w:cs="Arial"/>
                <w:sz w:val="22"/>
                <w:szCs w:val="22"/>
                <w:lang w:val="mn-MN"/>
              </w:rPr>
            </w:pPr>
          </w:p>
          <w:p w14:paraId="3BF2655F" w14:textId="77777777" w:rsidR="00282B0A" w:rsidRPr="00282B0A" w:rsidRDefault="00282B0A" w:rsidP="007E142D">
            <w:pPr>
              <w:jc w:val="both"/>
              <w:rPr>
                <w:rFonts w:ascii="Arial" w:hAnsi="Arial" w:cs="Arial"/>
                <w:sz w:val="22"/>
                <w:szCs w:val="22"/>
                <w:lang w:val="mn-MN"/>
              </w:rPr>
            </w:pPr>
          </w:p>
          <w:p w14:paraId="58ECA6D1" w14:textId="77777777" w:rsidR="00282B0A" w:rsidRDefault="00282B0A" w:rsidP="007E142D">
            <w:pPr>
              <w:jc w:val="both"/>
              <w:rPr>
                <w:rFonts w:ascii="Arial" w:hAnsi="Arial" w:cs="Arial"/>
                <w:sz w:val="22"/>
                <w:szCs w:val="22"/>
                <w:lang w:val="mn-MN"/>
              </w:rPr>
            </w:pPr>
          </w:p>
          <w:p w14:paraId="4F05E442" w14:textId="77777777" w:rsidR="005F3320" w:rsidRPr="00282B0A" w:rsidRDefault="005F3320" w:rsidP="007E142D">
            <w:pPr>
              <w:jc w:val="both"/>
              <w:rPr>
                <w:rFonts w:ascii="Arial" w:hAnsi="Arial" w:cs="Arial"/>
                <w:sz w:val="22"/>
                <w:szCs w:val="22"/>
                <w:lang w:val="mn-MN"/>
              </w:rPr>
            </w:pPr>
          </w:p>
          <w:p w14:paraId="6BDFDB45" w14:textId="77777777" w:rsidR="00282B0A" w:rsidRDefault="00282B0A" w:rsidP="007E142D">
            <w:pPr>
              <w:jc w:val="both"/>
              <w:rPr>
                <w:rFonts w:ascii="Arial" w:hAnsi="Arial" w:cs="Arial"/>
                <w:sz w:val="22"/>
                <w:szCs w:val="22"/>
                <w:lang w:val="mn-MN"/>
              </w:rPr>
            </w:pPr>
          </w:p>
          <w:p w14:paraId="06200584" w14:textId="77777777" w:rsidR="00732F97" w:rsidRDefault="00732F97" w:rsidP="007E142D">
            <w:pPr>
              <w:jc w:val="both"/>
              <w:rPr>
                <w:rFonts w:ascii="Arial" w:hAnsi="Arial" w:cs="Arial"/>
                <w:sz w:val="22"/>
                <w:szCs w:val="22"/>
                <w:lang w:val="mn-MN"/>
              </w:rPr>
            </w:pPr>
          </w:p>
          <w:p w14:paraId="7F39B8C3" w14:textId="77777777" w:rsidR="000F7783" w:rsidRDefault="000F7783" w:rsidP="007E142D">
            <w:pPr>
              <w:jc w:val="both"/>
              <w:rPr>
                <w:rFonts w:ascii="Arial" w:hAnsi="Arial" w:cs="Arial"/>
                <w:sz w:val="22"/>
                <w:szCs w:val="22"/>
                <w:lang w:val="mn-MN"/>
              </w:rPr>
            </w:pPr>
          </w:p>
          <w:p w14:paraId="05021BD2" w14:textId="77777777" w:rsidR="000F7783" w:rsidRDefault="000F7783" w:rsidP="007E142D">
            <w:pPr>
              <w:jc w:val="both"/>
              <w:rPr>
                <w:rFonts w:ascii="Arial" w:hAnsi="Arial" w:cs="Arial"/>
                <w:sz w:val="22"/>
                <w:szCs w:val="22"/>
                <w:lang w:val="mn-MN"/>
              </w:rPr>
            </w:pPr>
          </w:p>
          <w:p w14:paraId="2B6D1485" w14:textId="77777777" w:rsidR="000F7783" w:rsidRDefault="000F7783" w:rsidP="007E142D">
            <w:pPr>
              <w:jc w:val="both"/>
              <w:rPr>
                <w:rFonts w:ascii="Arial" w:hAnsi="Arial" w:cs="Arial"/>
                <w:sz w:val="22"/>
                <w:szCs w:val="22"/>
                <w:lang w:val="mn-MN"/>
              </w:rPr>
            </w:pPr>
          </w:p>
          <w:p w14:paraId="607307EF" w14:textId="77777777" w:rsidR="000F7783" w:rsidRDefault="000F7783" w:rsidP="007E142D">
            <w:pPr>
              <w:jc w:val="both"/>
              <w:rPr>
                <w:rFonts w:ascii="Arial" w:hAnsi="Arial" w:cs="Arial"/>
                <w:sz w:val="22"/>
                <w:szCs w:val="22"/>
                <w:lang w:val="mn-MN"/>
              </w:rPr>
            </w:pPr>
          </w:p>
          <w:p w14:paraId="17180F13" w14:textId="77777777" w:rsidR="000F7783" w:rsidRDefault="000F7783" w:rsidP="007E142D">
            <w:pPr>
              <w:jc w:val="both"/>
              <w:rPr>
                <w:rFonts w:ascii="Arial" w:hAnsi="Arial" w:cs="Arial"/>
                <w:sz w:val="22"/>
                <w:szCs w:val="22"/>
                <w:lang w:val="mn-MN"/>
              </w:rPr>
            </w:pPr>
          </w:p>
          <w:p w14:paraId="74AAD905" w14:textId="77777777" w:rsidR="00732F97" w:rsidRDefault="00732F97" w:rsidP="007E142D">
            <w:pPr>
              <w:jc w:val="both"/>
              <w:rPr>
                <w:rFonts w:ascii="Arial" w:hAnsi="Arial" w:cs="Arial"/>
                <w:sz w:val="22"/>
                <w:szCs w:val="22"/>
                <w:lang w:val="mn-MN"/>
              </w:rPr>
            </w:pPr>
          </w:p>
          <w:p w14:paraId="1B9561C6" w14:textId="77777777" w:rsidR="00732F97" w:rsidRDefault="00732F97" w:rsidP="007E142D">
            <w:pPr>
              <w:jc w:val="both"/>
              <w:rPr>
                <w:rFonts w:ascii="Arial" w:hAnsi="Arial" w:cs="Arial"/>
                <w:sz w:val="22"/>
                <w:szCs w:val="22"/>
                <w:lang w:val="mn-MN"/>
              </w:rPr>
            </w:pPr>
          </w:p>
          <w:p w14:paraId="130B38C2" w14:textId="77777777" w:rsidR="00732F97" w:rsidRDefault="00732F97" w:rsidP="007E142D">
            <w:pPr>
              <w:jc w:val="both"/>
              <w:rPr>
                <w:rFonts w:ascii="Arial" w:hAnsi="Arial" w:cs="Arial"/>
                <w:sz w:val="22"/>
                <w:szCs w:val="22"/>
                <w:lang w:val="mn-MN"/>
              </w:rPr>
            </w:pPr>
          </w:p>
          <w:p w14:paraId="3304B152" w14:textId="77777777" w:rsidR="00732F97" w:rsidRDefault="00732F97" w:rsidP="007E142D">
            <w:pPr>
              <w:jc w:val="both"/>
              <w:rPr>
                <w:rFonts w:ascii="Arial" w:hAnsi="Arial" w:cs="Arial"/>
                <w:sz w:val="22"/>
                <w:szCs w:val="22"/>
                <w:lang w:val="mn-MN"/>
              </w:rPr>
            </w:pPr>
          </w:p>
          <w:p w14:paraId="424B842E" w14:textId="77777777" w:rsidR="002744A1" w:rsidRDefault="002744A1" w:rsidP="007E142D">
            <w:pPr>
              <w:jc w:val="both"/>
              <w:rPr>
                <w:rFonts w:ascii="Arial" w:hAnsi="Arial" w:cs="Arial"/>
                <w:sz w:val="22"/>
                <w:szCs w:val="22"/>
                <w:lang w:val="mn-MN"/>
              </w:rPr>
            </w:pPr>
          </w:p>
          <w:p w14:paraId="0F89F740" w14:textId="4E4C56D8" w:rsidR="007E142D" w:rsidRPr="00282B0A" w:rsidRDefault="007E142D" w:rsidP="007E142D">
            <w:pPr>
              <w:jc w:val="both"/>
              <w:rPr>
                <w:rFonts w:ascii="Arial" w:hAnsi="Arial" w:cs="Arial"/>
                <w:sz w:val="22"/>
                <w:szCs w:val="22"/>
                <w:lang w:val="mn-MN"/>
              </w:rPr>
            </w:pPr>
          </w:p>
        </w:tc>
        <w:tc>
          <w:tcPr>
            <w:tcW w:w="222" w:type="dxa"/>
          </w:tcPr>
          <w:p w14:paraId="3ADF0607" w14:textId="718D9543" w:rsidR="001D6D9C" w:rsidRPr="00282B0A" w:rsidRDefault="001D6D9C" w:rsidP="00EA08F3">
            <w:pPr>
              <w:jc w:val="both"/>
              <w:rPr>
                <w:rFonts w:ascii="Arial" w:hAnsi="Arial" w:cs="Arial"/>
                <w:sz w:val="22"/>
                <w:szCs w:val="22"/>
                <w:lang w:val="mn-MN"/>
              </w:rPr>
            </w:pPr>
          </w:p>
        </w:tc>
        <w:tc>
          <w:tcPr>
            <w:tcW w:w="222" w:type="dxa"/>
          </w:tcPr>
          <w:p w14:paraId="18F701BA" w14:textId="77777777" w:rsidR="001D6D9C" w:rsidRPr="00282B0A" w:rsidRDefault="001D6D9C" w:rsidP="00EA08F3">
            <w:pPr>
              <w:jc w:val="both"/>
              <w:rPr>
                <w:rFonts w:ascii="Arial" w:hAnsi="Arial" w:cs="Arial"/>
                <w:b/>
                <w:bCs/>
                <w:sz w:val="22"/>
                <w:szCs w:val="22"/>
                <w:lang w:val="mn-MN"/>
              </w:rPr>
            </w:pPr>
          </w:p>
        </w:tc>
      </w:tr>
    </w:tbl>
    <w:p w14:paraId="67AB6317" w14:textId="627478D9" w:rsidR="001C5824" w:rsidRPr="00502412" w:rsidRDefault="007E142D" w:rsidP="00502412">
      <w:pPr>
        <w:spacing w:before="120"/>
        <w:jc w:val="both"/>
        <w:rPr>
          <w:rFonts w:ascii="Arial" w:hAnsi="Arial" w:cs="Arial"/>
          <w:lang w:val="mn-MN"/>
        </w:rPr>
      </w:pPr>
      <w:r w:rsidRPr="00502412">
        <w:rPr>
          <w:rFonts w:ascii="Arial" w:hAnsi="Arial" w:cs="Arial"/>
          <w:b/>
        </w:rPr>
        <w:t>1</w:t>
      </w:r>
      <w:r w:rsidR="00FB49EA" w:rsidRPr="00502412">
        <w:rPr>
          <w:rFonts w:ascii="Arial" w:hAnsi="Arial" w:cs="Arial"/>
          <w:b/>
          <w:lang w:val="mn-MN"/>
        </w:rPr>
        <w:t>. ОРШИЛ</w:t>
      </w:r>
    </w:p>
    <w:p w14:paraId="1E247CBE" w14:textId="4FEA7AFF" w:rsidR="00626897" w:rsidRPr="00502412" w:rsidRDefault="00C71438" w:rsidP="00502412">
      <w:pPr>
        <w:spacing w:before="240" w:line="276" w:lineRule="auto"/>
        <w:ind w:firstLine="360"/>
        <w:jc w:val="both"/>
        <w:rPr>
          <w:rFonts w:ascii="Arial" w:hAnsi="Arial" w:cs="Arial"/>
          <w:lang w:val="mn-MN"/>
        </w:rPr>
      </w:pPr>
      <w:r w:rsidRPr="00502412">
        <w:rPr>
          <w:rFonts w:ascii="Arial" w:hAnsi="Arial" w:cs="Arial"/>
          <w:lang w:val="mn-MN"/>
        </w:rPr>
        <w:t xml:space="preserve">Энэхүү зааврыг </w:t>
      </w:r>
      <w:r w:rsidR="00A43ECD" w:rsidRPr="00502412">
        <w:rPr>
          <w:rFonts w:ascii="Arial" w:hAnsi="Arial" w:cs="Arial"/>
          <w:lang w:val="mn-MN"/>
        </w:rPr>
        <w:t>Эмнэлзүйн Микробиологи ба Халдвар</w:t>
      </w:r>
      <w:r w:rsidR="007F19A4" w:rsidRPr="00502412">
        <w:rPr>
          <w:rFonts w:ascii="Arial" w:hAnsi="Arial" w:cs="Arial"/>
          <w:lang w:val="mn-MN"/>
        </w:rPr>
        <w:t>т</w:t>
      </w:r>
      <w:r w:rsidR="00A43ECD" w:rsidRPr="00502412">
        <w:rPr>
          <w:rFonts w:ascii="Arial" w:hAnsi="Arial" w:cs="Arial"/>
          <w:lang w:val="mn-MN"/>
        </w:rPr>
        <w:t xml:space="preserve"> Өвчнийг судлах Европын Нийгэмлэг</w:t>
      </w:r>
      <w:r w:rsidR="00D76C7E" w:rsidRPr="00502412">
        <w:rPr>
          <w:rFonts w:ascii="Arial" w:hAnsi="Arial" w:cs="Arial"/>
          <w:lang w:val="mn-MN"/>
        </w:rPr>
        <w:t>ийн удирдамж</w:t>
      </w:r>
      <w:r w:rsidRPr="00502412">
        <w:rPr>
          <w:rFonts w:ascii="Arial" w:hAnsi="Arial" w:cs="Arial"/>
          <w:lang w:val="mn-MN"/>
        </w:rPr>
        <w:t xml:space="preserve">, </w:t>
      </w:r>
      <w:r w:rsidR="00D76C7E" w:rsidRPr="00502412">
        <w:rPr>
          <w:rFonts w:ascii="Arial" w:hAnsi="Arial" w:cs="Arial"/>
          <w:lang w:val="mn-MN"/>
        </w:rPr>
        <w:t>анагаахын эмнэлзүйн судалгаанд суурил</w:t>
      </w:r>
      <w:r w:rsidR="007F19A4" w:rsidRPr="00502412">
        <w:rPr>
          <w:rFonts w:ascii="Arial" w:hAnsi="Arial" w:cs="Arial"/>
          <w:lang w:val="mn-MN"/>
        </w:rPr>
        <w:t>с</w:t>
      </w:r>
      <w:r w:rsidR="00D76C7E" w:rsidRPr="00502412">
        <w:rPr>
          <w:rFonts w:ascii="Arial" w:hAnsi="Arial" w:cs="Arial"/>
          <w:lang w:val="mn-MN"/>
        </w:rPr>
        <w:t xml:space="preserve">ан өвчин эмгэгийн оношилгоо, менежментийн хамгийн сүүлийн үеийн мэдээллийг олгох UpToDate веб хуудас, </w:t>
      </w:r>
      <w:r w:rsidRPr="00502412">
        <w:rPr>
          <w:rFonts w:ascii="Arial" w:hAnsi="Arial" w:cs="Arial"/>
          <w:lang w:val="mn-MN"/>
        </w:rPr>
        <w:t>АНУ-</w:t>
      </w:r>
      <w:r w:rsidR="00D15812" w:rsidRPr="00502412">
        <w:rPr>
          <w:rFonts w:ascii="Arial" w:hAnsi="Arial" w:cs="Arial"/>
          <w:lang w:val="mn-MN"/>
        </w:rPr>
        <w:t>ы</w:t>
      </w:r>
      <w:r w:rsidRPr="00502412">
        <w:rPr>
          <w:rFonts w:ascii="Arial" w:hAnsi="Arial" w:cs="Arial"/>
          <w:lang w:val="mn-MN"/>
        </w:rPr>
        <w:t>н Өрхийн эмч нарын Холбоо</w:t>
      </w:r>
      <w:r w:rsidR="00D76C7E" w:rsidRPr="00502412">
        <w:rPr>
          <w:rFonts w:ascii="Arial" w:hAnsi="Arial" w:cs="Arial"/>
          <w:lang w:val="mn-MN"/>
        </w:rPr>
        <w:t xml:space="preserve"> ба</w:t>
      </w:r>
      <w:r w:rsidR="00D15812" w:rsidRPr="00502412">
        <w:rPr>
          <w:rFonts w:ascii="Arial" w:hAnsi="Arial" w:cs="Arial"/>
          <w:lang w:val="mn-MN"/>
        </w:rPr>
        <w:t xml:space="preserve"> АНУ-ын Хүүхдийн эмгэгийн Академи</w:t>
      </w:r>
      <w:r w:rsidR="00D76C7E" w:rsidRPr="00502412">
        <w:rPr>
          <w:rFonts w:ascii="Arial" w:hAnsi="Arial" w:cs="Arial"/>
          <w:lang w:val="mn-MN"/>
        </w:rPr>
        <w:t xml:space="preserve">ас </w:t>
      </w:r>
      <w:r w:rsidRPr="00502412">
        <w:rPr>
          <w:rFonts w:ascii="Arial" w:hAnsi="Arial" w:cs="Arial"/>
          <w:lang w:val="mn-MN"/>
        </w:rPr>
        <w:t>гаргасан удирдамж</w:t>
      </w:r>
      <w:r w:rsidR="00D15812" w:rsidRPr="00502412">
        <w:rPr>
          <w:rFonts w:ascii="Arial" w:hAnsi="Arial" w:cs="Arial"/>
          <w:lang w:val="mn-MN"/>
        </w:rPr>
        <w:t xml:space="preserve">, заавар </w:t>
      </w:r>
      <w:r w:rsidRPr="00502412">
        <w:rPr>
          <w:rFonts w:ascii="Arial" w:hAnsi="Arial" w:cs="Arial"/>
          <w:lang w:val="mn-MN"/>
        </w:rPr>
        <w:t>болон сүүлийн үеийн судалгаа шинжилгээнд суурилан, нотлогдсон оношилгоо, эмчилгээний арга, техник технологи тусган боловсруулав.</w:t>
      </w:r>
      <w:r w:rsidR="00D15812" w:rsidRPr="00502412">
        <w:rPr>
          <w:rFonts w:ascii="Arial" w:hAnsi="Arial" w:cs="Arial"/>
          <w:lang w:val="mn-MN"/>
        </w:rPr>
        <w:t xml:space="preserve"> </w:t>
      </w:r>
    </w:p>
    <w:p w14:paraId="0E03DFD0" w14:textId="71084170" w:rsidR="00D76C7E" w:rsidRPr="00502412" w:rsidRDefault="00462634" w:rsidP="00502412">
      <w:pPr>
        <w:spacing w:line="276" w:lineRule="auto"/>
        <w:ind w:firstLine="360"/>
        <w:jc w:val="both"/>
        <w:rPr>
          <w:rFonts w:ascii="Arial" w:hAnsi="Arial" w:cs="Arial"/>
          <w:lang w:val="mn-MN"/>
        </w:rPr>
      </w:pPr>
      <w:r w:rsidRPr="00502412">
        <w:rPr>
          <w:rFonts w:ascii="Arial" w:hAnsi="Arial" w:cs="Arial"/>
          <w:lang w:val="mn-MN"/>
        </w:rPr>
        <w:t>Идээт</w:t>
      </w:r>
      <w:r w:rsidR="00626897" w:rsidRPr="00502412">
        <w:rPr>
          <w:rFonts w:ascii="Arial" w:hAnsi="Arial" w:cs="Arial"/>
          <w:lang w:val="mn-MN"/>
        </w:rPr>
        <w:t xml:space="preserve"> менингит буюу тархины бүрхүүлийн үрэвсэл нь дэлхийн бүх оронд </w:t>
      </w:r>
      <w:r w:rsidR="00F27DC1" w:rsidRPr="00502412">
        <w:rPr>
          <w:rFonts w:ascii="Arial" w:hAnsi="Arial" w:cs="Arial"/>
          <w:lang w:val="mn-MN"/>
        </w:rPr>
        <w:t xml:space="preserve">элбэг </w:t>
      </w:r>
      <w:r w:rsidR="00626897" w:rsidRPr="00502412">
        <w:rPr>
          <w:rFonts w:ascii="Arial" w:hAnsi="Arial" w:cs="Arial"/>
          <w:lang w:val="mn-MN"/>
        </w:rPr>
        <w:t>тохиолддог</w:t>
      </w:r>
      <w:r w:rsidR="00F27DC1" w:rsidRPr="00502412">
        <w:rPr>
          <w:rFonts w:ascii="Arial" w:hAnsi="Arial" w:cs="Arial"/>
          <w:lang w:val="mn-MN"/>
        </w:rPr>
        <w:t xml:space="preserve">, өвчлөл ба нас баралт өндөр байдаг эмгэг юм. </w:t>
      </w:r>
      <w:r w:rsidR="00AA3202" w:rsidRPr="00502412">
        <w:rPr>
          <w:rFonts w:ascii="Arial" w:hAnsi="Arial" w:cs="Arial"/>
          <w:lang w:val="mn-MN"/>
        </w:rPr>
        <w:t>С</w:t>
      </w:r>
      <w:r w:rsidR="00F27DC1" w:rsidRPr="00502412">
        <w:rPr>
          <w:rFonts w:ascii="Arial" w:hAnsi="Arial" w:cs="Arial"/>
          <w:lang w:val="mn-MN"/>
        </w:rPr>
        <w:t xml:space="preserve">үүлийн хэдэн арван жилд менингитийн оношилгоо, эмчилгээний менежмент эрс сайжирснаар өвчнийг эрт үе шатанд илрүүлэх, яаралтай оновчтой арга хэмжээ авах боломжтой болсноор нас баралтыг эрс бууруулж чадсан билээ. </w:t>
      </w:r>
      <w:r w:rsidR="00AA3202" w:rsidRPr="00502412">
        <w:rPr>
          <w:rFonts w:ascii="Arial" w:hAnsi="Arial" w:cs="Arial"/>
          <w:lang w:val="mn-MN"/>
        </w:rPr>
        <w:t xml:space="preserve">Цус задлагч нян, пневмококк ба менингококкийн эсрэг вакциныг нэвтрүүлснээр дэлхийн олон оронд менингитийн өвчлөл багассан юм. Нөгөө талаар сүүлийн жилүүдэд </w:t>
      </w:r>
      <w:r w:rsidRPr="00502412">
        <w:rPr>
          <w:rFonts w:ascii="Arial" w:hAnsi="Arial" w:cs="Arial"/>
          <w:lang w:val="mn-MN"/>
        </w:rPr>
        <w:t>идээт</w:t>
      </w:r>
      <w:r w:rsidR="00AA3202" w:rsidRPr="00502412">
        <w:rPr>
          <w:rFonts w:ascii="Arial" w:hAnsi="Arial" w:cs="Arial"/>
          <w:lang w:val="mn-MN"/>
        </w:rPr>
        <w:t xml:space="preserve"> үрэвсэлт эмгэгийн үед түгээмэл хэрэглэ</w:t>
      </w:r>
      <w:r w:rsidR="007F19A4" w:rsidRPr="00502412">
        <w:rPr>
          <w:rFonts w:ascii="Arial" w:hAnsi="Arial" w:cs="Arial"/>
          <w:lang w:val="mn-MN"/>
        </w:rPr>
        <w:t>дэг</w:t>
      </w:r>
      <w:r w:rsidR="00AA3202" w:rsidRPr="00502412">
        <w:rPr>
          <w:rFonts w:ascii="Arial" w:hAnsi="Arial" w:cs="Arial"/>
          <w:lang w:val="mn-MN"/>
        </w:rPr>
        <w:t xml:space="preserve"> антибиотик эмчилгээнд нянгийн мэдрэг чанар буурсан, ялангуяа пневмококк ба менингококкийн антибиотик бэлдмэлд тэсвэртэй төрлүүд </w:t>
      </w:r>
      <w:r w:rsidR="006D4D78" w:rsidRPr="00502412">
        <w:rPr>
          <w:rFonts w:ascii="Arial" w:hAnsi="Arial" w:cs="Arial"/>
          <w:lang w:val="mn-MN"/>
        </w:rPr>
        <w:t>бий болж</w:t>
      </w:r>
      <w:r w:rsidR="00AA3202" w:rsidRPr="00502412">
        <w:rPr>
          <w:rFonts w:ascii="Arial" w:hAnsi="Arial" w:cs="Arial"/>
          <w:lang w:val="mn-MN"/>
        </w:rPr>
        <w:t xml:space="preserve"> эмчилгээнд бэрхшээл тулгарч, бүс нутгаас хамааран эмчилгээний менежментийг тохируулан зохицуулах шаардлага тулгарч байна</w:t>
      </w:r>
      <w:r w:rsidR="00B21783">
        <w:rPr>
          <w:rFonts w:ascii="Arial" w:hAnsi="Arial" w:cs="Arial"/>
          <w:lang w:val="mn-MN"/>
        </w:rPr>
        <w:t>.</w:t>
      </w:r>
      <w:r w:rsidR="00972CA1" w:rsidRPr="00B21783">
        <w:rPr>
          <w:rFonts w:ascii="Arial" w:hAnsi="Arial" w:cs="Arial"/>
          <w:vertAlign w:val="superscript"/>
          <w:lang w:val="mn-MN"/>
        </w:rPr>
        <w:t>3</w:t>
      </w:r>
    </w:p>
    <w:p w14:paraId="7B38C3C9" w14:textId="2C8AFF4C" w:rsidR="00626897" w:rsidRPr="00502412" w:rsidRDefault="002355AB" w:rsidP="00502412">
      <w:pPr>
        <w:spacing w:line="276" w:lineRule="auto"/>
        <w:ind w:firstLine="360"/>
        <w:jc w:val="both"/>
        <w:rPr>
          <w:rFonts w:ascii="Arial" w:hAnsi="Arial" w:cs="Arial"/>
          <w:lang w:val="mn-MN"/>
        </w:rPr>
      </w:pPr>
      <w:r w:rsidRPr="00502412">
        <w:rPr>
          <w:rFonts w:ascii="Arial" w:hAnsi="Arial" w:cs="Arial"/>
          <w:lang w:val="mn-MN"/>
        </w:rPr>
        <w:t xml:space="preserve">Манай оронд </w:t>
      </w:r>
      <w:r w:rsidR="00462634" w:rsidRPr="00502412">
        <w:rPr>
          <w:rFonts w:ascii="Arial" w:hAnsi="Arial" w:cs="Arial"/>
          <w:lang w:val="mn-MN"/>
        </w:rPr>
        <w:t>идээт</w:t>
      </w:r>
      <w:r w:rsidRPr="00502412">
        <w:rPr>
          <w:rFonts w:ascii="Arial" w:hAnsi="Arial" w:cs="Arial"/>
          <w:lang w:val="mn-MN"/>
        </w:rPr>
        <w:t xml:space="preserve"> менингитийн оношилгоо дутмаг, эмчилгээ эргэлзээтэй байх тохиолдол олон гарч буй тул эмнэлзүйн менежментийн нэгдсэн заавар зайлшгүй шаардлагатай юм. </w:t>
      </w:r>
    </w:p>
    <w:p w14:paraId="63561CF0" w14:textId="70C2271E" w:rsidR="00A37A1A" w:rsidRPr="00502412" w:rsidRDefault="00C71438" w:rsidP="00502412">
      <w:pPr>
        <w:spacing w:line="276" w:lineRule="auto"/>
        <w:ind w:firstLine="360"/>
        <w:jc w:val="both"/>
        <w:rPr>
          <w:rFonts w:ascii="Arial" w:hAnsi="Arial" w:cs="Arial"/>
          <w:lang w:val="mn-MN"/>
        </w:rPr>
      </w:pPr>
      <w:r w:rsidRPr="00502412">
        <w:rPr>
          <w:rFonts w:ascii="Arial" w:hAnsi="Arial" w:cs="Arial"/>
          <w:lang w:val="mn-MN"/>
        </w:rPr>
        <w:t xml:space="preserve">Энэ заавар нь </w:t>
      </w:r>
      <w:r w:rsidR="002355AB" w:rsidRPr="00502412">
        <w:rPr>
          <w:rFonts w:ascii="Arial" w:hAnsi="Arial" w:cs="Arial"/>
          <w:lang w:val="mn-MN"/>
        </w:rPr>
        <w:t>эрүүл мэндийн тусламж үйлчилгээ үзүүлэх б</w:t>
      </w:r>
      <w:r w:rsidRPr="00502412">
        <w:rPr>
          <w:rFonts w:ascii="Arial" w:hAnsi="Arial" w:cs="Arial"/>
          <w:lang w:val="mn-MN"/>
        </w:rPr>
        <w:t>үх шатны байгууллагуудад зориулагдав. Үүнд</w:t>
      </w:r>
      <w:r w:rsidR="00C7420B">
        <w:rPr>
          <w:rFonts w:ascii="Arial" w:hAnsi="Arial" w:cs="Arial"/>
          <w:lang w:val="mn-MN"/>
        </w:rPr>
        <w:t xml:space="preserve">, </w:t>
      </w:r>
      <w:r w:rsidR="00462634" w:rsidRPr="00502412">
        <w:rPr>
          <w:rFonts w:ascii="Arial" w:hAnsi="Arial" w:cs="Arial"/>
          <w:lang w:val="mn-MN"/>
        </w:rPr>
        <w:t>идээт</w:t>
      </w:r>
      <w:r w:rsidR="002355AB" w:rsidRPr="00502412">
        <w:rPr>
          <w:rFonts w:ascii="Arial" w:hAnsi="Arial" w:cs="Arial"/>
          <w:lang w:val="mn-MN"/>
        </w:rPr>
        <w:t xml:space="preserve"> менингит </w:t>
      </w:r>
      <w:r w:rsidRPr="00502412">
        <w:rPr>
          <w:rFonts w:ascii="Arial" w:hAnsi="Arial" w:cs="Arial"/>
          <w:lang w:val="mn-MN"/>
        </w:rPr>
        <w:t xml:space="preserve">өвчний </w:t>
      </w:r>
      <w:r w:rsidR="002355AB" w:rsidRPr="00502412">
        <w:rPr>
          <w:rFonts w:ascii="Arial" w:hAnsi="Arial" w:cs="Arial"/>
          <w:lang w:val="mn-MN"/>
        </w:rPr>
        <w:t xml:space="preserve">шалтгаан, эмгэгжам, оношилгоо </w:t>
      </w:r>
      <w:r w:rsidRPr="00502412">
        <w:rPr>
          <w:rFonts w:ascii="Arial" w:hAnsi="Arial" w:cs="Arial"/>
          <w:lang w:val="mn-MN"/>
        </w:rPr>
        <w:t>болон эмчилгээний орчин үеийн аргыг заавар болгон дүрслэв. Анагаах Ухааны эмнэлзүйн олон улсын судалгааны 1-5 хүртэлх нотолгооны түвшинд үндэслэн</w:t>
      </w:r>
      <w:r w:rsidR="007F19A4" w:rsidRPr="00502412">
        <w:rPr>
          <w:rFonts w:ascii="Arial" w:hAnsi="Arial" w:cs="Arial"/>
          <w:lang w:val="mn-MN"/>
        </w:rPr>
        <w:t xml:space="preserve"> </w:t>
      </w:r>
      <w:r w:rsidRPr="00502412">
        <w:rPr>
          <w:rFonts w:ascii="Arial" w:hAnsi="Arial" w:cs="Arial"/>
          <w:lang w:val="mn-MN"/>
        </w:rPr>
        <w:t xml:space="preserve">оношилгоо, эмчилгээний аргуудыг зөвлөмжийн А, </w:t>
      </w:r>
      <w:r w:rsidR="007C2244" w:rsidRPr="00502412">
        <w:rPr>
          <w:rFonts w:ascii="Arial" w:hAnsi="Arial" w:cs="Arial"/>
          <w:lang w:val="mn-MN"/>
        </w:rPr>
        <w:t>B</w:t>
      </w:r>
      <w:r w:rsidRPr="00502412">
        <w:rPr>
          <w:rFonts w:ascii="Arial" w:hAnsi="Arial" w:cs="Arial"/>
          <w:lang w:val="mn-MN"/>
        </w:rPr>
        <w:t xml:space="preserve">, </w:t>
      </w:r>
      <w:r w:rsidR="007C2244" w:rsidRPr="00502412">
        <w:rPr>
          <w:rFonts w:ascii="Arial" w:hAnsi="Arial" w:cs="Arial"/>
          <w:lang w:val="mn-MN"/>
        </w:rPr>
        <w:t>C, D</w:t>
      </w:r>
      <w:r w:rsidRPr="00502412">
        <w:rPr>
          <w:rFonts w:ascii="Arial" w:hAnsi="Arial" w:cs="Arial"/>
          <w:lang w:val="mn-MN"/>
        </w:rPr>
        <w:t xml:space="preserve"> зэргээр ангилав (хүснэгт 1). </w:t>
      </w:r>
    </w:p>
    <w:p w14:paraId="30678AFD" w14:textId="263CBFA0" w:rsidR="00C71438" w:rsidRPr="00502412" w:rsidRDefault="007C2244" w:rsidP="00502412">
      <w:pPr>
        <w:spacing w:line="276" w:lineRule="auto"/>
        <w:ind w:firstLine="720"/>
        <w:jc w:val="both"/>
        <w:rPr>
          <w:rFonts w:ascii="Arial" w:hAnsi="Arial" w:cs="Arial"/>
          <w:i/>
          <w:lang w:val="mn-MN"/>
        </w:rPr>
      </w:pPr>
      <w:r w:rsidRPr="00502412">
        <w:rPr>
          <w:rFonts w:ascii="Arial" w:hAnsi="Arial" w:cs="Arial"/>
          <w:i/>
          <w:lang w:val="en-GB"/>
        </w:rPr>
        <w:t xml:space="preserve">A, B, C, D </w:t>
      </w:r>
      <w:r w:rsidR="00C71438" w:rsidRPr="00502412">
        <w:rPr>
          <w:rFonts w:ascii="Arial" w:hAnsi="Arial" w:cs="Arial"/>
          <w:i/>
          <w:lang w:val="mn-MN"/>
        </w:rPr>
        <w:t xml:space="preserve">зэргийн утга: </w:t>
      </w:r>
    </w:p>
    <w:p w14:paraId="0F4BD0C6" w14:textId="77777777" w:rsidR="00C71438" w:rsidRPr="00502412" w:rsidRDefault="00C71438" w:rsidP="00502412">
      <w:pPr>
        <w:spacing w:line="276" w:lineRule="auto"/>
        <w:ind w:firstLine="720"/>
        <w:jc w:val="both"/>
        <w:rPr>
          <w:rFonts w:ascii="Arial" w:hAnsi="Arial" w:cs="Arial"/>
          <w:lang w:val="mn-MN"/>
        </w:rPr>
      </w:pPr>
      <w:r w:rsidRPr="00502412">
        <w:rPr>
          <w:rFonts w:ascii="Arial" w:hAnsi="Arial" w:cs="Arial"/>
          <w:lang w:val="mn-MN"/>
        </w:rPr>
        <w:tab/>
        <w:t>А – зайлшгүй зөвлөнө,</w:t>
      </w:r>
    </w:p>
    <w:p w14:paraId="6A94ECA1" w14:textId="4AC53F81" w:rsidR="00C71438" w:rsidRPr="00502412" w:rsidRDefault="00C71438" w:rsidP="00502412">
      <w:pPr>
        <w:spacing w:line="276" w:lineRule="auto"/>
        <w:ind w:firstLine="720"/>
        <w:jc w:val="both"/>
        <w:rPr>
          <w:rFonts w:ascii="Arial" w:hAnsi="Arial" w:cs="Arial"/>
          <w:lang w:val="mn-MN"/>
        </w:rPr>
      </w:pPr>
      <w:r w:rsidRPr="00502412">
        <w:rPr>
          <w:rFonts w:ascii="Arial" w:hAnsi="Arial" w:cs="Arial"/>
          <w:lang w:val="mn-MN"/>
        </w:rPr>
        <w:tab/>
      </w:r>
      <w:r w:rsidR="007C2244" w:rsidRPr="00502412">
        <w:rPr>
          <w:rFonts w:ascii="Arial" w:hAnsi="Arial" w:cs="Arial"/>
          <w:lang w:val="mn-MN"/>
        </w:rPr>
        <w:t>B</w:t>
      </w:r>
      <w:r w:rsidRPr="00502412">
        <w:rPr>
          <w:rFonts w:ascii="Arial" w:hAnsi="Arial" w:cs="Arial"/>
          <w:lang w:val="mn-MN"/>
        </w:rPr>
        <w:t xml:space="preserve"> – зөвлөж болно, </w:t>
      </w:r>
    </w:p>
    <w:p w14:paraId="214021B3" w14:textId="77777777" w:rsidR="007C2244" w:rsidRPr="00502412" w:rsidRDefault="00C71438" w:rsidP="00502412">
      <w:pPr>
        <w:spacing w:line="276" w:lineRule="auto"/>
        <w:ind w:firstLine="720"/>
        <w:jc w:val="both"/>
        <w:rPr>
          <w:rFonts w:ascii="Arial" w:hAnsi="Arial" w:cs="Arial"/>
          <w:lang w:val="mn-MN"/>
        </w:rPr>
      </w:pPr>
      <w:r w:rsidRPr="00502412">
        <w:rPr>
          <w:rFonts w:ascii="Arial" w:hAnsi="Arial" w:cs="Arial"/>
          <w:lang w:val="mn-MN"/>
        </w:rPr>
        <w:tab/>
      </w:r>
      <w:r w:rsidR="007C2244" w:rsidRPr="00502412">
        <w:rPr>
          <w:rFonts w:ascii="Arial" w:hAnsi="Arial" w:cs="Arial"/>
          <w:lang w:val="mn-MN"/>
        </w:rPr>
        <w:t>C</w:t>
      </w:r>
      <w:r w:rsidRPr="00502412">
        <w:rPr>
          <w:rFonts w:ascii="Arial" w:hAnsi="Arial" w:cs="Arial"/>
          <w:lang w:val="mn-MN"/>
        </w:rPr>
        <w:t xml:space="preserve"> – хэрэглээ эргэлзээтэй</w:t>
      </w:r>
      <w:r w:rsidR="007C2244" w:rsidRPr="00502412">
        <w:rPr>
          <w:rFonts w:ascii="Arial" w:hAnsi="Arial" w:cs="Arial"/>
          <w:lang w:val="mn-MN"/>
        </w:rPr>
        <w:t>,</w:t>
      </w:r>
    </w:p>
    <w:p w14:paraId="1E6B3F34" w14:textId="48FA850D" w:rsidR="00A37A1A" w:rsidRPr="00502412" w:rsidRDefault="007C2244" w:rsidP="00502412">
      <w:pPr>
        <w:spacing w:line="276" w:lineRule="auto"/>
        <w:ind w:firstLine="720"/>
        <w:jc w:val="both"/>
        <w:rPr>
          <w:rFonts w:ascii="Arial" w:hAnsi="Arial" w:cs="Arial"/>
          <w:lang w:val="mn-MN"/>
        </w:rPr>
      </w:pPr>
      <w:r w:rsidRPr="00502412">
        <w:rPr>
          <w:rFonts w:ascii="Arial" w:hAnsi="Arial" w:cs="Arial"/>
          <w:lang w:val="mn-MN"/>
        </w:rPr>
        <w:tab/>
        <w:t>D – хэрэглэхгүй байхыг зөвлөнө</w:t>
      </w:r>
      <w:r w:rsidR="00C71438" w:rsidRPr="00502412">
        <w:rPr>
          <w:rFonts w:ascii="Arial" w:hAnsi="Arial" w:cs="Arial"/>
          <w:lang w:val="mn-MN"/>
        </w:rPr>
        <w:t xml:space="preserve">. </w:t>
      </w:r>
    </w:p>
    <w:p w14:paraId="7C708D9E" w14:textId="77777777" w:rsidR="001420CE" w:rsidRPr="00502412" w:rsidRDefault="001420CE" w:rsidP="00502412">
      <w:pPr>
        <w:spacing w:before="120"/>
        <w:jc w:val="both"/>
        <w:rPr>
          <w:rFonts w:ascii="Arial" w:hAnsi="Arial" w:cs="Arial"/>
          <w:b/>
          <w:i/>
          <w:lang w:val="mn-MN"/>
        </w:rPr>
      </w:pPr>
    </w:p>
    <w:p w14:paraId="68B372A8" w14:textId="77777777" w:rsidR="001420CE" w:rsidRPr="00502412" w:rsidRDefault="001420CE" w:rsidP="00502412">
      <w:pPr>
        <w:spacing w:before="120"/>
        <w:jc w:val="both"/>
        <w:rPr>
          <w:rFonts w:ascii="Arial" w:hAnsi="Arial" w:cs="Arial"/>
          <w:b/>
          <w:i/>
          <w:lang w:val="mn-MN"/>
        </w:rPr>
      </w:pPr>
    </w:p>
    <w:p w14:paraId="5CB9F81F" w14:textId="77777777" w:rsidR="001420CE" w:rsidRPr="00502412" w:rsidRDefault="001420CE" w:rsidP="00502412">
      <w:pPr>
        <w:spacing w:before="120"/>
        <w:jc w:val="both"/>
        <w:rPr>
          <w:rFonts w:ascii="Arial" w:hAnsi="Arial" w:cs="Arial"/>
          <w:b/>
          <w:i/>
          <w:lang w:val="mn-MN"/>
        </w:rPr>
      </w:pPr>
    </w:p>
    <w:p w14:paraId="2ADA7832" w14:textId="77777777" w:rsidR="001420CE" w:rsidRPr="00282B0A" w:rsidRDefault="001420CE" w:rsidP="005F43D1">
      <w:pPr>
        <w:spacing w:before="120" w:after="240"/>
        <w:jc w:val="both"/>
        <w:rPr>
          <w:rFonts w:ascii="Arial" w:hAnsi="Arial" w:cs="Arial"/>
          <w:b/>
          <w:i/>
          <w:sz w:val="22"/>
          <w:szCs w:val="22"/>
          <w:lang w:val="mn-MN"/>
        </w:rPr>
      </w:pPr>
    </w:p>
    <w:p w14:paraId="1680529B" w14:textId="77777777" w:rsidR="00502412" w:rsidRDefault="00502412" w:rsidP="00EA08F3">
      <w:pPr>
        <w:spacing w:before="120"/>
        <w:jc w:val="both"/>
        <w:rPr>
          <w:rFonts w:ascii="Arial" w:hAnsi="Arial" w:cs="Arial"/>
          <w:b/>
          <w:i/>
          <w:sz w:val="22"/>
          <w:szCs w:val="22"/>
          <w:lang w:val="mn-MN"/>
        </w:rPr>
      </w:pPr>
    </w:p>
    <w:p w14:paraId="6165AF0D" w14:textId="77777777" w:rsidR="00502412" w:rsidRDefault="00502412" w:rsidP="00EA08F3">
      <w:pPr>
        <w:spacing w:before="120"/>
        <w:jc w:val="both"/>
        <w:rPr>
          <w:rFonts w:ascii="Arial" w:hAnsi="Arial" w:cs="Arial"/>
          <w:b/>
          <w:i/>
          <w:sz w:val="22"/>
          <w:szCs w:val="22"/>
          <w:lang w:val="mn-MN"/>
        </w:rPr>
      </w:pPr>
    </w:p>
    <w:p w14:paraId="2FEEFF94" w14:textId="53EDB5D6" w:rsidR="00C71438" w:rsidRPr="0046665B" w:rsidRDefault="00C71438" w:rsidP="00EA08F3">
      <w:pPr>
        <w:spacing w:before="120"/>
        <w:jc w:val="both"/>
        <w:rPr>
          <w:rFonts w:ascii="Arial" w:hAnsi="Arial" w:cs="Arial"/>
          <w:b/>
          <w:i/>
          <w:sz w:val="22"/>
          <w:szCs w:val="22"/>
          <w:lang w:val="mn-MN"/>
        </w:rPr>
      </w:pPr>
      <w:r w:rsidRPr="00282B0A">
        <w:rPr>
          <w:rFonts w:ascii="Arial" w:hAnsi="Arial" w:cs="Arial"/>
          <w:b/>
          <w:i/>
          <w:sz w:val="22"/>
          <w:szCs w:val="22"/>
          <w:lang w:val="mn-MN"/>
        </w:rPr>
        <w:lastRenderedPageBreak/>
        <w:t>Хүснэгт 1</w:t>
      </w:r>
      <w:r w:rsidRPr="0046665B">
        <w:rPr>
          <w:rFonts w:ascii="Arial" w:hAnsi="Arial" w:cs="Arial"/>
          <w:b/>
          <w:i/>
          <w:sz w:val="22"/>
          <w:szCs w:val="22"/>
          <w:lang w:val="mn-MN"/>
        </w:rPr>
        <w:t>: Оксфордын Их Сургуулийн Нотолгоонд Суурилсан Анагаах Ухааны Төвөөс 2011 онд шинэчлэн гаргасан нотолгооны түвшин ба зөвлөмжийн зэргийг үнэлэх арга</w:t>
      </w:r>
    </w:p>
    <w:tbl>
      <w:tblPr>
        <w:tblStyle w:val="PlainTable2"/>
        <w:tblpPr w:leftFromText="180" w:rightFromText="180" w:vertAnchor="text" w:horzAnchor="margin" w:tblpY="41"/>
        <w:tblW w:w="8897" w:type="dxa"/>
        <w:tblLook w:val="04A0" w:firstRow="1" w:lastRow="0" w:firstColumn="1" w:lastColumn="0" w:noHBand="0" w:noVBand="1"/>
      </w:tblPr>
      <w:tblGrid>
        <w:gridCol w:w="1620"/>
        <w:gridCol w:w="1573"/>
        <w:gridCol w:w="5704"/>
      </w:tblGrid>
      <w:tr w:rsidR="00282B0A" w:rsidRPr="00282B0A" w14:paraId="0DF0E382" w14:textId="77777777" w:rsidTr="00A37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ECF9120" w14:textId="77777777" w:rsidR="00C71438" w:rsidRPr="00282B0A" w:rsidRDefault="00C71438" w:rsidP="00EA08F3">
            <w:pPr>
              <w:spacing w:line="276" w:lineRule="auto"/>
              <w:jc w:val="center"/>
              <w:rPr>
                <w:rFonts w:ascii="Arial" w:hAnsi="Arial" w:cs="Arial"/>
                <w:sz w:val="22"/>
                <w:szCs w:val="22"/>
                <w:lang w:val="de-DE"/>
              </w:rPr>
            </w:pPr>
            <w:r w:rsidRPr="00282B0A">
              <w:rPr>
                <w:rFonts w:ascii="Arial" w:hAnsi="Arial" w:cs="Arial"/>
                <w:sz w:val="22"/>
                <w:szCs w:val="22"/>
                <w:lang w:val="de-DE"/>
              </w:rPr>
              <w:t>Зөвлөмжийн зэрэг</w:t>
            </w:r>
          </w:p>
        </w:tc>
        <w:tc>
          <w:tcPr>
            <w:tcW w:w="1519" w:type="dxa"/>
          </w:tcPr>
          <w:p w14:paraId="7BFF79F3" w14:textId="77777777" w:rsidR="00C71438" w:rsidRPr="00282B0A" w:rsidRDefault="00C71438" w:rsidP="00EA08F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Нотолгооны түвшин</w:t>
            </w:r>
          </w:p>
        </w:tc>
        <w:tc>
          <w:tcPr>
            <w:tcW w:w="5969" w:type="dxa"/>
          </w:tcPr>
          <w:p w14:paraId="12F64CE7" w14:textId="77777777" w:rsidR="00C71438" w:rsidRPr="00282B0A" w:rsidRDefault="00C71438" w:rsidP="00EA08F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Нотолсон арга</w:t>
            </w:r>
          </w:p>
        </w:tc>
      </w:tr>
      <w:tr w:rsidR="00282B0A" w:rsidRPr="003F4DEC" w14:paraId="5DBD9451" w14:textId="77777777" w:rsidTr="00A3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vMerge w:val="restart"/>
            <w:vAlign w:val="center"/>
          </w:tcPr>
          <w:p w14:paraId="6D549E6F" w14:textId="77777777" w:rsidR="00C71438" w:rsidRPr="00282B0A" w:rsidRDefault="00C71438" w:rsidP="00EA08F3">
            <w:pPr>
              <w:spacing w:line="276" w:lineRule="auto"/>
              <w:jc w:val="center"/>
              <w:rPr>
                <w:rFonts w:ascii="Arial" w:hAnsi="Arial" w:cs="Arial"/>
                <w:sz w:val="22"/>
                <w:szCs w:val="22"/>
                <w:lang w:val="de-DE"/>
              </w:rPr>
            </w:pPr>
            <w:r w:rsidRPr="00282B0A">
              <w:rPr>
                <w:rFonts w:ascii="Arial" w:hAnsi="Arial" w:cs="Arial"/>
                <w:sz w:val="22"/>
                <w:szCs w:val="22"/>
                <w:lang w:val="de-DE"/>
              </w:rPr>
              <w:t>А</w:t>
            </w:r>
          </w:p>
        </w:tc>
        <w:tc>
          <w:tcPr>
            <w:tcW w:w="1519" w:type="dxa"/>
          </w:tcPr>
          <w:p w14:paraId="624EE89B" w14:textId="77777777" w:rsidR="00C71438" w:rsidRPr="00282B0A" w:rsidRDefault="00C71438" w:rsidP="00EA08F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1а</w:t>
            </w:r>
          </w:p>
        </w:tc>
        <w:tc>
          <w:tcPr>
            <w:tcW w:w="5969" w:type="dxa"/>
          </w:tcPr>
          <w:p w14:paraId="083E6BE3" w14:textId="3C48E266" w:rsidR="00C71438" w:rsidRPr="00282B0A" w:rsidRDefault="00C71438" w:rsidP="00EA08F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Системчилсэн тоймоор санамсаргүй түүврийн судалгаанууда</w:t>
            </w:r>
            <w:r w:rsidR="00DE1D1D" w:rsidRPr="00282B0A">
              <w:rPr>
                <w:rFonts w:ascii="Arial" w:hAnsi="Arial" w:cs="Arial"/>
                <w:sz w:val="22"/>
                <w:szCs w:val="22"/>
                <w:lang w:val="mn-MN"/>
              </w:rPr>
              <w:t>д</w:t>
            </w:r>
            <w:r w:rsidRPr="00282B0A">
              <w:rPr>
                <w:rFonts w:ascii="Arial" w:hAnsi="Arial" w:cs="Arial"/>
                <w:sz w:val="22"/>
                <w:szCs w:val="22"/>
                <w:lang w:val="de-DE"/>
              </w:rPr>
              <w:t xml:space="preserve"> ижил байдлаар нотлогдсон</w:t>
            </w:r>
            <w:r w:rsidR="00DE1D1D" w:rsidRPr="00282B0A">
              <w:rPr>
                <w:rFonts w:ascii="Arial" w:hAnsi="Arial" w:cs="Arial"/>
                <w:sz w:val="22"/>
                <w:szCs w:val="22"/>
                <w:lang w:val="mn-MN"/>
              </w:rPr>
              <w:t>.</w:t>
            </w:r>
          </w:p>
        </w:tc>
      </w:tr>
      <w:tr w:rsidR="00282B0A" w:rsidRPr="003F4DEC" w14:paraId="767A0E89" w14:textId="77777777" w:rsidTr="00A37A1A">
        <w:tc>
          <w:tcPr>
            <w:cnfStyle w:val="001000000000" w:firstRow="0" w:lastRow="0" w:firstColumn="1" w:lastColumn="0" w:oddVBand="0" w:evenVBand="0" w:oddHBand="0" w:evenHBand="0" w:firstRowFirstColumn="0" w:firstRowLastColumn="0" w:lastRowFirstColumn="0" w:lastRowLastColumn="0"/>
            <w:tcW w:w="1409" w:type="dxa"/>
            <w:vMerge/>
          </w:tcPr>
          <w:p w14:paraId="4CEFD1C0" w14:textId="77777777" w:rsidR="00C71438" w:rsidRPr="00282B0A" w:rsidRDefault="00C71438" w:rsidP="00EA08F3">
            <w:pPr>
              <w:spacing w:line="276" w:lineRule="auto"/>
              <w:jc w:val="center"/>
              <w:rPr>
                <w:rFonts w:ascii="Arial" w:hAnsi="Arial" w:cs="Arial"/>
                <w:sz w:val="22"/>
                <w:szCs w:val="22"/>
                <w:lang w:val="de-DE"/>
              </w:rPr>
            </w:pPr>
          </w:p>
        </w:tc>
        <w:tc>
          <w:tcPr>
            <w:tcW w:w="1519" w:type="dxa"/>
          </w:tcPr>
          <w:p w14:paraId="274E82ED" w14:textId="77777777" w:rsidR="00C71438" w:rsidRPr="00282B0A" w:rsidRDefault="00C71438" w:rsidP="00EA08F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1в</w:t>
            </w:r>
          </w:p>
        </w:tc>
        <w:tc>
          <w:tcPr>
            <w:tcW w:w="5969" w:type="dxa"/>
          </w:tcPr>
          <w:p w14:paraId="0A017F37" w14:textId="5E283C59" w:rsidR="00C71438" w:rsidRPr="00282B0A" w:rsidRDefault="00C71438" w:rsidP="00EA08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Санамсаргүй түүврийн дор хаяж нэг судалгаагаар нотлогдсон</w:t>
            </w:r>
            <w:r w:rsidR="00DE1D1D" w:rsidRPr="00282B0A">
              <w:rPr>
                <w:rFonts w:ascii="Arial" w:hAnsi="Arial" w:cs="Arial"/>
                <w:sz w:val="22"/>
                <w:szCs w:val="22"/>
                <w:lang w:val="mn-MN"/>
              </w:rPr>
              <w:t>.</w:t>
            </w:r>
          </w:p>
        </w:tc>
      </w:tr>
      <w:tr w:rsidR="00282B0A" w:rsidRPr="003F4DEC" w14:paraId="1BFE08F6" w14:textId="77777777" w:rsidTr="00A3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vMerge/>
          </w:tcPr>
          <w:p w14:paraId="438C8865" w14:textId="77777777" w:rsidR="00C71438" w:rsidRPr="00282B0A" w:rsidRDefault="00C71438" w:rsidP="00EA08F3">
            <w:pPr>
              <w:spacing w:line="276" w:lineRule="auto"/>
              <w:jc w:val="center"/>
              <w:rPr>
                <w:rFonts w:ascii="Arial" w:hAnsi="Arial" w:cs="Arial"/>
                <w:sz w:val="22"/>
                <w:szCs w:val="22"/>
                <w:lang w:val="mn-MN"/>
              </w:rPr>
            </w:pPr>
          </w:p>
        </w:tc>
        <w:tc>
          <w:tcPr>
            <w:tcW w:w="1519" w:type="dxa"/>
          </w:tcPr>
          <w:p w14:paraId="01595074" w14:textId="77777777" w:rsidR="00C71438" w:rsidRPr="00282B0A" w:rsidRDefault="00C71438" w:rsidP="00EA08F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1с</w:t>
            </w:r>
          </w:p>
        </w:tc>
        <w:tc>
          <w:tcPr>
            <w:tcW w:w="5969" w:type="dxa"/>
          </w:tcPr>
          <w:p w14:paraId="5A7029BC" w14:textId="43DEACDB" w:rsidR="00C71438" w:rsidRPr="00282B0A" w:rsidRDefault="00CA2484" w:rsidP="00EA08F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mn-MN"/>
              </w:rPr>
              <w:t>“Бүгд үр дүнтэй буюу бүгд үр дүнгүй” зарчмын с</w:t>
            </w:r>
            <w:r w:rsidR="00C71438" w:rsidRPr="00282B0A">
              <w:rPr>
                <w:rFonts w:ascii="Arial" w:hAnsi="Arial" w:cs="Arial"/>
                <w:sz w:val="22"/>
                <w:szCs w:val="22"/>
                <w:lang w:val="mn-MN"/>
              </w:rPr>
              <w:t xml:space="preserve">анамсаргүй түүврийн судалгаагаар </w:t>
            </w:r>
            <w:r w:rsidR="00DE1D1D" w:rsidRPr="00282B0A">
              <w:rPr>
                <w:rFonts w:ascii="Arial" w:hAnsi="Arial" w:cs="Arial"/>
                <w:sz w:val="22"/>
                <w:szCs w:val="22"/>
                <w:lang w:val="mn-MN"/>
              </w:rPr>
              <w:t>нотлогдсон.</w:t>
            </w:r>
          </w:p>
        </w:tc>
      </w:tr>
      <w:tr w:rsidR="00282B0A" w:rsidRPr="003F4DEC" w14:paraId="28C71F28" w14:textId="77777777" w:rsidTr="00A37A1A">
        <w:tc>
          <w:tcPr>
            <w:cnfStyle w:val="001000000000" w:firstRow="0" w:lastRow="0" w:firstColumn="1" w:lastColumn="0" w:oddVBand="0" w:evenVBand="0" w:oddHBand="0" w:evenHBand="0" w:firstRowFirstColumn="0" w:firstRowLastColumn="0" w:lastRowFirstColumn="0" w:lastRowLastColumn="0"/>
            <w:tcW w:w="1409" w:type="dxa"/>
            <w:vMerge w:val="restart"/>
            <w:vAlign w:val="center"/>
          </w:tcPr>
          <w:p w14:paraId="7BAA8760" w14:textId="060BE939" w:rsidR="00C71438" w:rsidRPr="00282B0A" w:rsidRDefault="000A0565" w:rsidP="00EA08F3">
            <w:pPr>
              <w:spacing w:line="276" w:lineRule="auto"/>
              <w:jc w:val="center"/>
              <w:rPr>
                <w:rFonts w:ascii="Arial" w:hAnsi="Arial" w:cs="Arial"/>
                <w:sz w:val="22"/>
                <w:szCs w:val="22"/>
                <w:lang w:val="de-DE"/>
              </w:rPr>
            </w:pPr>
            <w:r w:rsidRPr="00282B0A">
              <w:rPr>
                <w:rFonts w:ascii="Arial" w:hAnsi="Arial" w:cs="Arial"/>
                <w:sz w:val="22"/>
                <w:szCs w:val="22"/>
                <w:lang w:val="de-DE"/>
              </w:rPr>
              <w:t>B</w:t>
            </w:r>
          </w:p>
        </w:tc>
        <w:tc>
          <w:tcPr>
            <w:tcW w:w="1519" w:type="dxa"/>
          </w:tcPr>
          <w:p w14:paraId="58186F0D" w14:textId="77777777" w:rsidR="00C71438" w:rsidRPr="00282B0A" w:rsidRDefault="00C71438" w:rsidP="00EA08F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2а</w:t>
            </w:r>
          </w:p>
        </w:tc>
        <w:tc>
          <w:tcPr>
            <w:tcW w:w="5969" w:type="dxa"/>
          </w:tcPr>
          <w:p w14:paraId="3C692542" w14:textId="0BD901E9" w:rsidR="00C71438" w:rsidRPr="00282B0A" w:rsidRDefault="00C71438" w:rsidP="00EA08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Системчилсэн тоймоор ко</w:t>
            </w:r>
            <w:r w:rsidR="00D50C21" w:rsidRPr="00282B0A">
              <w:rPr>
                <w:rFonts w:ascii="Arial" w:hAnsi="Arial" w:cs="Arial"/>
                <w:sz w:val="22"/>
                <w:szCs w:val="22"/>
                <w:lang w:val="mn-MN"/>
              </w:rPr>
              <w:t>х</w:t>
            </w:r>
            <w:r w:rsidRPr="00282B0A">
              <w:rPr>
                <w:rFonts w:ascii="Arial" w:hAnsi="Arial" w:cs="Arial"/>
                <w:sz w:val="22"/>
                <w:szCs w:val="22"/>
                <w:lang w:val="de-DE"/>
              </w:rPr>
              <w:t>орт судалгаануудыг харьцуулан нот</w:t>
            </w:r>
            <w:r w:rsidR="007F19A4" w:rsidRPr="00282B0A">
              <w:rPr>
                <w:rFonts w:ascii="Arial" w:hAnsi="Arial" w:cs="Arial"/>
                <w:sz w:val="22"/>
                <w:szCs w:val="22"/>
                <w:lang w:val="mn-MN"/>
              </w:rPr>
              <w:t>ол</w:t>
            </w:r>
            <w:r w:rsidRPr="00282B0A">
              <w:rPr>
                <w:rFonts w:ascii="Arial" w:hAnsi="Arial" w:cs="Arial"/>
                <w:sz w:val="22"/>
                <w:szCs w:val="22"/>
                <w:lang w:val="de-DE"/>
              </w:rPr>
              <w:t>сон</w:t>
            </w:r>
            <w:r w:rsidR="00DE1D1D" w:rsidRPr="00282B0A">
              <w:rPr>
                <w:rFonts w:ascii="Arial" w:hAnsi="Arial" w:cs="Arial"/>
                <w:sz w:val="22"/>
                <w:szCs w:val="22"/>
                <w:lang w:val="mn-MN"/>
              </w:rPr>
              <w:t>.</w:t>
            </w:r>
          </w:p>
        </w:tc>
      </w:tr>
      <w:tr w:rsidR="00282B0A" w:rsidRPr="003F4DEC" w14:paraId="0017CA36" w14:textId="77777777" w:rsidTr="00A3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vMerge/>
          </w:tcPr>
          <w:p w14:paraId="7A0314A0" w14:textId="77777777" w:rsidR="00C71438" w:rsidRPr="00282B0A" w:rsidRDefault="00C71438" w:rsidP="00EA08F3">
            <w:pPr>
              <w:spacing w:line="276" w:lineRule="auto"/>
              <w:jc w:val="center"/>
              <w:rPr>
                <w:rFonts w:ascii="Arial" w:hAnsi="Arial" w:cs="Arial"/>
                <w:sz w:val="22"/>
                <w:szCs w:val="22"/>
                <w:lang w:val="mn-MN"/>
              </w:rPr>
            </w:pPr>
          </w:p>
        </w:tc>
        <w:tc>
          <w:tcPr>
            <w:tcW w:w="1519" w:type="dxa"/>
          </w:tcPr>
          <w:p w14:paraId="633B28D2" w14:textId="77777777" w:rsidR="00C71438" w:rsidRPr="00282B0A" w:rsidRDefault="00C71438" w:rsidP="00EA08F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2в</w:t>
            </w:r>
          </w:p>
        </w:tc>
        <w:tc>
          <w:tcPr>
            <w:tcW w:w="5969" w:type="dxa"/>
          </w:tcPr>
          <w:p w14:paraId="6F99F34D" w14:textId="09FA7DBB" w:rsidR="00C71438" w:rsidRPr="00282B0A" w:rsidRDefault="00C71438" w:rsidP="00EA08F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Ко</w:t>
            </w:r>
            <w:r w:rsidR="00D50C21" w:rsidRPr="00282B0A">
              <w:rPr>
                <w:rFonts w:ascii="Arial" w:hAnsi="Arial" w:cs="Arial"/>
                <w:sz w:val="22"/>
                <w:szCs w:val="22"/>
                <w:lang w:val="mn-MN"/>
              </w:rPr>
              <w:t>х</w:t>
            </w:r>
            <w:r w:rsidRPr="00282B0A">
              <w:rPr>
                <w:rFonts w:ascii="Arial" w:hAnsi="Arial" w:cs="Arial"/>
                <w:sz w:val="22"/>
                <w:szCs w:val="22"/>
                <w:lang w:val="de-DE"/>
              </w:rPr>
              <w:t>орт нэг судалгаанд нотлогдсон (эсвэл санамсаргүй түүврийн чанар муутай судалгаа)</w:t>
            </w:r>
            <w:r w:rsidR="00DE1D1D" w:rsidRPr="00282B0A">
              <w:rPr>
                <w:rFonts w:ascii="Arial" w:hAnsi="Arial" w:cs="Arial"/>
                <w:sz w:val="22"/>
                <w:szCs w:val="22"/>
                <w:lang w:val="mn-MN"/>
              </w:rPr>
              <w:t>.</w:t>
            </w:r>
          </w:p>
        </w:tc>
      </w:tr>
      <w:tr w:rsidR="00282B0A" w:rsidRPr="003F4DEC" w14:paraId="5D44BAFC" w14:textId="77777777" w:rsidTr="00A37A1A">
        <w:tc>
          <w:tcPr>
            <w:cnfStyle w:val="001000000000" w:firstRow="0" w:lastRow="0" w:firstColumn="1" w:lastColumn="0" w:oddVBand="0" w:evenVBand="0" w:oddHBand="0" w:evenHBand="0" w:firstRowFirstColumn="0" w:firstRowLastColumn="0" w:lastRowFirstColumn="0" w:lastRowLastColumn="0"/>
            <w:tcW w:w="1409" w:type="dxa"/>
            <w:vMerge/>
          </w:tcPr>
          <w:p w14:paraId="2BB52933" w14:textId="77777777" w:rsidR="00C71438" w:rsidRPr="00282B0A" w:rsidRDefault="00C71438" w:rsidP="00EA08F3">
            <w:pPr>
              <w:spacing w:line="276" w:lineRule="auto"/>
              <w:jc w:val="center"/>
              <w:rPr>
                <w:rFonts w:ascii="Arial" w:hAnsi="Arial" w:cs="Arial"/>
                <w:sz w:val="22"/>
                <w:szCs w:val="22"/>
                <w:lang w:val="mn-MN"/>
              </w:rPr>
            </w:pPr>
          </w:p>
        </w:tc>
        <w:tc>
          <w:tcPr>
            <w:tcW w:w="1519" w:type="dxa"/>
          </w:tcPr>
          <w:p w14:paraId="5FFA4A1E" w14:textId="77777777" w:rsidR="00C71438" w:rsidRPr="00282B0A" w:rsidRDefault="00C71438" w:rsidP="00EA08F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2с</w:t>
            </w:r>
          </w:p>
        </w:tc>
        <w:tc>
          <w:tcPr>
            <w:tcW w:w="5969" w:type="dxa"/>
          </w:tcPr>
          <w:p w14:paraId="1FFA380B" w14:textId="5A972AE8" w:rsidR="00C71438" w:rsidRPr="00282B0A" w:rsidRDefault="00C71438" w:rsidP="00EA08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Үр дүнгийн судалгаа</w:t>
            </w:r>
            <w:r w:rsidRPr="00282B0A">
              <w:rPr>
                <w:rFonts w:ascii="Arial" w:hAnsi="Arial" w:cs="Arial"/>
                <w:sz w:val="22"/>
                <w:szCs w:val="22"/>
                <w:lang w:val="mn-MN"/>
              </w:rPr>
              <w:t>, экологийн судалгаа</w:t>
            </w:r>
            <w:r w:rsidR="00DE1D1D" w:rsidRPr="00282B0A">
              <w:rPr>
                <w:rFonts w:ascii="Arial" w:hAnsi="Arial" w:cs="Arial"/>
                <w:sz w:val="22"/>
                <w:szCs w:val="22"/>
                <w:lang w:val="mn-MN"/>
              </w:rPr>
              <w:t xml:space="preserve">гаар </w:t>
            </w:r>
            <w:r w:rsidR="00DE1D1D" w:rsidRPr="00282B0A">
              <w:rPr>
                <w:rFonts w:ascii="Arial" w:hAnsi="Arial" w:cs="Arial"/>
                <w:sz w:val="22"/>
                <w:szCs w:val="22"/>
                <w:lang w:val="de-DE"/>
              </w:rPr>
              <w:t>нотлогдсон</w:t>
            </w:r>
            <w:r w:rsidR="00DE1D1D" w:rsidRPr="00282B0A">
              <w:rPr>
                <w:rFonts w:ascii="Arial" w:hAnsi="Arial" w:cs="Arial"/>
                <w:sz w:val="22"/>
                <w:szCs w:val="22"/>
                <w:lang w:val="mn-MN"/>
              </w:rPr>
              <w:t>.</w:t>
            </w:r>
          </w:p>
        </w:tc>
      </w:tr>
      <w:tr w:rsidR="00282B0A" w:rsidRPr="003F4DEC" w14:paraId="763BB958" w14:textId="77777777" w:rsidTr="00A3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vMerge/>
          </w:tcPr>
          <w:p w14:paraId="30C65035" w14:textId="77777777" w:rsidR="00C71438" w:rsidRPr="00282B0A" w:rsidRDefault="00C71438" w:rsidP="00EA08F3">
            <w:pPr>
              <w:spacing w:line="276" w:lineRule="auto"/>
              <w:jc w:val="center"/>
              <w:rPr>
                <w:rFonts w:ascii="Arial" w:hAnsi="Arial" w:cs="Arial"/>
                <w:sz w:val="22"/>
                <w:szCs w:val="22"/>
                <w:lang w:val="mn-MN"/>
              </w:rPr>
            </w:pPr>
          </w:p>
        </w:tc>
        <w:tc>
          <w:tcPr>
            <w:tcW w:w="1519" w:type="dxa"/>
          </w:tcPr>
          <w:p w14:paraId="42FFC1FE" w14:textId="77777777" w:rsidR="00C71438" w:rsidRPr="00282B0A" w:rsidRDefault="00C71438" w:rsidP="00EA08F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3а</w:t>
            </w:r>
          </w:p>
        </w:tc>
        <w:tc>
          <w:tcPr>
            <w:tcW w:w="5969" w:type="dxa"/>
          </w:tcPr>
          <w:p w14:paraId="68C204B6" w14:textId="00F17B38" w:rsidR="00C71438" w:rsidRPr="00282B0A" w:rsidRDefault="00C71438" w:rsidP="00EA08F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Тохиолдол</w:t>
            </w:r>
            <w:r w:rsidR="000A0565" w:rsidRPr="00282B0A">
              <w:rPr>
                <w:rFonts w:ascii="Arial" w:hAnsi="Arial" w:cs="Arial"/>
                <w:sz w:val="22"/>
                <w:szCs w:val="22"/>
                <w:lang w:val="mn-MN"/>
              </w:rPr>
              <w:t>-</w:t>
            </w:r>
            <w:r w:rsidRPr="00282B0A">
              <w:rPr>
                <w:rFonts w:ascii="Arial" w:hAnsi="Arial" w:cs="Arial"/>
                <w:sz w:val="22"/>
                <w:szCs w:val="22"/>
                <w:lang w:val="de-DE"/>
              </w:rPr>
              <w:t>хяналт</w:t>
            </w:r>
            <w:r w:rsidR="000A0565" w:rsidRPr="00282B0A">
              <w:rPr>
                <w:rFonts w:ascii="Arial" w:hAnsi="Arial" w:cs="Arial"/>
                <w:sz w:val="22"/>
                <w:szCs w:val="22"/>
                <w:lang w:val="mn-MN"/>
              </w:rPr>
              <w:t>ат</w:t>
            </w:r>
            <w:r w:rsidRPr="00282B0A">
              <w:rPr>
                <w:rFonts w:ascii="Arial" w:hAnsi="Arial" w:cs="Arial"/>
                <w:sz w:val="22"/>
                <w:szCs w:val="22"/>
                <w:lang w:val="de-DE"/>
              </w:rPr>
              <w:t xml:space="preserve"> судалгаануудын системчилсэн тоймоор нотлогдсон</w:t>
            </w:r>
            <w:r w:rsidR="000A0565" w:rsidRPr="00282B0A">
              <w:rPr>
                <w:rFonts w:ascii="Arial" w:hAnsi="Arial" w:cs="Arial"/>
                <w:sz w:val="22"/>
                <w:szCs w:val="22"/>
                <w:lang w:val="mn-MN"/>
              </w:rPr>
              <w:t>.</w:t>
            </w:r>
          </w:p>
        </w:tc>
      </w:tr>
      <w:tr w:rsidR="00282B0A" w:rsidRPr="003F4DEC" w14:paraId="6A6CC39B" w14:textId="77777777" w:rsidTr="00A37A1A">
        <w:tc>
          <w:tcPr>
            <w:cnfStyle w:val="001000000000" w:firstRow="0" w:lastRow="0" w:firstColumn="1" w:lastColumn="0" w:oddVBand="0" w:evenVBand="0" w:oddHBand="0" w:evenHBand="0" w:firstRowFirstColumn="0" w:firstRowLastColumn="0" w:lastRowFirstColumn="0" w:lastRowLastColumn="0"/>
            <w:tcW w:w="1409" w:type="dxa"/>
            <w:vMerge/>
          </w:tcPr>
          <w:p w14:paraId="6C424F24" w14:textId="77777777" w:rsidR="00C71438" w:rsidRPr="00282B0A" w:rsidRDefault="00C71438" w:rsidP="00EA08F3">
            <w:pPr>
              <w:spacing w:line="276" w:lineRule="auto"/>
              <w:jc w:val="center"/>
              <w:rPr>
                <w:rFonts w:ascii="Arial" w:hAnsi="Arial" w:cs="Arial"/>
                <w:sz w:val="22"/>
                <w:szCs w:val="22"/>
                <w:lang w:val="mn-MN"/>
              </w:rPr>
            </w:pPr>
          </w:p>
        </w:tc>
        <w:tc>
          <w:tcPr>
            <w:tcW w:w="1519" w:type="dxa"/>
          </w:tcPr>
          <w:p w14:paraId="46E300C1" w14:textId="77777777" w:rsidR="00C71438" w:rsidRPr="00282B0A" w:rsidRDefault="00C71438" w:rsidP="00EA08F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3в</w:t>
            </w:r>
          </w:p>
        </w:tc>
        <w:tc>
          <w:tcPr>
            <w:tcW w:w="5969" w:type="dxa"/>
          </w:tcPr>
          <w:p w14:paraId="0DA0BC84" w14:textId="701C5B00" w:rsidR="00C71438" w:rsidRPr="00282B0A" w:rsidRDefault="00C71438" w:rsidP="00EA08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Тохиолдол</w:t>
            </w:r>
            <w:r w:rsidR="000A0565" w:rsidRPr="00282B0A">
              <w:rPr>
                <w:rFonts w:ascii="Arial" w:hAnsi="Arial" w:cs="Arial"/>
                <w:sz w:val="22"/>
                <w:szCs w:val="22"/>
                <w:lang w:val="mn-MN"/>
              </w:rPr>
              <w:t>-</w:t>
            </w:r>
            <w:r w:rsidRPr="00282B0A">
              <w:rPr>
                <w:rFonts w:ascii="Arial" w:hAnsi="Arial" w:cs="Arial"/>
                <w:sz w:val="22"/>
                <w:szCs w:val="22"/>
                <w:lang w:val="de-DE"/>
              </w:rPr>
              <w:t>хяналт</w:t>
            </w:r>
            <w:r w:rsidR="000A0565" w:rsidRPr="00282B0A">
              <w:rPr>
                <w:rFonts w:ascii="Arial" w:hAnsi="Arial" w:cs="Arial"/>
                <w:sz w:val="22"/>
                <w:szCs w:val="22"/>
                <w:lang w:val="mn-MN"/>
              </w:rPr>
              <w:t>ат</w:t>
            </w:r>
            <w:r w:rsidRPr="00282B0A">
              <w:rPr>
                <w:rFonts w:ascii="Arial" w:hAnsi="Arial" w:cs="Arial"/>
                <w:sz w:val="22"/>
                <w:szCs w:val="22"/>
                <w:lang w:val="de-DE"/>
              </w:rPr>
              <w:t xml:space="preserve"> нэг судалгаагаар нотлогдсон</w:t>
            </w:r>
            <w:r w:rsidR="000A0565" w:rsidRPr="00282B0A">
              <w:rPr>
                <w:rFonts w:ascii="Arial" w:hAnsi="Arial" w:cs="Arial"/>
                <w:sz w:val="22"/>
                <w:szCs w:val="22"/>
                <w:lang w:val="mn-MN"/>
              </w:rPr>
              <w:t>.</w:t>
            </w:r>
          </w:p>
        </w:tc>
      </w:tr>
      <w:tr w:rsidR="00282B0A" w:rsidRPr="003F4DEC" w14:paraId="6A1579AE" w14:textId="77777777" w:rsidTr="00A3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vMerge w:val="restart"/>
            <w:vAlign w:val="center"/>
          </w:tcPr>
          <w:p w14:paraId="6998FF3A" w14:textId="3673F8BF" w:rsidR="00C71438" w:rsidRPr="00282B0A" w:rsidRDefault="000A0565" w:rsidP="00EA08F3">
            <w:pPr>
              <w:spacing w:line="276" w:lineRule="auto"/>
              <w:jc w:val="center"/>
              <w:rPr>
                <w:rFonts w:ascii="Arial" w:hAnsi="Arial" w:cs="Arial"/>
                <w:sz w:val="22"/>
                <w:szCs w:val="22"/>
                <w:lang w:val="en-GB"/>
              </w:rPr>
            </w:pPr>
            <w:r w:rsidRPr="00282B0A">
              <w:rPr>
                <w:rFonts w:ascii="Arial" w:hAnsi="Arial" w:cs="Arial"/>
                <w:sz w:val="22"/>
                <w:szCs w:val="22"/>
                <w:lang w:val="en-GB"/>
              </w:rPr>
              <w:t>C</w:t>
            </w:r>
          </w:p>
        </w:tc>
        <w:tc>
          <w:tcPr>
            <w:tcW w:w="1519" w:type="dxa"/>
          </w:tcPr>
          <w:p w14:paraId="2D843FD2" w14:textId="77777777" w:rsidR="00C71438" w:rsidRPr="00282B0A" w:rsidRDefault="00C71438" w:rsidP="00EA08F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4</w:t>
            </w:r>
          </w:p>
        </w:tc>
        <w:tc>
          <w:tcPr>
            <w:tcW w:w="5969" w:type="dxa"/>
          </w:tcPr>
          <w:p w14:paraId="45911668" w14:textId="0E5DE4C6" w:rsidR="00C71438" w:rsidRPr="00282B0A" w:rsidRDefault="00C71438" w:rsidP="00EA08F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hAnsi="Arial" w:cs="Arial"/>
                <w:sz w:val="22"/>
                <w:szCs w:val="22"/>
                <w:lang w:val="de-DE"/>
              </w:rPr>
              <w:t>Тохиолдлын дүрслэл</w:t>
            </w:r>
            <w:r w:rsidR="000A0565" w:rsidRPr="00282B0A">
              <w:rPr>
                <w:rFonts w:ascii="Arial" w:hAnsi="Arial" w:cs="Arial"/>
                <w:sz w:val="22"/>
                <w:szCs w:val="22"/>
                <w:lang w:val="mn-MN"/>
              </w:rPr>
              <w:t>д суурилсан</w:t>
            </w:r>
            <w:r w:rsidRPr="00282B0A">
              <w:rPr>
                <w:rFonts w:ascii="Arial" w:hAnsi="Arial" w:cs="Arial"/>
                <w:sz w:val="22"/>
                <w:szCs w:val="22"/>
                <w:lang w:val="de-DE"/>
              </w:rPr>
              <w:t xml:space="preserve"> (эсвэл чанар муутай ко</w:t>
            </w:r>
            <w:r w:rsidR="00D50C21" w:rsidRPr="00282B0A">
              <w:rPr>
                <w:rFonts w:ascii="Arial" w:hAnsi="Arial" w:cs="Arial"/>
                <w:sz w:val="22"/>
                <w:szCs w:val="22"/>
                <w:lang w:val="mn-MN"/>
              </w:rPr>
              <w:t>х</w:t>
            </w:r>
            <w:r w:rsidRPr="00282B0A">
              <w:rPr>
                <w:rFonts w:ascii="Arial" w:hAnsi="Arial" w:cs="Arial"/>
                <w:sz w:val="22"/>
                <w:szCs w:val="22"/>
                <w:lang w:val="de-DE"/>
              </w:rPr>
              <w:t>орт судалгаа, тохиолдол-хяналтат судалгаа)</w:t>
            </w:r>
            <w:r w:rsidR="000A0565" w:rsidRPr="00282B0A">
              <w:rPr>
                <w:rFonts w:ascii="Arial" w:hAnsi="Arial" w:cs="Arial"/>
                <w:sz w:val="22"/>
                <w:szCs w:val="22"/>
                <w:lang w:val="mn-MN"/>
              </w:rPr>
              <w:t>.</w:t>
            </w:r>
          </w:p>
        </w:tc>
      </w:tr>
      <w:tr w:rsidR="00282B0A" w:rsidRPr="003F4DEC" w14:paraId="717538E9" w14:textId="77777777" w:rsidTr="00A37A1A">
        <w:tc>
          <w:tcPr>
            <w:cnfStyle w:val="001000000000" w:firstRow="0" w:lastRow="0" w:firstColumn="1" w:lastColumn="0" w:oddVBand="0" w:evenVBand="0" w:oddHBand="0" w:evenHBand="0" w:firstRowFirstColumn="0" w:firstRowLastColumn="0" w:lastRowFirstColumn="0" w:lastRowLastColumn="0"/>
            <w:tcW w:w="1409" w:type="dxa"/>
            <w:vMerge/>
          </w:tcPr>
          <w:p w14:paraId="54EA099C" w14:textId="77777777" w:rsidR="00C71438" w:rsidRPr="00282B0A" w:rsidRDefault="00C71438" w:rsidP="00EA08F3">
            <w:pPr>
              <w:spacing w:line="276" w:lineRule="auto"/>
              <w:jc w:val="both"/>
              <w:rPr>
                <w:rFonts w:ascii="Arial" w:hAnsi="Arial" w:cs="Arial"/>
                <w:sz w:val="22"/>
                <w:szCs w:val="22"/>
                <w:lang w:val="mn-MN"/>
              </w:rPr>
            </w:pPr>
          </w:p>
        </w:tc>
        <w:tc>
          <w:tcPr>
            <w:tcW w:w="1519" w:type="dxa"/>
          </w:tcPr>
          <w:p w14:paraId="317F9A1D" w14:textId="77777777" w:rsidR="00C71438" w:rsidRPr="00282B0A" w:rsidRDefault="00C71438" w:rsidP="00EA08F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5</w:t>
            </w:r>
          </w:p>
        </w:tc>
        <w:tc>
          <w:tcPr>
            <w:tcW w:w="5969" w:type="dxa"/>
          </w:tcPr>
          <w:p w14:paraId="0748085B" w14:textId="431E2EAF" w:rsidR="00C71438" w:rsidRPr="00282B0A" w:rsidRDefault="000A0565" w:rsidP="00EA08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de-DE"/>
              </w:rPr>
            </w:pPr>
            <w:r w:rsidRPr="00282B0A">
              <w:rPr>
                <w:rFonts w:ascii="Arial" w:hAnsi="Arial" w:cs="Arial"/>
                <w:sz w:val="22"/>
                <w:szCs w:val="22"/>
                <w:lang w:val="de-DE"/>
              </w:rPr>
              <w:t>Няхуур</w:t>
            </w:r>
            <w:r w:rsidRPr="00282B0A">
              <w:rPr>
                <w:rFonts w:ascii="Arial" w:hAnsi="Arial" w:cs="Arial"/>
                <w:sz w:val="22"/>
                <w:szCs w:val="22"/>
                <w:lang w:val="mn-MN"/>
              </w:rPr>
              <w:t xml:space="preserve"> </w:t>
            </w:r>
            <w:r w:rsidRPr="00282B0A">
              <w:rPr>
                <w:rFonts w:ascii="Arial" w:hAnsi="Arial" w:cs="Arial"/>
                <w:sz w:val="22"/>
                <w:szCs w:val="22"/>
                <w:lang w:val="de-DE"/>
              </w:rPr>
              <w:t>шүүмжлэл үнэлгээгүй</w:t>
            </w:r>
            <w:r w:rsidR="00830B1C" w:rsidRPr="00282B0A">
              <w:rPr>
                <w:rFonts w:ascii="Arial" w:hAnsi="Arial" w:cs="Arial"/>
                <w:sz w:val="22"/>
                <w:szCs w:val="22"/>
                <w:lang w:val="mn-MN"/>
              </w:rPr>
              <w:t>,</w:t>
            </w:r>
            <w:r w:rsidRPr="00282B0A">
              <w:rPr>
                <w:rFonts w:ascii="Arial" w:hAnsi="Arial" w:cs="Arial"/>
                <w:sz w:val="22"/>
                <w:szCs w:val="22"/>
                <w:lang w:val="de-DE"/>
              </w:rPr>
              <w:t xml:space="preserve"> </w:t>
            </w:r>
            <w:r w:rsidRPr="00282B0A">
              <w:rPr>
                <w:rFonts w:ascii="Arial" w:hAnsi="Arial" w:cs="Arial"/>
                <w:sz w:val="22"/>
                <w:szCs w:val="22"/>
                <w:lang w:val="mn-MN"/>
              </w:rPr>
              <w:t>м</w:t>
            </w:r>
            <w:r w:rsidR="00C71438" w:rsidRPr="00282B0A">
              <w:rPr>
                <w:rFonts w:ascii="Arial" w:hAnsi="Arial" w:cs="Arial"/>
                <w:sz w:val="22"/>
                <w:szCs w:val="22"/>
                <w:lang w:val="de-DE"/>
              </w:rPr>
              <w:t>эргэжилтний санал</w:t>
            </w:r>
            <w:r w:rsidRPr="00282B0A">
              <w:rPr>
                <w:rFonts w:ascii="Arial" w:hAnsi="Arial" w:cs="Arial"/>
                <w:sz w:val="22"/>
                <w:szCs w:val="22"/>
                <w:lang w:val="mn-MN"/>
              </w:rPr>
              <w:t xml:space="preserve"> дээр суурилсан. </w:t>
            </w:r>
            <w:r w:rsidR="00C71438" w:rsidRPr="00282B0A">
              <w:rPr>
                <w:rFonts w:ascii="Arial" w:hAnsi="Arial" w:cs="Arial"/>
                <w:sz w:val="22"/>
                <w:szCs w:val="22"/>
                <w:lang w:val="de-DE"/>
              </w:rPr>
              <w:t xml:space="preserve"> </w:t>
            </w:r>
          </w:p>
        </w:tc>
      </w:tr>
    </w:tbl>
    <w:p w14:paraId="13283EE6" w14:textId="46C8CF80" w:rsidR="00481C98" w:rsidRPr="00502412" w:rsidRDefault="007E142D" w:rsidP="00502412">
      <w:pPr>
        <w:spacing w:before="360" w:after="240"/>
        <w:jc w:val="both"/>
        <w:rPr>
          <w:rFonts w:ascii="Arial" w:hAnsi="Arial" w:cs="Arial"/>
          <w:b/>
          <w:lang w:val="mn-MN"/>
        </w:rPr>
      </w:pPr>
      <w:r w:rsidRPr="00502412">
        <w:rPr>
          <w:rFonts w:ascii="Arial" w:hAnsi="Arial" w:cs="Arial"/>
          <w:b/>
          <w:lang w:val="de-DE"/>
        </w:rPr>
        <w:t>2</w:t>
      </w:r>
      <w:r w:rsidR="00481C98" w:rsidRPr="00502412">
        <w:rPr>
          <w:rFonts w:ascii="Arial" w:hAnsi="Arial" w:cs="Arial"/>
          <w:b/>
          <w:lang w:val="mn-MN"/>
        </w:rPr>
        <w:t>. АЖЛЫН ХЭСГИЙН БҮРЭЛДХҮҮН</w:t>
      </w:r>
    </w:p>
    <w:p w14:paraId="2A03C5FA" w14:textId="7CCFEF3F" w:rsidR="007E142D" w:rsidRPr="00502412" w:rsidRDefault="0069297C" w:rsidP="00502412">
      <w:pPr>
        <w:spacing w:after="240" w:line="276" w:lineRule="auto"/>
        <w:ind w:firstLine="360"/>
        <w:jc w:val="both"/>
        <w:rPr>
          <w:rFonts w:ascii="Arial" w:hAnsi="Arial" w:cs="Arial"/>
          <w:lang w:val="mn-MN"/>
        </w:rPr>
      </w:pPr>
      <w:r w:rsidRPr="00502412">
        <w:rPr>
          <w:rFonts w:ascii="Arial" w:hAnsi="Arial" w:cs="Arial"/>
          <w:lang w:val="mn-MN"/>
        </w:rPr>
        <w:t>Энэхүү зааврыг УГТЭ-ийн Мэдрэл</w:t>
      </w:r>
      <w:r w:rsidR="00B079F9">
        <w:rPr>
          <w:rFonts w:ascii="Arial" w:hAnsi="Arial" w:cs="Arial"/>
          <w:lang w:val="mn-MN"/>
        </w:rPr>
        <w:t>, мэдрэлийн мэс заслын төв</w:t>
      </w:r>
      <w:r w:rsidRPr="00502412">
        <w:rPr>
          <w:rFonts w:ascii="Arial" w:hAnsi="Arial" w:cs="Arial"/>
          <w:lang w:val="mn-MN"/>
        </w:rPr>
        <w:t xml:space="preserve"> санаачлан</w:t>
      </w:r>
      <w:r w:rsidR="009F5E0D" w:rsidRPr="00502412">
        <w:rPr>
          <w:rFonts w:ascii="Arial" w:hAnsi="Arial" w:cs="Arial"/>
          <w:lang w:val="mn-MN"/>
        </w:rPr>
        <w:t xml:space="preserve"> </w:t>
      </w:r>
      <w:r w:rsidRPr="00502412">
        <w:rPr>
          <w:rFonts w:ascii="Arial" w:hAnsi="Arial" w:cs="Arial"/>
          <w:lang w:val="mn-MN"/>
        </w:rPr>
        <w:t xml:space="preserve"> </w:t>
      </w:r>
      <w:r w:rsidR="00B079F9">
        <w:rPr>
          <w:rFonts w:ascii="Arial" w:hAnsi="Arial" w:cs="Arial"/>
          <w:lang w:val="mn-MN"/>
        </w:rPr>
        <w:t>М</w:t>
      </w:r>
      <w:r w:rsidRPr="00502412">
        <w:rPr>
          <w:rFonts w:ascii="Arial" w:hAnsi="Arial" w:cs="Arial"/>
          <w:lang w:val="mn-MN"/>
        </w:rPr>
        <w:t>эдрэл</w:t>
      </w:r>
      <w:r w:rsidR="007F19A4" w:rsidRPr="00502412">
        <w:rPr>
          <w:rFonts w:ascii="Arial" w:hAnsi="Arial" w:cs="Arial"/>
          <w:lang w:val="mn-MN"/>
        </w:rPr>
        <w:t>, мэдрэлийн мэс заслын</w:t>
      </w:r>
      <w:r w:rsidRPr="00502412">
        <w:rPr>
          <w:rFonts w:ascii="Arial" w:hAnsi="Arial" w:cs="Arial"/>
          <w:lang w:val="mn-MN"/>
        </w:rPr>
        <w:t xml:space="preserve"> төвийн дарга П.Алтанцэцэг</w:t>
      </w:r>
      <w:r w:rsidR="007E142D" w:rsidRPr="00502412">
        <w:rPr>
          <w:rFonts w:ascii="Arial" w:hAnsi="Arial" w:cs="Arial"/>
          <w:lang w:val="mn-MN"/>
        </w:rPr>
        <w:t>,</w:t>
      </w:r>
      <w:r w:rsidRPr="00502412">
        <w:rPr>
          <w:rFonts w:ascii="Arial" w:hAnsi="Arial" w:cs="Arial"/>
          <w:lang w:val="mn-MN"/>
        </w:rPr>
        <w:t xml:space="preserve"> </w:t>
      </w:r>
      <w:r w:rsidR="007E142D" w:rsidRPr="00502412">
        <w:rPr>
          <w:rFonts w:ascii="Arial" w:hAnsi="Arial" w:cs="Arial"/>
          <w:lang w:val="mn-MN"/>
        </w:rPr>
        <w:t>мэдрэлийн эмч Ө.Сараа</w:t>
      </w:r>
      <w:r w:rsidR="00C750B6" w:rsidRPr="00502412">
        <w:rPr>
          <w:rFonts w:ascii="Arial" w:hAnsi="Arial" w:cs="Arial"/>
          <w:lang w:val="mn-MN"/>
        </w:rPr>
        <w:t>,</w:t>
      </w:r>
      <w:r w:rsidR="007E142D" w:rsidRPr="00502412">
        <w:rPr>
          <w:rFonts w:ascii="Arial" w:hAnsi="Arial" w:cs="Arial"/>
          <w:lang w:val="mn-MN"/>
        </w:rPr>
        <w:t xml:space="preserve"> </w:t>
      </w:r>
      <w:r w:rsidR="007F19A4" w:rsidRPr="00502412">
        <w:rPr>
          <w:rFonts w:ascii="Arial" w:hAnsi="Arial" w:cs="Arial"/>
          <w:lang w:val="mn-MN"/>
        </w:rPr>
        <w:t>мэдрэл судлалын тасгийн эрхлэгч С.Дариймаа</w:t>
      </w:r>
      <w:r w:rsidR="007E142D" w:rsidRPr="00502412">
        <w:rPr>
          <w:rFonts w:ascii="Arial" w:hAnsi="Arial" w:cs="Arial"/>
          <w:lang w:val="mn-MN"/>
        </w:rPr>
        <w:t xml:space="preserve"> </w:t>
      </w:r>
      <w:r w:rsidRPr="00502412">
        <w:rPr>
          <w:rFonts w:ascii="Arial" w:hAnsi="Arial" w:cs="Arial"/>
          <w:lang w:val="mn-MN"/>
        </w:rPr>
        <w:t>нар болов</w:t>
      </w:r>
      <w:r w:rsidR="00830B1C" w:rsidRPr="00502412">
        <w:rPr>
          <w:rFonts w:ascii="Arial" w:hAnsi="Arial" w:cs="Arial"/>
          <w:lang w:val="mn-MN"/>
        </w:rPr>
        <w:t>с</w:t>
      </w:r>
      <w:r w:rsidRPr="00502412">
        <w:rPr>
          <w:rFonts w:ascii="Arial" w:hAnsi="Arial" w:cs="Arial"/>
          <w:lang w:val="mn-MN"/>
        </w:rPr>
        <w:t>руулж, Рефлекс мэдрэлийн эмнэлгийн ерөнхий захирал, Монгол Улсын зөвлөх эмч, АУ-ны доктор Ж.Сарангэрэл хянан тохиолдуулав.</w:t>
      </w:r>
    </w:p>
    <w:p w14:paraId="2815D06F" w14:textId="33003526" w:rsidR="001F4B1C" w:rsidRPr="00502412" w:rsidRDefault="00C71B17" w:rsidP="00502412">
      <w:pPr>
        <w:spacing w:after="240" w:line="276" w:lineRule="auto"/>
        <w:jc w:val="both"/>
        <w:rPr>
          <w:rFonts w:ascii="Arial" w:hAnsi="Arial" w:cs="Arial"/>
          <w:lang w:val="mn-MN"/>
        </w:rPr>
      </w:pPr>
      <w:r w:rsidRPr="00502412">
        <w:rPr>
          <w:rFonts w:ascii="Arial" w:hAnsi="Arial" w:cs="Arial"/>
          <w:b/>
          <w:lang w:val="mn-MN"/>
        </w:rPr>
        <w:t>А</w:t>
      </w:r>
      <w:r w:rsidR="00450AD4" w:rsidRPr="00502412">
        <w:rPr>
          <w:rFonts w:ascii="Arial" w:hAnsi="Arial" w:cs="Arial"/>
          <w:b/>
          <w:lang w:val="mn-MN"/>
        </w:rPr>
        <w:t>. ЕРӨНХИЙ ХЭСЭГ</w:t>
      </w:r>
    </w:p>
    <w:p w14:paraId="2F87C37E" w14:textId="5F1C2DFE" w:rsidR="00D76C7E" w:rsidRPr="00502412" w:rsidRDefault="000D5208" w:rsidP="00502412">
      <w:pPr>
        <w:spacing w:before="120" w:after="240" w:line="276" w:lineRule="auto"/>
        <w:jc w:val="both"/>
        <w:rPr>
          <w:rFonts w:ascii="Arial" w:hAnsi="Arial" w:cs="Arial"/>
          <w:bCs/>
          <w:lang w:val="mn-MN"/>
        </w:rPr>
      </w:pPr>
      <w:r w:rsidRPr="00502412">
        <w:rPr>
          <w:rFonts w:ascii="Arial" w:hAnsi="Arial" w:cs="Arial"/>
          <w:b/>
          <w:lang w:val="mn-MN"/>
        </w:rPr>
        <w:t xml:space="preserve">А.1. </w:t>
      </w:r>
      <w:r w:rsidR="002940DE" w:rsidRPr="00502412">
        <w:rPr>
          <w:rFonts w:ascii="Arial" w:hAnsi="Arial" w:cs="Arial"/>
          <w:b/>
          <w:lang w:val="mn-MN"/>
        </w:rPr>
        <w:t>О</w:t>
      </w:r>
      <w:r w:rsidR="006231B5" w:rsidRPr="00502412">
        <w:rPr>
          <w:rFonts w:ascii="Arial" w:hAnsi="Arial" w:cs="Arial"/>
          <w:b/>
          <w:lang w:val="mn-MN"/>
        </w:rPr>
        <w:t>нош</w:t>
      </w:r>
      <w:r w:rsidR="00A97EFD" w:rsidRPr="00502412">
        <w:rPr>
          <w:rFonts w:ascii="Arial" w:hAnsi="Arial" w:cs="Arial"/>
          <w:b/>
          <w:lang w:val="mn-MN"/>
        </w:rPr>
        <w:t>:</w:t>
      </w:r>
      <w:r w:rsidR="00F32B37" w:rsidRPr="00502412">
        <w:rPr>
          <w:rFonts w:ascii="Arial" w:hAnsi="Arial" w:cs="Arial"/>
          <w:b/>
          <w:lang w:val="mn-MN"/>
        </w:rPr>
        <w:t xml:space="preserve"> </w:t>
      </w:r>
      <w:r w:rsidR="00F32B37" w:rsidRPr="00502412">
        <w:rPr>
          <w:rFonts w:ascii="Arial" w:hAnsi="Arial" w:cs="Arial"/>
          <w:bCs/>
          <w:lang w:val="mn-MN"/>
        </w:rPr>
        <w:t>Тархи</w:t>
      </w:r>
      <w:r w:rsidR="0086137D" w:rsidRPr="00502412">
        <w:rPr>
          <w:rFonts w:ascii="Arial" w:hAnsi="Arial" w:cs="Arial"/>
          <w:bCs/>
          <w:lang w:val="mn-MN"/>
        </w:rPr>
        <w:t xml:space="preserve">, нугасны </w:t>
      </w:r>
      <w:r w:rsidR="00F32B37" w:rsidRPr="00502412">
        <w:rPr>
          <w:rFonts w:ascii="Arial" w:hAnsi="Arial" w:cs="Arial"/>
          <w:bCs/>
          <w:lang w:val="mn-MN"/>
        </w:rPr>
        <w:t>зөөлөн бүрхүүлийн үрэвсэл</w:t>
      </w:r>
    </w:p>
    <w:p w14:paraId="6FD3D2C2" w14:textId="3487F5F5" w:rsidR="001F4B1C" w:rsidRPr="00502412" w:rsidRDefault="000D5208" w:rsidP="00502412">
      <w:pPr>
        <w:spacing w:before="120" w:after="240" w:line="276" w:lineRule="auto"/>
        <w:jc w:val="both"/>
        <w:rPr>
          <w:rFonts w:ascii="Arial" w:hAnsi="Arial" w:cs="Arial"/>
          <w:b/>
          <w:lang w:val="mn-MN"/>
        </w:rPr>
      </w:pPr>
      <w:r w:rsidRPr="00502412">
        <w:rPr>
          <w:rFonts w:ascii="Arial" w:hAnsi="Arial" w:cs="Arial"/>
          <w:b/>
          <w:lang w:val="mn-MN"/>
        </w:rPr>
        <w:t xml:space="preserve">А.2. Өвчний код </w:t>
      </w:r>
      <w:r w:rsidRPr="00502412">
        <w:rPr>
          <w:rFonts w:ascii="Arial" w:hAnsi="Arial" w:cs="Arial"/>
          <w:b/>
          <w:lang w:val="ru-RU"/>
        </w:rPr>
        <w:t>(</w:t>
      </w:r>
      <w:r w:rsidR="00C50CA9" w:rsidRPr="00502412">
        <w:rPr>
          <w:rFonts w:ascii="Arial" w:hAnsi="Arial" w:cs="Arial"/>
          <w:b/>
          <w:lang w:val="mn-MN"/>
        </w:rPr>
        <w:t>Өвчний Олон Улс</w:t>
      </w:r>
      <w:r w:rsidRPr="00502412">
        <w:rPr>
          <w:rFonts w:ascii="Arial" w:hAnsi="Arial" w:cs="Arial"/>
          <w:b/>
          <w:lang w:val="mn-MN"/>
        </w:rPr>
        <w:t>ын 10</w:t>
      </w:r>
      <w:r w:rsidR="00C50CA9" w:rsidRPr="00502412">
        <w:rPr>
          <w:rFonts w:ascii="Arial" w:hAnsi="Arial" w:cs="Arial"/>
          <w:b/>
          <w:lang w:val="mn-MN"/>
        </w:rPr>
        <w:t>-р</w:t>
      </w:r>
      <w:r w:rsidRPr="00502412">
        <w:rPr>
          <w:rFonts w:ascii="Arial" w:hAnsi="Arial" w:cs="Arial"/>
          <w:b/>
          <w:lang w:val="mn-MN"/>
        </w:rPr>
        <w:t xml:space="preserve"> ангилал</w:t>
      </w:r>
      <w:r w:rsidR="00D77C4E" w:rsidRPr="00502412">
        <w:rPr>
          <w:rFonts w:ascii="Arial" w:hAnsi="Arial" w:cs="Arial"/>
          <w:b/>
          <w:lang w:val="mn-MN"/>
        </w:rPr>
        <w:t>ын дагуу</w:t>
      </w:r>
      <w:r w:rsidRPr="00502412">
        <w:rPr>
          <w:rFonts w:ascii="Arial" w:hAnsi="Arial" w:cs="Arial"/>
          <w:b/>
          <w:lang w:val="ru-RU"/>
        </w:rPr>
        <w:t>)</w:t>
      </w:r>
      <w:r w:rsidR="00450AD4" w:rsidRPr="00502412">
        <w:rPr>
          <w:rFonts w:ascii="Arial" w:hAnsi="Arial" w:cs="Arial"/>
          <w:b/>
          <w:lang w:val="mn-MN"/>
        </w:rPr>
        <w:t xml:space="preserve">: </w:t>
      </w:r>
    </w:p>
    <w:p w14:paraId="2C495E67" w14:textId="50674DBD" w:rsidR="001F4B1C" w:rsidRPr="00502412" w:rsidRDefault="00C742FB" w:rsidP="00502412">
      <w:pPr>
        <w:spacing w:after="240" w:line="276" w:lineRule="auto"/>
        <w:ind w:firstLine="720"/>
        <w:jc w:val="both"/>
        <w:rPr>
          <w:rFonts w:ascii="Arial" w:eastAsiaTheme="majorEastAsia" w:hAnsi="Arial" w:cs="Arial"/>
          <w:bCs/>
          <w:lang w:val="mn-MN"/>
        </w:rPr>
      </w:pPr>
      <w:r w:rsidRPr="00502412">
        <w:rPr>
          <w:rFonts w:ascii="Arial" w:eastAsiaTheme="majorEastAsia" w:hAnsi="Arial" w:cs="Arial"/>
          <w:bCs/>
          <w:lang w:val="mn-MN"/>
        </w:rPr>
        <w:t>G00-G01</w:t>
      </w:r>
      <w:r w:rsidR="00D77C4E" w:rsidRPr="00502412">
        <w:rPr>
          <w:rFonts w:ascii="Arial" w:eastAsiaTheme="majorEastAsia" w:hAnsi="Arial" w:cs="Arial"/>
          <w:bCs/>
          <w:lang w:val="mn-MN"/>
        </w:rPr>
        <w:t xml:space="preserve"> </w:t>
      </w:r>
    </w:p>
    <w:p w14:paraId="261E359C" w14:textId="7CB2C87B" w:rsidR="00970A68" w:rsidRPr="00502412" w:rsidRDefault="00970A68" w:rsidP="00502412">
      <w:pPr>
        <w:spacing w:after="240" w:line="276" w:lineRule="auto"/>
        <w:ind w:firstLine="720"/>
        <w:jc w:val="both"/>
        <w:rPr>
          <w:rFonts w:ascii="Arial" w:eastAsiaTheme="majorEastAsia" w:hAnsi="Arial" w:cs="Arial"/>
          <w:bCs/>
          <w:lang w:val="mn-MN"/>
        </w:rPr>
      </w:pPr>
      <w:r w:rsidRPr="00502412">
        <w:rPr>
          <w:rFonts w:ascii="Arial" w:eastAsiaTheme="majorEastAsia" w:hAnsi="Arial" w:cs="Arial"/>
          <w:b/>
          <w:bCs/>
          <w:i/>
          <w:lang w:val="mn-MN"/>
        </w:rPr>
        <w:t>Жич:</w:t>
      </w:r>
      <w:r w:rsidRPr="00502412">
        <w:rPr>
          <w:rFonts w:ascii="Arial" w:eastAsiaTheme="majorEastAsia" w:hAnsi="Arial" w:cs="Arial"/>
          <w:bCs/>
          <w:lang w:val="mn-MN"/>
        </w:rPr>
        <w:t xml:space="preserve"> Энэ зааварт </w:t>
      </w:r>
      <w:r w:rsidR="00787BCC" w:rsidRPr="00502412">
        <w:rPr>
          <w:rFonts w:ascii="Arial" w:eastAsiaTheme="majorEastAsia" w:hAnsi="Arial" w:cs="Arial"/>
          <w:bCs/>
          <w:lang w:val="mn-MN"/>
        </w:rPr>
        <w:t>с</w:t>
      </w:r>
      <w:r w:rsidRPr="00502412">
        <w:rPr>
          <w:rFonts w:ascii="Arial" w:eastAsiaTheme="majorEastAsia" w:hAnsi="Arial" w:cs="Arial"/>
          <w:bCs/>
          <w:lang w:val="mn-MN"/>
        </w:rPr>
        <w:t>үръеэгийн менингит, тэмбүүгийн менингит</w:t>
      </w:r>
      <w:r w:rsidR="008B237F" w:rsidRPr="00502412">
        <w:rPr>
          <w:rFonts w:ascii="Arial" w:eastAsiaTheme="majorEastAsia" w:hAnsi="Arial" w:cs="Arial"/>
          <w:bCs/>
          <w:lang w:val="mn-MN"/>
        </w:rPr>
        <w:t xml:space="preserve">, Лаймын өвчин </w:t>
      </w:r>
      <w:r w:rsidRPr="00502412">
        <w:rPr>
          <w:rFonts w:ascii="Arial" w:eastAsiaTheme="majorEastAsia" w:hAnsi="Arial" w:cs="Arial"/>
          <w:bCs/>
          <w:lang w:val="mn-MN"/>
        </w:rPr>
        <w:t xml:space="preserve"> гэх мэт </w:t>
      </w:r>
      <w:r w:rsidR="00462634" w:rsidRPr="00502412">
        <w:rPr>
          <w:rFonts w:ascii="Arial" w:eastAsiaTheme="majorEastAsia" w:hAnsi="Arial" w:cs="Arial"/>
          <w:bCs/>
          <w:lang w:val="mn-MN"/>
        </w:rPr>
        <w:t>идээт</w:t>
      </w:r>
      <w:r w:rsidRPr="00502412">
        <w:rPr>
          <w:rFonts w:ascii="Arial" w:eastAsiaTheme="majorEastAsia" w:hAnsi="Arial" w:cs="Arial"/>
          <w:bCs/>
          <w:lang w:val="mn-MN"/>
        </w:rPr>
        <w:t xml:space="preserve"> өвөрмөц менингитийг хамруулаагүй</w:t>
      </w:r>
      <w:r w:rsidR="00E76808" w:rsidRPr="00502412">
        <w:rPr>
          <w:rFonts w:ascii="Arial" w:eastAsiaTheme="majorEastAsia" w:hAnsi="Arial" w:cs="Arial"/>
          <w:bCs/>
          <w:lang w:val="mn-MN"/>
        </w:rPr>
        <w:t xml:space="preserve"> (тусгай заав</w:t>
      </w:r>
      <w:r w:rsidR="001A294D" w:rsidRPr="00502412">
        <w:rPr>
          <w:rFonts w:ascii="Arial" w:eastAsiaTheme="majorEastAsia" w:hAnsi="Arial" w:cs="Arial"/>
          <w:bCs/>
          <w:lang w:val="mn-MN"/>
        </w:rPr>
        <w:t>рыг харна уу</w:t>
      </w:r>
      <w:r w:rsidR="00E76808" w:rsidRPr="00502412">
        <w:rPr>
          <w:rFonts w:ascii="Arial" w:eastAsiaTheme="majorEastAsia" w:hAnsi="Arial" w:cs="Arial"/>
          <w:bCs/>
          <w:lang w:val="mn-MN"/>
        </w:rPr>
        <w:t>)</w:t>
      </w:r>
      <w:r w:rsidRPr="00502412">
        <w:rPr>
          <w:rFonts w:ascii="Arial" w:eastAsiaTheme="majorEastAsia" w:hAnsi="Arial" w:cs="Arial"/>
          <w:bCs/>
          <w:lang w:val="mn-MN"/>
        </w:rPr>
        <w:t xml:space="preserve">. </w:t>
      </w:r>
    </w:p>
    <w:p w14:paraId="46167C0F" w14:textId="77777777" w:rsidR="00502412" w:rsidRDefault="00502412" w:rsidP="00502412">
      <w:pPr>
        <w:spacing w:before="120" w:after="240" w:line="276" w:lineRule="auto"/>
        <w:jc w:val="both"/>
        <w:rPr>
          <w:rFonts w:ascii="Arial" w:hAnsi="Arial" w:cs="Arial"/>
          <w:b/>
          <w:lang w:val="mn-MN"/>
        </w:rPr>
      </w:pPr>
    </w:p>
    <w:p w14:paraId="39060AB8" w14:textId="3116786B" w:rsidR="001F4B1C" w:rsidRPr="00502412" w:rsidRDefault="000D5208" w:rsidP="00502412">
      <w:pPr>
        <w:spacing w:before="120" w:after="240" w:line="276" w:lineRule="auto"/>
        <w:jc w:val="both"/>
        <w:rPr>
          <w:rFonts w:ascii="Arial" w:hAnsi="Arial" w:cs="Arial"/>
          <w:b/>
          <w:lang w:val="mn-MN"/>
        </w:rPr>
      </w:pPr>
      <w:r w:rsidRPr="00502412">
        <w:rPr>
          <w:rFonts w:ascii="Arial" w:hAnsi="Arial" w:cs="Arial"/>
          <w:b/>
          <w:lang w:val="mn-MN"/>
        </w:rPr>
        <w:lastRenderedPageBreak/>
        <w:t>А.3. Хэрэглэгчид</w:t>
      </w:r>
      <w:r w:rsidR="001C5824" w:rsidRPr="00502412">
        <w:rPr>
          <w:rFonts w:ascii="Arial" w:hAnsi="Arial" w:cs="Arial"/>
          <w:b/>
          <w:lang w:val="mn-MN"/>
        </w:rPr>
        <w:t>:</w:t>
      </w:r>
    </w:p>
    <w:p w14:paraId="37D60372" w14:textId="57EE301D" w:rsidR="001F4B1C" w:rsidRPr="00502412" w:rsidRDefault="00C742FB" w:rsidP="00502412">
      <w:pPr>
        <w:spacing w:after="240" w:line="276" w:lineRule="auto"/>
        <w:ind w:firstLine="357"/>
        <w:jc w:val="both"/>
        <w:rPr>
          <w:rFonts w:ascii="Arial" w:hAnsi="Arial" w:cs="Arial"/>
          <w:lang w:val="mn-MN"/>
        </w:rPr>
      </w:pPr>
      <w:r w:rsidRPr="00502412">
        <w:rPr>
          <w:rFonts w:ascii="Arial" w:hAnsi="Arial" w:cs="Arial"/>
          <w:lang w:val="mn-MN"/>
        </w:rPr>
        <w:t xml:space="preserve">Энэхүү зааврыг Монгол Улсын Эрүүл </w:t>
      </w:r>
      <w:r w:rsidR="002714C1" w:rsidRPr="00502412">
        <w:rPr>
          <w:rFonts w:ascii="Arial" w:hAnsi="Arial" w:cs="Arial"/>
          <w:lang w:val="mn-MN"/>
        </w:rPr>
        <w:t>М</w:t>
      </w:r>
      <w:r w:rsidRPr="00502412">
        <w:rPr>
          <w:rFonts w:ascii="Arial" w:hAnsi="Arial" w:cs="Arial"/>
          <w:lang w:val="mn-MN"/>
        </w:rPr>
        <w:t xml:space="preserve">эндийн </w:t>
      </w:r>
      <w:r w:rsidR="007564B5" w:rsidRPr="00502412">
        <w:rPr>
          <w:rFonts w:ascii="Arial" w:hAnsi="Arial" w:cs="Arial"/>
          <w:lang w:val="mn-MN"/>
        </w:rPr>
        <w:t xml:space="preserve">тухай </w:t>
      </w:r>
      <w:r w:rsidRPr="00502412">
        <w:rPr>
          <w:rFonts w:ascii="Arial" w:hAnsi="Arial" w:cs="Arial"/>
          <w:lang w:val="mn-MN"/>
        </w:rPr>
        <w:t>хуулийн хүр</w:t>
      </w:r>
      <w:r w:rsidR="00EA75AD" w:rsidRPr="00502412">
        <w:rPr>
          <w:rFonts w:ascii="Arial" w:hAnsi="Arial" w:cs="Arial"/>
          <w:lang w:val="mn-MN"/>
        </w:rPr>
        <w:t xml:space="preserve">ээнд мэдрэлийн тусламж </w:t>
      </w:r>
      <w:r w:rsidRPr="00502412">
        <w:rPr>
          <w:rFonts w:ascii="Arial" w:hAnsi="Arial" w:cs="Arial"/>
          <w:lang w:val="mn-MN"/>
        </w:rPr>
        <w:t>үзүүлж б</w:t>
      </w:r>
      <w:r w:rsidR="00D77C4E" w:rsidRPr="00502412">
        <w:rPr>
          <w:rFonts w:ascii="Arial" w:hAnsi="Arial" w:cs="Arial"/>
          <w:lang w:val="mn-MN"/>
        </w:rPr>
        <w:t xml:space="preserve">уй </w:t>
      </w:r>
      <w:r w:rsidR="00976251" w:rsidRPr="00502412">
        <w:rPr>
          <w:rFonts w:ascii="Arial" w:hAnsi="Arial" w:cs="Arial"/>
          <w:lang w:val="mn-MN"/>
        </w:rPr>
        <w:t xml:space="preserve">төрийн болон төрийн бус өмчит эрүүл мэндийн байгууллагуудын </w:t>
      </w:r>
      <w:r w:rsidRPr="00502412">
        <w:rPr>
          <w:rFonts w:ascii="Arial" w:hAnsi="Arial" w:cs="Arial"/>
          <w:lang w:val="mn-MN"/>
        </w:rPr>
        <w:t>мэдрэлийн эмч, халдвар судлаач, эрчимт эмчилгээний эмч, нян судлаач</w:t>
      </w:r>
      <w:r w:rsidR="00976251" w:rsidRPr="00502412">
        <w:rPr>
          <w:rFonts w:ascii="Arial" w:hAnsi="Arial" w:cs="Arial"/>
          <w:lang w:val="mn-MN"/>
        </w:rPr>
        <w:t>, өрхийн эмч</w:t>
      </w:r>
      <w:r w:rsidRPr="00502412">
        <w:rPr>
          <w:rFonts w:ascii="Arial" w:hAnsi="Arial" w:cs="Arial"/>
          <w:lang w:val="mn-MN"/>
        </w:rPr>
        <w:t xml:space="preserve"> нар үйл ажиллагаандаа дагаж мөрдөнө</w:t>
      </w:r>
      <w:r w:rsidR="00D77C4E" w:rsidRPr="00502412">
        <w:rPr>
          <w:rFonts w:ascii="Arial" w:hAnsi="Arial" w:cs="Arial"/>
          <w:lang w:val="mn-MN"/>
        </w:rPr>
        <w:t xml:space="preserve">. </w:t>
      </w:r>
    </w:p>
    <w:p w14:paraId="49087913" w14:textId="0DB6AFEE" w:rsidR="001075A8" w:rsidRPr="00502412" w:rsidRDefault="000D5208" w:rsidP="00502412">
      <w:pPr>
        <w:spacing w:before="120" w:after="240" w:line="276" w:lineRule="auto"/>
        <w:jc w:val="both"/>
        <w:rPr>
          <w:rFonts w:ascii="Arial" w:hAnsi="Arial" w:cs="Arial"/>
          <w:b/>
          <w:lang w:val="mn-MN"/>
        </w:rPr>
      </w:pPr>
      <w:r w:rsidRPr="00502412">
        <w:rPr>
          <w:rFonts w:ascii="Arial" w:hAnsi="Arial" w:cs="Arial"/>
          <w:b/>
          <w:lang w:val="mn-MN"/>
        </w:rPr>
        <w:t xml:space="preserve">А.4. </w:t>
      </w:r>
      <w:r w:rsidR="00D77C4E" w:rsidRPr="00502412">
        <w:rPr>
          <w:rFonts w:ascii="Arial" w:hAnsi="Arial" w:cs="Arial"/>
          <w:b/>
          <w:lang w:val="mn-MN"/>
        </w:rPr>
        <w:t>Зааврын зорилго, зорилт</w:t>
      </w:r>
    </w:p>
    <w:p w14:paraId="24AF50EA" w14:textId="6B44B102" w:rsidR="001075A8" w:rsidRPr="00502412" w:rsidRDefault="001075A8" w:rsidP="00C7420B">
      <w:pPr>
        <w:spacing w:line="276" w:lineRule="auto"/>
        <w:ind w:firstLine="357"/>
        <w:jc w:val="both"/>
        <w:rPr>
          <w:rFonts w:ascii="Arial" w:hAnsi="Arial" w:cs="Arial"/>
          <w:lang w:val="mn-MN"/>
        </w:rPr>
      </w:pPr>
      <w:r w:rsidRPr="00502412">
        <w:rPr>
          <w:rFonts w:ascii="Arial" w:hAnsi="Arial" w:cs="Arial"/>
          <w:lang w:val="mn-MN"/>
        </w:rPr>
        <w:t xml:space="preserve">Энэхүү зааврын зорилго нь </w:t>
      </w:r>
      <w:r w:rsidR="00462634" w:rsidRPr="00502412">
        <w:rPr>
          <w:rFonts w:ascii="Arial" w:hAnsi="Arial" w:cs="Arial"/>
          <w:lang w:val="mn-MN"/>
        </w:rPr>
        <w:t>идээт</w:t>
      </w:r>
      <w:r w:rsidRPr="00502412">
        <w:rPr>
          <w:rFonts w:ascii="Arial" w:hAnsi="Arial" w:cs="Arial"/>
          <w:lang w:val="mn-MN"/>
        </w:rPr>
        <w:t xml:space="preserve"> менингит өвчний тохиолдлын зохистой оношилгоо, эмчилгээний менежментийн </w:t>
      </w:r>
      <w:r w:rsidR="007324EC" w:rsidRPr="00502412">
        <w:rPr>
          <w:rFonts w:ascii="Arial" w:hAnsi="Arial" w:cs="Arial"/>
          <w:lang w:val="mn-MN"/>
        </w:rPr>
        <w:t>зааврыг</w:t>
      </w:r>
      <w:r w:rsidRPr="00502412">
        <w:rPr>
          <w:rFonts w:ascii="Arial" w:hAnsi="Arial" w:cs="Arial"/>
          <w:lang w:val="mn-MN"/>
        </w:rPr>
        <w:t xml:space="preserve"> хот, орон нутгийн эрүүл мэндийн байгууллагуудын мэргэжилтнүүдэд хүргэх, тусламж үйлчилгээг ижил түвшинд үзүүлэхэд оршино. </w:t>
      </w:r>
      <w:r w:rsidR="003C2F40" w:rsidRPr="00502412">
        <w:rPr>
          <w:rFonts w:ascii="Arial" w:hAnsi="Arial" w:cs="Arial"/>
          <w:lang w:val="mn-MN"/>
        </w:rPr>
        <w:t xml:space="preserve">Зааврын дүгнэлт, зөвлөмжүүд орчин үеийн эрдэм шинжилгээний судалгаануудаар нотлогдсон. </w:t>
      </w:r>
    </w:p>
    <w:p w14:paraId="49089EB2" w14:textId="6DCED31F" w:rsidR="00DB5DC1" w:rsidRPr="00502412" w:rsidRDefault="008939FC" w:rsidP="00502412">
      <w:pPr>
        <w:spacing w:after="240" w:line="276" w:lineRule="auto"/>
        <w:ind w:firstLine="357"/>
        <w:jc w:val="both"/>
        <w:rPr>
          <w:rFonts w:ascii="Arial" w:eastAsiaTheme="minorHAnsi" w:hAnsi="Arial" w:cs="Arial"/>
          <w:lang w:val="mn-MN"/>
        </w:rPr>
      </w:pPr>
      <w:r w:rsidRPr="00502412">
        <w:rPr>
          <w:rFonts w:ascii="Arial" w:eastAsiaTheme="minorHAnsi" w:hAnsi="Arial" w:cs="Arial"/>
          <w:lang w:val="mn-MN"/>
        </w:rPr>
        <w:t xml:space="preserve">Эмч, эмнэлгийн мэргэжилтнүүдэд </w:t>
      </w:r>
      <w:r w:rsidR="00462634" w:rsidRPr="00502412">
        <w:rPr>
          <w:rFonts w:ascii="Arial" w:eastAsiaTheme="minorHAnsi" w:hAnsi="Arial" w:cs="Arial"/>
          <w:lang w:val="mn-MN"/>
        </w:rPr>
        <w:t>идээт</w:t>
      </w:r>
      <w:r w:rsidRPr="00502412">
        <w:rPr>
          <w:rFonts w:ascii="Arial" w:eastAsiaTheme="minorHAnsi" w:hAnsi="Arial" w:cs="Arial"/>
          <w:lang w:val="mn-MN"/>
        </w:rPr>
        <w:t xml:space="preserve"> менингитийн менежментийн талаарх хамгийн сүүлийн үеийн мэдээллээр хангах, эрүүл мэндийн тусламж үйлчилгээний бүх түвшний байгууллагуудын тусламж үйлчилгээг ижил хэмжээнд хүргэх, энэ өвчний үеийн яаралтай тусламжийг сайжруулах, өвчлөл болон нас баралтыг бууруулах</w:t>
      </w:r>
      <w:r w:rsidR="00CC1294" w:rsidRPr="00502412">
        <w:rPr>
          <w:rFonts w:ascii="Arial" w:eastAsiaTheme="minorHAnsi" w:hAnsi="Arial" w:cs="Arial"/>
          <w:lang w:val="mn-MN"/>
        </w:rPr>
        <w:t>ыг</w:t>
      </w:r>
      <w:r w:rsidRPr="00502412">
        <w:rPr>
          <w:rFonts w:ascii="Arial" w:eastAsiaTheme="minorHAnsi" w:hAnsi="Arial" w:cs="Arial"/>
          <w:lang w:val="mn-MN"/>
        </w:rPr>
        <w:t xml:space="preserve"> энэхүү заавраар зорив. </w:t>
      </w:r>
    </w:p>
    <w:p w14:paraId="753D3965" w14:textId="0F23A2B7" w:rsidR="002940DE" w:rsidRPr="00502412" w:rsidRDefault="000D5208" w:rsidP="00502412">
      <w:pPr>
        <w:spacing w:before="120" w:after="240" w:line="276" w:lineRule="auto"/>
        <w:jc w:val="both"/>
        <w:rPr>
          <w:rFonts w:ascii="Arial" w:hAnsi="Arial" w:cs="Arial"/>
          <w:b/>
          <w:lang w:val="mn-MN"/>
        </w:rPr>
      </w:pPr>
      <w:r w:rsidRPr="00502412">
        <w:rPr>
          <w:rFonts w:ascii="Arial" w:hAnsi="Arial" w:cs="Arial"/>
          <w:b/>
          <w:lang w:val="mn-MN"/>
        </w:rPr>
        <w:t>А</w:t>
      </w:r>
      <w:r w:rsidR="00E151D1" w:rsidRPr="00502412">
        <w:rPr>
          <w:rFonts w:ascii="Arial" w:hAnsi="Arial" w:cs="Arial"/>
          <w:b/>
          <w:lang w:val="mn-MN"/>
        </w:rPr>
        <w:t>.5</w:t>
      </w:r>
      <w:r w:rsidRPr="00502412">
        <w:rPr>
          <w:rFonts w:ascii="Arial" w:hAnsi="Arial" w:cs="Arial"/>
          <w:b/>
          <w:lang w:val="mn-MN"/>
        </w:rPr>
        <w:t xml:space="preserve">. </w:t>
      </w:r>
      <w:r w:rsidR="002940DE" w:rsidRPr="00502412">
        <w:rPr>
          <w:rFonts w:ascii="Arial" w:hAnsi="Arial" w:cs="Arial"/>
          <w:b/>
          <w:lang w:val="mn-MN"/>
        </w:rPr>
        <w:t>Тодорхойлолт</w:t>
      </w:r>
    </w:p>
    <w:p w14:paraId="7E2C4F93" w14:textId="51D8FFBA" w:rsidR="002940DE" w:rsidRPr="00502412" w:rsidRDefault="002940DE" w:rsidP="00C7420B">
      <w:pPr>
        <w:spacing w:line="276" w:lineRule="auto"/>
        <w:ind w:firstLine="357"/>
        <w:jc w:val="both"/>
        <w:rPr>
          <w:rFonts w:ascii="Arial" w:hAnsi="Arial" w:cs="Arial"/>
          <w:lang w:val="mn-MN"/>
        </w:rPr>
      </w:pPr>
      <w:r w:rsidRPr="00502412">
        <w:rPr>
          <w:rFonts w:ascii="Arial" w:hAnsi="Arial" w:cs="Arial"/>
          <w:lang w:val="mn-MN"/>
        </w:rPr>
        <w:t>Менингит нь тархи, нугасны бүрхэвч хальсны хурц үрэвслээр илрэх хүнд явцтай, эрсдэл ихтэй өвчин юм. Мэнэн бүрхүүл нь зөөлөн, торлог ба хатуу гэсэн 3 хэсгээс бүрдэнэ. Зөөлөн ба торлог бүрхэвчийн үрэвслийг лептомен</w:t>
      </w:r>
      <w:r w:rsidR="00C7420B">
        <w:rPr>
          <w:rFonts w:ascii="Arial" w:hAnsi="Arial" w:cs="Arial"/>
          <w:lang w:val="mn-MN"/>
        </w:rPr>
        <w:t>и</w:t>
      </w:r>
      <w:r w:rsidRPr="00502412">
        <w:rPr>
          <w:rFonts w:ascii="Arial" w:hAnsi="Arial" w:cs="Arial"/>
          <w:lang w:val="mn-MN"/>
        </w:rPr>
        <w:t>нгит, хатуу бүрхэвчийн үрэвслийг пахимен</w:t>
      </w:r>
      <w:r w:rsidR="00C7420B">
        <w:rPr>
          <w:rFonts w:ascii="Arial" w:hAnsi="Arial" w:cs="Arial"/>
          <w:lang w:val="mn-MN"/>
        </w:rPr>
        <w:t>и</w:t>
      </w:r>
      <w:r w:rsidRPr="00502412">
        <w:rPr>
          <w:rFonts w:ascii="Arial" w:hAnsi="Arial" w:cs="Arial"/>
          <w:lang w:val="mn-MN"/>
        </w:rPr>
        <w:t>нгит гэж ялгана. Эмнэлзүйн практикт “мен</w:t>
      </w:r>
      <w:r w:rsidR="00C7420B">
        <w:rPr>
          <w:rFonts w:ascii="Arial" w:hAnsi="Arial" w:cs="Arial"/>
          <w:lang w:val="mn-MN"/>
        </w:rPr>
        <w:t>и</w:t>
      </w:r>
      <w:r w:rsidRPr="00502412">
        <w:rPr>
          <w:rFonts w:ascii="Arial" w:hAnsi="Arial" w:cs="Arial"/>
          <w:lang w:val="mn-MN"/>
        </w:rPr>
        <w:t>нгит” (мэнэн) хэмээх нэр томьёоны д</w:t>
      </w:r>
      <w:r w:rsidR="00C7420B">
        <w:rPr>
          <w:rFonts w:ascii="Arial" w:hAnsi="Arial" w:cs="Arial"/>
          <w:lang w:val="mn-MN"/>
        </w:rPr>
        <w:t>о</w:t>
      </w:r>
      <w:r w:rsidRPr="00502412">
        <w:rPr>
          <w:rFonts w:ascii="Arial" w:hAnsi="Arial" w:cs="Arial"/>
          <w:lang w:val="mn-MN"/>
        </w:rPr>
        <w:t>ор тархины зөөлөн бүрхэвчийн үрэвслийг авч үздэг. Үрэвслийн процесст тархины эд хамрагдвал менингоэнцефалит гэж нэрлэнэ. Идээт менингитийн үед торлог бүрхүүл доорх оронзай, тархины ховдол доторх торлог бүрхүүл ба тархи-нугасны шингэн үрэвсэж, цагаан эс олширно</w:t>
      </w:r>
      <w:r w:rsidR="00B21783">
        <w:rPr>
          <w:rFonts w:ascii="Arial" w:hAnsi="Arial" w:cs="Arial"/>
          <w:lang w:val="mn-MN"/>
        </w:rPr>
        <w:t>.</w:t>
      </w:r>
      <w:r w:rsidRPr="00B21783">
        <w:rPr>
          <w:rFonts w:ascii="Arial" w:hAnsi="Arial" w:cs="Arial"/>
          <w:vertAlign w:val="superscript"/>
          <w:lang w:val="mn-MN"/>
        </w:rPr>
        <w:t>2,4</w:t>
      </w:r>
    </w:p>
    <w:p w14:paraId="04F5C553" w14:textId="66B0FBEB" w:rsidR="002940DE" w:rsidRPr="00502412" w:rsidRDefault="002940DE" w:rsidP="00502412">
      <w:pPr>
        <w:spacing w:after="240" w:line="276" w:lineRule="auto"/>
        <w:ind w:firstLine="357"/>
        <w:jc w:val="both"/>
        <w:rPr>
          <w:rFonts w:ascii="Arial" w:hAnsi="Arial" w:cs="Arial"/>
          <w:lang w:val="mn-MN"/>
        </w:rPr>
      </w:pPr>
      <w:r w:rsidRPr="00502412">
        <w:rPr>
          <w:rFonts w:ascii="Arial" w:hAnsi="Arial" w:cs="Arial"/>
          <w:bCs/>
          <w:lang w:val="mn-MN"/>
        </w:rPr>
        <w:t xml:space="preserve">Үүсгэгч шалтгааны хүчин зүйлээр менингитийг </w:t>
      </w:r>
      <w:r w:rsidR="00306F85" w:rsidRPr="00502412">
        <w:rPr>
          <w:rFonts w:ascii="Arial" w:hAnsi="Arial" w:cs="Arial"/>
          <w:bCs/>
          <w:lang w:val="mn-MN"/>
        </w:rPr>
        <w:t>идээт</w:t>
      </w:r>
      <w:r w:rsidRPr="00502412">
        <w:rPr>
          <w:rFonts w:ascii="Arial" w:hAnsi="Arial" w:cs="Arial"/>
          <w:bCs/>
          <w:lang w:val="mn-MN"/>
        </w:rPr>
        <w:t>, вирусийн, мөөгөнцөрийн хэмээн ялгана. Тархины мэнэн бүрхүүл дахь үрэвслийн процессийн онцлог, тархи-нугасны шингэнд (ТНШ) илрэх өөрчлөлтийн шинж төрхөөр идээт ба шүүдэст менингит, эмнэлзүйн явцаар цочмог, цочмогдуу, архаг менингит гарал үүслээр анхдагч, хоёрдогч менингит хэмээн ангилна</w:t>
      </w:r>
      <w:r w:rsidR="00B21783">
        <w:rPr>
          <w:rFonts w:ascii="Arial" w:hAnsi="Arial" w:cs="Arial"/>
          <w:bCs/>
          <w:lang w:val="mn-MN"/>
        </w:rPr>
        <w:t>.</w:t>
      </w:r>
      <w:r w:rsidRPr="00B21783">
        <w:rPr>
          <w:rFonts w:ascii="Arial" w:hAnsi="Arial" w:cs="Arial"/>
          <w:bCs/>
          <w:vertAlign w:val="superscript"/>
          <w:lang w:val="mn-MN"/>
        </w:rPr>
        <w:t>2</w:t>
      </w:r>
      <w:r w:rsidRPr="00502412">
        <w:rPr>
          <w:rFonts w:ascii="Arial" w:hAnsi="Arial" w:cs="Arial"/>
          <w:bCs/>
          <w:lang w:val="mn-MN"/>
        </w:rPr>
        <w:t xml:space="preserve"> </w:t>
      </w:r>
    </w:p>
    <w:p w14:paraId="3AB7B18C" w14:textId="0B19C3C8" w:rsidR="001C5824" w:rsidRPr="00502412" w:rsidRDefault="002940DE" w:rsidP="00502412">
      <w:pPr>
        <w:spacing w:before="120" w:after="240" w:line="276" w:lineRule="auto"/>
        <w:jc w:val="both"/>
        <w:rPr>
          <w:rFonts w:ascii="Arial" w:hAnsi="Arial" w:cs="Arial"/>
          <w:b/>
          <w:lang w:val="mn-MN"/>
        </w:rPr>
      </w:pPr>
      <w:r w:rsidRPr="00502412">
        <w:rPr>
          <w:rFonts w:ascii="Arial" w:hAnsi="Arial" w:cs="Arial"/>
          <w:b/>
          <w:lang w:val="mn-MN"/>
        </w:rPr>
        <w:t xml:space="preserve">А.6 </w:t>
      </w:r>
      <w:r w:rsidR="002F6814" w:rsidRPr="00502412">
        <w:rPr>
          <w:rFonts w:ascii="Arial" w:hAnsi="Arial" w:cs="Arial"/>
          <w:b/>
          <w:lang w:val="mn-MN"/>
        </w:rPr>
        <w:t>Тархвар зүйн мэдээлэл:</w:t>
      </w:r>
    </w:p>
    <w:p w14:paraId="6C51BB81" w14:textId="50A67FD7" w:rsidR="000C2EC3" w:rsidRPr="00502412" w:rsidRDefault="000C2EC3" w:rsidP="00502412">
      <w:pPr>
        <w:pStyle w:val="ListParagraph"/>
        <w:shd w:val="clear" w:color="auto" w:fill="FFFFFF"/>
        <w:spacing w:after="240"/>
        <w:ind w:left="0" w:firstLine="357"/>
        <w:jc w:val="both"/>
        <w:rPr>
          <w:rFonts w:ascii="Arial" w:hAnsi="Arial" w:cs="Arial"/>
          <w:bCs/>
          <w:szCs w:val="24"/>
          <w:lang w:val="mn-MN"/>
        </w:rPr>
      </w:pPr>
      <w:r w:rsidRPr="00502412">
        <w:rPr>
          <w:rFonts w:ascii="Arial" w:hAnsi="Arial" w:cs="Arial"/>
          <w:bCs/>
          <w:szCs w:val="24"/>
          <w:lang w:val="mn-MN"/>
        </w:rPr>
        <w:t xml:space="preserve">Жил бүр дэлхийд 1,2 сая хүн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менингитээр өвчилдөг. Дэлхийн </w:t>
      </w:r>
      <w:r w:rsidR="00C6049B" w:rsidRPr="00502412">
        <w:rPr>
          <w:rFonts w:ascii="Arial" w:hAnsi="Arial" w:cs="Arial"/>
          <w:bCs/>
          <w:szCs w:val="24"/>
          <w:lang w:val="mn-MN"/>
        </w:rPr>
        <w:t xml:space="preserve">бүх оронд тархсан энэ </w:t>
      </w:r>
      <w:r w:rsidR="00706316" w:rsidRPr="00502412">
        <w:rPr>
          <w:rFonts w:ascii="Arial" w:hAnsi="Arial" w:cs="Arial"/>
          <w:bCs/>
          <w:szCs w:val="24"/>
          <w:lang w:val="mn-MN"/>
        </w:rPr>
        <w:t xml:space="preserve">эмгэгийн </w:t>
      </w:r>
      <w:r w:rsidRPr="00502412">
        <w:rPr>
          <w:rFonts w:ascii="Arial" w:hAnsi="Arial" w:cs="Arial"/>
          <w:bCs/>
          <w:szCs w:val="24"/>
          <w:lang w:val="mn-MN"/>
        </w:rPr>
        <w:t xml:space="preserve">өвчлөл ба нас баралт </w:t>
      </w:r>
      <w:r w:rsidR="00C6049B" w:rsidRPr="00502412">
        <w:rPr>
          <w:rFonts w:ascii="Arial" w:hAnsi="Arial" w:cs="Arial"/>
          <w:bCs/>
          <w:szCs w:val="24"/>
          <w:lang w:val="mn-MN"/>
        </w:rPr>
        <w:t xml:space="preserve">бүс, орон, насны бүлгээс хамааран </w:t>
      </w:r>
      <w:r w:rsidRPr="00502412">
        <w:rPr>
          <w:rFonts w:ascii="Arial" w:hAnsi="Arial" w:cs="Arial"/>
          <w:bCs/>
          <w:szCs w:val="24"/>
          <w:lang w:val="mn-MN"/>
        </w:rPr>
        <w:t>янз бүр бай</w:t>
      </w:r>
      <w:r w:rsidR="00C6049B" w:rsidRPr="00502412">
        <w:rPr>
          <w:rFonts w:ascii="Arial" w:hAnsi="Arial" w:cs="Arial"/>
          <w:bCs/>
          <w:szCs w:val="24"/>
          <w:lang w:val="mn-MN"/>
        </w:rPr>
        <w:t>даг</w:t>
      </w:r>
      <w:r w:rsidRPr="00502412">
        <w:rPr>
          <w:rFonts w:ascii="Arial" w:hAnsi="Arial" w:cs="Arial"/>
          <w:bCs/>
          <w:szCs w:val="24"/>
          <w:lang w:val="mn-MN"/>
        </w:rPr>
        <w:t xml:space="preserve">.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менингитийг эмчлэхгүй тохиолдолд нас баралт маш өндөр буюу 70% хүрдэг бөгөөд 5 хүний нэгд сонсголгүйдэл, мэдрэлийн шалтгаант хөгжлийн бэрхшээл</w:t>
      </w:r>
      <w:r w:rsidR="00706316" w:rsidRPr="00502412">
        <w:rPr>
          <w:rFonts w:ascii="Arial" w:hAnsi="Arial" w:cs="Arial"/>
          <w:bCs/>
          <w:szCs w:val="24"/>
          <w:lang w:val="mn-MN"/>
        </w:rPr>
        <w:t>д хүргэдэг</w:t>
      </w:r>
      <w:r w:rsidR="00B21783">
        <w:rPr>
          <w:rFonts w:ascii="Arial" w:hAnsi="Arial" w:cs="Arial"/>
          <w:bCs/>
          <w:szCs w:val="24"/>
          <w:lang w:val="mn-MN"/>
        </w:rPr>
        <w:t>.</w:t>
      </w:r>
      <w:r w:rsidR="00F814E8" w:rsidRPr="00B21783">
        <w:rPr>
          <w:rFonts w:ascii="Arial" w:hAnsi="Arial" w:cs="Arial"/>
          <w:bCs/>
          <w:szCs w:val="24"/>
          <w:vertAlign w:val="superscript"/>
          <w:lang w:val="mn-MN"/>
        </w:rPr>
        <w:t>5</w:t>
      </w:r>
    </w:p>
    <w:p w14:paraId="28D28992" w14:textId="7C1088BD" w:rsidR="00B41613" w:rsidRPr="00502412" w:rsidRDefault="000321CF" w:rsidP="00502412">
      <w:pPr>
        <w:pStyle w:val="ListParagraph"/>
        <w:shd w:val="clear" w:color="auto" w:fill="FFFFFF"/>
        <w:spacing w:before="100" w:beforeAutospacing="1" w:after="240"/>
        <w:ind w:left="0" w:firstLine="357"/>
        <w:jc w:val="both"/>
        <w:rPr>
          <w:rFonts w:ascii="Arial" w:hAnsi="Arial" w:cs="Arial"/>
          <w:bCs/>
          <w:szCs w:val="24"/>
          <w:lang w:val="mn-MN"/>
        </w:rPr>
      </w:pPr>
      <w:r w:rsidRPr="00502412">
        <w:rPr>
          <w:rFonts w:ascii="Arial" w:hAnsi="Arial" w:cs="Arial"/>
          <w:bCs/>
          <w:szCs w:val="24"/>
          <w:lang w:val="mn-MN"/>
        </w:rPr>
        <w:lastRenderedPageBreak/>
        <w:t xml:space="preserve">Дэлхий нийтэд тохиолдох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менингитийн 25-41%-д өвчний үүсгэгч нь </w:t>
      </w:r>
      <w:r w:rsidR="00CC417E" w:rsidRPr="00502412">
        <w:rPr>
          <w:rFonts w:ascii="Arial" w:hAnsi="Arial" w:cs="Arial"/>
          <w:bCs/>
          <w:szCs w:val="24"/>
          <w:lang w:val="mn-MN"/>
        </w:rPr>
        <w:t>S</w:t>
      </w:r>
      <w:r w:rsidR="00C7420B" w:rsidRPr="00C7420B">
        <w:rPr>
          <w:rFonts w:ascii="Arial" w:hAnsi="Arial" w:cs="Arial"/>
          <w:bCs/>
          <w:szCs w:val="24"/>
          <w:lang w:val="mn-MN"/>
        </w:rPr>
        <w:t>treptococcus</w:t>
      </w:r>
      <w:r w:rsidR="00CC417E" w:rsidRPr="00502412">
        <w:rPr>
          <w:rFonts w:ascii="Arial" w:hAnsi="Arial" w:cs="Arial"/>
          <w:bCs/>
          <w:szCs w:val="24"/>
          <w:lang w:val="mn-MN"/>
        </w:rPr>
        <w:t xml:space="preserve"> pneumoniae </w:t>
      </w:r>
      <w:r w:rsidR="00C7420B" w:rsidRPr="00C7420B">
        <w:rPr>
          <w:rFonts w:ascii="Arial" w:hAnsi="Arial" w:cs="Arial"/>
          <w:bCs/>
          <w:szCs w:val="24"/>
          <w:lang w:val="mn-MN"/>
        </w:rPr>
        <w:t>(</w:t>
      </w:r>
      <w:r w:rsidR="00C7420B" w:rsidRPr="00C7420B">
        <w:rPr>
          <w:rFonts w:ascii="Arial" w:hAnsi="Arial" w:cs="Arial"/>
          <w:bCs/>
          <w:i/>
          <w:szCs w:val="24"/>
          <w:lang w:val="mn-MN"/>
        </w:rPr>
        <w:t>S.pneumoniae</w:t>
      </w:r>
      <w:r w:rsidR="00C7420B" w:rsidRPr="00C7420B">
        <w:rPr>
          <w:rFonts w:ascii="Arial" w:hAnsi="Arial" w:cs="Arial"/>
          <w:bCs/>
          <w:szCs w:val="24"/>
          <w:lang w:val="mn-MN"/>
        </w:rPr>
        <w:t xml:space="preserve">) </w:t>
      </w:r>
      <w:r w:rsidRPr="00502412">
        <w:rPr>
          <w:rFonts w:ascii="Arial" w:hAnsi="Arial" w:cs="Arial"/>
          <w:bCs/>
          <w:szCs w:val="24"/>
          <w:lang w:val="mn-MN"/>
        </w:rPr>
        <w:t xml:space="preserve">байдаг. </w:t>
      </w:r>
      <w:r w:rsidR="00702BD4" w:rsidRPr="00502412">
        <w:rPr>
          <w:rFonts w:ascii="Arial" w:hAnsi="Arial" w:cs="Arial"/>
          <w:bCs/>
          <w:szCs w:val="24"/>
          <w:lang w:val="mn-MN"/>
        </w:rPr>
        <w:t>Дэлхийн бүсээс хамааран менингит үүсгэгч нянгийн тохиолдол янз бүр байна</w:t>
      </w:r>
      <w:r w:rsidR="007564B5" w:rsidRPr="00502412">
        <w:rPr>
          <w:rFonts w:ascii="Arial" w:hAnsi="Arial" w:cs="Arial"/>
          <w:bCs/>
          <w:szCs w:val="24"/>
          <w:lang w:val="mn-MN"/>
        </w:rPr>
        <w:t>. Ж</w:t>
      </w:r>
      <w:r w:rsidR="00702BD4" w:rsidRPr="00502412">
        <w:rPr>
          <w:rFonts w:ascii="Arial" w:hAnsi="Arial" w:cs="Arial"/>
          <w:bCs/>
          <w:szCs w:val="24"/>
          <w:lang w:val="mn-MN"/>
        </w:rPr>
        <w:t xml:space="preserve">ишээ нь, </w:t>
      </w:r>
      <w:r w:rsidR="00A03319" w:rsidRPr="00502412">
        <w:rPr>
          <w:rFonts w:ascii="Arial" w:hAnsi="Arial" w:cs="Arial"/>
          <w:bCs/>
          <w:szCs w:val="24"/>
          <w:lang w:val="mn-MN"/>
        </w:rPr>
        <w:t xml:space="preserve">2006-2014 онд Голландад хийгдсэн эпидемиологийн судалгаанд нийт менингитийн 51% нь </w:t>
      </w:r>
      <w:r w:rsidR="0012739B" w:rsidRPr="00502412">
        <w:rPr>
          <w:rFonts w:ascii="Arial" w:hAnsi="Arial" w:cs="Arial"/>
          <w:bCs/>
          <w:i/>
          <w:szCs w:val="24"/>
          <w:lang w:val="mn-MN"/>
        </w:rPr>
        <w:t>S.pneumoniae</w:t>
      </w:r>
      <w:r w:rsidR="0012739B" w:rsidRPr="00502412">
        <w:rPr>
          <w:rFonts w:ascii="Arial" w:hAnsi="Arial" w:cs="Arial"/>
          <w:bCs/>
          <w:szCs w:val="24"/>
          <w:lang w:val="mn-MN"/>
        </w:rPr>
        <w:t xml:space="preserve">, </w:t>
      </w:r>
      <w:r w:rsidR="00A03319" w:rsidRPr="00502412">
        <w:rPr>
          <w:rFonts w:ascii="Arial" w:hAnsi="Arial" w:cs="Arial"/>
          <w:bCs/>
          <w:szCs w:val="24"/>
          <w:lang w:val="mn-MN"/>
        </w:rPr>
        <w:t xml:space="preserve">37% нь </w:t>
      </w:r>
      <w:r w:rsidR="00C7420B" w:rsidRPr="00C7420B">
        <w:rPr>
          <w:rFonts w:ascii="Arial" w:hAnsi="Arial" w:cs="Arial"/>
          <w:bCs/>
          <w:szCs w:val="24"/>
          <w:lang w:val="mn-MN"/>
        </w:rPr>
        <w:t>N</w:t>
      </w:r>
      <w:r w:rsidR="00CB5899" w:rsidRPr="00CB5899">
        <w:rPr>
          <w:rFonts w:ascii="Arial" w:hAnsi="Arial" w:cs="Arial"/>
          <w:bCs/>
          <w:szCs w:val="24"/>
          <w:lang w:val="mn-MN"/>
        </w:rPr>
        <w:t xml:space="preserve">eisseria meningitidis </w:t>
      </w:r>
      <w:r w:rsidR="00CB5899" w:rsidRPr="00CB5899">
        <w:rPr>
          <w:rFonts w:ascii="Arial" w:hAnsi="Arial" w:cs="Arial"/>
          <w:bCs/>
          <w:i/>
          <w:szCs w:val="24"/>
          <w:lang w:val="mn-MN"/>
        </w:rPr>
        <w:t>(</w:t>
      </w:r>
      <w:r w:rsidR="0012739B" w:rsidRPr="00CB5899">
        <w:rPr>
          <w:rFonts w:ascii="Arial" w:hAnsi="Arial" w:cs="Arial"/>
          <w:bCs/>
          <w:i/>
          <w:szCs w:val="24"/>
          <w:lang w:val="mn-MN"/>
        </w:rPr>
        <w:t>N.meningitidis</w:t>
      </w:r>
      <w:r w:rsidR="00CB5899" w:rsidRPr="00CB5899">
        <w:rPr>
          <w:rFonts w:ascii="Arial" w:hAnsi="Arial" w:cs="Arial"/>
          <w:bCs/>
          <w:i/>
          <w:szCs w:val="24"/>
          <w:lang w:val="mn-MN"/>
        </w:rPr>
        <w:t>)</w:t>
      </w:r>
      <w:r w:rsidR="0012739B" w:rsidRPr="00502412">
        <w:rPr>
          <w:rFonts w:ascii="Arial" w:hAnsi="Arial" w:cs="Arial"/>
          <w:bCs/>
          <w:szCs w:val="24"/>
          <w:lang w:val="mn-MN"/>
        </w:rPr>
        <w:t xml:space="preserve"> </w:t>
      </w:r>
      <w:r w:rsidR="00CB5899">
        <w:rPr>
          <w:rFonts w:ascii="Arial" w:hAnsi="Arial" w:cs="Arial"/>
          <w:bCs/>
          <w:szCs w:val="24"/>
          <w:lang w:val="mn-MN"/>
        </w:rPr>
        <w:t xml:space="preserve">нянгийн </w:t>
      </w:r>
      <w:r w:rsidR="00A03319" w:rsidRPr="00502412">
        <w:rPr>
          <w:rFonts w:ascii="Arial" w:hAnsi="Arial" w:cs="Arial"/>
          <w:bCs/>
          <w:szCs w:val="24"/>
          <w:lang w:val="mn-MN"/>
        </w:rPr>
        <w:t xml:space="preserve">шалтгаант байжээ. </w:t>
      </w:r>
      <w:r w:rsidR="00702BD4" w:rsidRPr="00502412">
        <w:rPr>
          <w:rFonts w:ascii="Arial" w:hAnsi="Arial" w:cs="Arial"/>
          <w:bCs/>
          <w:szCs w:val="24"/>
          <w:lang w:val="mn-MN"/>
        </w:rPr>
        <w:t xml:space="preserve">Африк тивийн Сахарийн цөлөөс өмнөд хэсэгт байрлах </w:t>
      </w:r>
      <w:r w:rsidR="00711762" w:rsidRPr="00502412">
        <w:rPr>
          <w:rFonts w:ascii="Arial" w:hAnsi="Arial" w:cs="Arial"/>
          <w:bCs/>
          <w:szCs w:val="24"/>
          <w:lang w:val="mn-MN"/>
        </w:rPr>
        <w:t xml:space="preserve">“менингитийн </w:t>
      </w:r>
      <w:r w:rsidR="00702BD4" w:rsidRPr="00502412">
        <w:rPr>
          <w:rFonts w:ascii="Arial" w:hAnsi="Arial" w:cs="Arial"/>
          <w:bCs/>
          <w:szCs w:val="24"/>
          <w:lang w:val="mn-MN"/>
        </w:rPr>
        <w:t>бүс</w:t>
      </w:r>
      <w:r w:rsidR="00711762" w:rsidRPr="00502412">
        <w:rPr>
          <w:rFonts w:ascii="Arial" w:hAnsi="Arial" w:cs="Arial"/>
          <w:bCs/>
          <w:szCs w:val="24"/>
          <w:lang w:val="mn-MN"/>
        </w:rPr>
        <w:t xml:space="preserve">” хэмээн </w:t>
      </w:r>
      <w:r w:rsidR="00301251" w:rsidRPr="00502412">
        <w:rPr>
          <w:rFonts w:ascii="Arial" w:hAnsi="Arial" w:cs="Arial"/>
          <w:bCs/>
          <w:szCs w:val="24"/>
          <w:lang w:val="mn-MN"/>
        </w:rPr>
        <w:t xml:space="preserve">алдаршсан </w:t>
      </w:r>
      <w:r w:rsidR="00711762" w:rsidRPr="00502412">
        <w:rPr>
          <w:rFonts w:ascii="Arial" w:hAnsi="Arial" w:cs="Arial"/>
          <w:bCs/>
          <w:szCs w:val="24"/>
          <w:lang w:val="mn-MN"/>
        </w:rPr>
        <w:t xml:space="preserve">орнуудад олон жилийн турш жил бүр менингококкийн </w:t>
      </w:r>
      <w:r w:rsidR="00D02019" w:rsidRPr="00502412">
        <w:rPr>
          <w:rFonts w:ascii="Arial" w:hAnsi="Arial" w:cs="Arial"/>
          <w:bCs/>
          <w:szCs w:val="24"/>
          <w:lang w:val="mn-MN"/>
        </w:rPr>
        <w:t>“</w:t>
      </w:r>
      <w:r w:rsidR="00711762" w:rsidRPr="00502412">
        <w:rPr>
          <w:rFonts w:ascii="Arial" w:hAnsi="Arial" w:cs="Arial"/>
          <w:bCs/>
          <w:szCs w:val="24"/>
          <w:lang w:val="mn-MN"/>
        </w:rPr>
        <w:t>А</w:t>
      </w:r>
      <w:r w:rsidR="00D02019" w:rsidRPr="00502412">
        <w:rPr>
          <w:rFonts w:ascii="Arial" w:hAnsi="Arial" w:cs="Arial"/>
          <w:bCs/>
          <w:szCs w:val="24"/>
          <w:lang w:val="mn-MN"/>
        </w:rPr>
        <w:t>”</w:t>
      </w:r>
      <w:r w:rsidR="00711762" w:rsidRPr="00502412">
        <w:rPr>
          <w:rFonts w:ascii="Arial" w:hAnsi="Arial" w:cs="Arial"/>
          <w:bCs/>
          <w:szCs w:val="24"/>
          <w:lang w:val="mn-MN"/>
        </w:rPr>
        <w:t xml:space="preserve"> бүлгийн шалтгаант менингитийн тахал тохиолд</w:t>
      </w:r>
      <w:r w:rsidR="00301251" w:rsidRPr="00502412">
        <w:rPr>
          <w:rFonts w:ascii="Arial" w:hAnsi="Arial" w:cs="Arial"/>
          <w:bCs/>
          <w:szCs w:val="24"/>
          <w:lang w:val="mn-MN"/>
        </w:rPr>
        <w:t>ож</w:t>
      </w:r>
      <w:r w:rsidR="007564B5" w:rsidRPr="00502412">
        <w:rPr>
          <w:rFonts w:ascii="Arial" w:hAnsi="Arial" w:cs="Arial"/>
          <w:bCs/>
          <w:szCs w:val="24"/>
          <w:lang w:val="mn-MN"/>
        </w:rPr>
        <w:t xml:space="preserve"> </w:t>
      </w:r>
      <w:r w:rsidR="00301251" w:rsidRPr="00502412">
        <w:rPr>
          <w:rFonts w:ascii="Arial" w:hAnsi="Arial" w:cs="Arial"/>
          <w:bCs/>
          <w:szCs w:val="24"/>
          <w:lang w:val="mn-MN"/>
        </w:rPr>
        <w:t xml:space="preserve"> олон хүн нас барж</w:t>
      </w:r>
      <w:r w:rsidR="00711762" w:rsidRPr="00502412">
        <w:rPr>
          <w:rFonts w:ascii="Arial" w:hAnsi="Arial" w:cs="Arial"/>
          <w:bCs/>
          <w:szCs w:val="24"/>
          <w:lang w:val="mn-MN"/>
        </w:rPr>
        <w:t xml:space="preserve"> бай</w:t>
      </w:r>
      <w:r w:rsidR="00301251" w:rsidRPr="00502412">
        <w:rPr>
          <w:rFonts w:ascii="Arial" w:hAnsi="Arial" w:cs="Arial"/>
          <w:bCs/>
          <w:szCs w:val="24"/>
          <w:lang w:val="mn-MN"/>
        </w:rPr>
        <w:t>в</w:t>
      </w:r>
      <w:r w:rsidR="007564B5" w:rsidRPr="00502412">
        <w:rPr>
          <w:rFonts w:ascii="Arial" w:hAnsi="Arial" w:cs="Arial"/>
          <w:bCs/>
          <w:szCs w:val="24"/>
          <w:lang w:val="mn-MN"/>
        </w:rPr>
        <w:t>. Ү</w:t>
      </w:r>
      <w:r w:rsidR="00711762" w:rsidRPr="00502412">
        <w:rPr>
          <w:rFonts w:ascii="Arial" w:hAnsi="Arial" w:cs="Arial"/>
          <w:bCs/>
          <w:szCs w:val="24"/>
          <w:lang w:val="mn-MN"/>
        </w:rPr>
        <w:t xml:space="preserve">үний эсрэг вакцинжуулалтыг нэвтрүүлснээр 9 оронд тахлыг зогсоож чадсан юм. </w:t>
      </w:r>
      <w:r w:rsidR="00B41613" w:rsidRPr="00502412">
        <w:rPr>
          <w:rFonts w:ascii="Arial" w:hAnsi="Arial" w:cs="Arial"/>
          <w:bCs/>
          <w:szCs w:val="24"/>
          <w:lang w:val="mn-MN"/>
        </w:rPr>
        <w:t xml:space="preserve">Вьетнам, Хятад зэрэг Өмнөд Азийн орнуудад </w:t>
      </w:r>
      <w:r w:rsidR="00B92963" w:rsidRPr="00502412">
        <w:rPr>
          <w:rFonts w:ascii="Arial" w:hAnsi="Arial" w:cs="Arial"/>
          <w:bCs/>
          <w:szCs w:val="24"/>
          <w:lang w:val="mn-MN"/>
        </w:rPr>
        <w:t>Streptococcus suis</w:t>
      </w:r>
      <w:r w:rsidR="004F27A7" w:rsidRPr="00502412">
        <w:rPr>
          <w:rFonts w:ascii="Arial" w:hAnsi="Arial" w:cs="Arial"/>
          <w:bCs/>
          <w:szCs w:val="24"/>
          <w:lang w:val="mn-MN"/>
        </w:rPr>
        <w:t xml:space="preserve"> (</w:t>
      </w:r>
      <w:r w:rsidR="004F27A7" w:rsidRPr="00CB5899">
        <w:rPr>
          <w:rFonts w:ascii="Arial" w:hAnsi="Arial" w:cs="Arial"/>
          <w:bCs/>
          <w:i/>
          <w:szCs w:val="24"/>
          <w:lang w:val="mn-MN"/>
        </w:rPr>
        <w:t>S.suis</w:t>
      </w:r>
      <w:r w:rsidR="004F27A7" w:rsidRPr="00502412">
        <w:rPr>
          <w:rFonts w:ascii="Arial" w:hAnsi="Arial" w:cs="Arial"/>
          <w:bCs/>
          <w:szCs w:val="24"/>
          <w:lang w:val="mn-MN"/>
        </w:rPr>
        <w:t>)</w:t>
      </w:r>
      <w:r w:rsidR="00B92963" w:rsidRPr="00502412">
        <w:rPr>
          <w:rFonts w:ascii="Arial" w:hAnsi="Arial" w:cs="Arial"/>
          <w:bCs/>
          <w:szCs w:val="24"/>
          <w:lang w:val="mn-MN"/>
        </w:rPr>
        <w:t xml:space="preserve"> </w:t>
      </w:r>
      <w:r w:rsidR="00B41613" w:rsidRPr="00502412">
        <w:rPr>
          <w:rFonts w:ascii="Arial" w:hAnsi="Arial" w:cs="Arial"/>
          <w:bCs/>
          <w:szCs w:val="24"/>
          <w:lang w:val="mn-MN"/>
        </w:rPr>
        <w:t xml:space="preserve">хэмээх </w:t>
      </w:r>
      <w:r w:rsidR="00462634" w:rsidRPr="00502412">
        <w:rPr>
          <w:rFonts w:ascii="Arial" w:hAnsi="Arial" w:cs="Arial"/>
          <w:bCs/>
          <w:szCs w:val="24"/>
          <w:lang w:val="mn-MN"/>
        </w:rPr>
        <w:t>идээт</w:t>
      </w:r>
      <w:r w:rsidR="00B41613" w:rsidRPr="00502412">
        <w:rPr>
          <w:rFonts w:ascii="Arial" w:hAnsi="Arial" w:cs="Arial"/>
          <w:bCs/>
          <w:szCs w:val="24"/>
          <w:lang w:val="mn-MN"/>
        </w:rPr>
        <w:t xml:space="preserve"> менингит элбэг тохиолддог</w:t>
      </w:r>
      <w:r w:rsidR="00B21783">
        <w:rPr>
          <w:rFonts w:ascii="Arial" w:hAnsi="Arial" w:cs="Arial"/>
          <w:bCs/>
          <w:szCs w:val="24"/>
          <w:lang w:val="mn-MN"/>
        </w:rPr>
        <w:t>.</w:t>
      </w:r>
      <w:r w:rsidR="007421BE" w:rsidRPr="00B21783">
        <w:rPr>
          <w:rFonts w:ascii="Arial" w:hAnsi="Arial" w:cs="Arial"/>
          <w:bCs/>
          <w:szCs w:val="24"/>
          <w:vertAlign w:val="superscript"/>
          <w:lang w:val="mn-MN"/>
        </w:rPr>
        <w:t>6</w:t>
      </w:r>
    </w:p>
    <w:p w14:paraId="697E8115" w14:textId="2385438B" w:rsidR="00B41613" w:rsidRPr="00502412" w:rsidRDefault="009B1342" w:rsidP="00502412">
      <w:pPr>
        <w:pStyle w:val="ListParagraph"/>
        <w:shd w:val="clear" w:color="auto" w:fill="FFFFFF"/>
        <w:spacing w:before="100" w:beforeAutospacing="1" w:after="240"/>
        <w:ind w:left="0" w:firstLine="357"/>
        <w:jc w:val="both"/>
        <w:rPr>
          <w:rFonts w:ascii="Arial" w:hAnsi="Arial" w:cs="Arial"/>
          <w:bCs/>
          <w:szCs w:val="24"/>
          <w:lang w:val="mn-MN"/>
        </w:rPr>
      </w:pPr>
      <w:r w:rsidRPr="00502412">
        <w:rPr>
          <w:rFonts w:ascii="Arial" w:hAnsi="Arial" w:cs="Arial"/>
          <w:bCs/>
          <w:szCs w:val="24"/>
          <w:lang w:val="mn-MN"/>
        </w:rPr>
        <w:t xml:space="preserve">Антибиотик эмчилгээний үр дүнд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менингитийн нас баралт эрс буурсан боловч дэлхийн нийтийн статистикээс авч үзэхэд </w:t>
      </w:r>
      <w:r w:rsidR="0061276F" w:rsidRPr="00502412">
        <w:rPr>
          <w:rFonts w:ascii="Arial" w:hAnsi="Arial" w:cs="Arial"/>
          <w:bCs/>
          <w:szCs w:val="24"/>
          <w:lang w:val="mn-MN"/>
        </w:rPr>
        <w:t xml:space="preserve">өвчлөл </w:t>
      </w:r>
      <w:r w:rsidR="00293619" w:rsidRPr="00502412">
        <w:rPr>
          <w:rFonts w:ascii="Arial" w:hAnsi="Arial" w:cs="Arial"/>
          <w:bCs/>
          <w:szCs w:val="24"/>
          <w:lang w:val="mn-MN"/>
        </w:rPr>
        <w:t xml:space="preserve">өндөр хэвээр байна. 2016 оны эрүүл мэндийн статистик үзүүлэлтээс харахад менингитийн улмаас </w:t>
      </w:r>
      <w:r w:rsidR="007421BE" w:rsidRPr="00502412">
        <w:rPr>
          <w:rFonts w:ascii="Arial" w:hAnsi="Arial" w:cs="Arial"/>
          <w:bCs/>
          <w:szCs w:val="24"/>
          <w:lang w:val="mn-MN"/>
        </w:rPr>
        <w:t xml:space="preserve">дэлхийд </w:t>
      </w:r>
      <w:r w:rsidR="00293619" w:rsidRPr="00502412">
        <w:rPr>
          <w:rFonts w:ascii="Arial" w:hAnsi="Arial" w:cs="Arial"/>
          <w:bCs/>
          <w:szCs w:val="24"/>
          <w:lang w:val="mn-MN"/>
        </w:rPr>
        <w:t>нийт 318.000 хүн нас барж, өвчний улмаас алдагдсан жилийн тоо 21.866.000 хүрчээ</w:t>
      </w:r>
      <w:r w:rsidR="00B21783">
        <w:rPr>
          <w:rFonts w:ascii="Arial" w:hAnsi="Arial" w:cs="Arial"/>
          <w:bCs/>
          <w:szCs w:val="24"/>
          <w:lang w:val="mn-MN"/>
        </w:rPr>
        <w:t>.</w:t>
      </w:r>
      <w:r w:rsidR="007421BE" w:rsidRPr="00B21783">
        <w:rPr>
          <w:rFonts w:ascii="Arial" w:hAnsi="Arial" w:cs="Arial"/>
          <w:bCs/>
          <w:szCs w:val="24"/>
          <w:vertAlign w:val="superscript"/>
          <w:lang w:val="mn-MN"/>
        </w:rPr>
        <w:t>6</w:t>
      </w:r>
    </w:p>
    <w:p w14:paraId="63FA5403" w14:textId="2DAEFBB3" w:rsidR="00B92963" w:rsidRPr="00502412" w:rsidRDefault="007421BE" w:rsidP="00502412">
      <w:pPr>
        <w:pStyle w:val="ListParagraph"/>
        <w:shd w:val="clear" w:color="auto" w:fill="FFFFFF"/>
        <w:spacing w:after="240"/>
        <w:ind w:left="0" w:firstLine="357"/>
        <w:jc w:val="both"/>
        <w:rPr>
          <w:rFonts w:ascii="Arial" w:hAnsi="Arial" w:cs="Arial"/>
          <w:bCs/>
          <w:szCs w:val="24"/>
          <w:lang w:val="mn-MN"/>
        </w:rPr>
      </w:pPr>
      <w:r w:rsidRPr="00502412">
        <w:rPr>
          <w:rFonts w:ascii="Arial" w:hAnsi="Arial" w:cs="Arial"/>
          <w:bCs/>
          <w:szCs w:val="24"/>
          <w:lang w:val="mn-MN"/>
        </w:rPr>
        <w:t xml:space="preserve">Пневмококкийн шалтгаант менингитийн </w:t>
      </w:r>
      <w:r w:rsidR="00F7115B" w:rsidRPr="00502412">
        <w:rPr>
          <w:rFonts w:ascii="Arial" w:hAnsi="Arial" w:cs="Arial"/>
          <w:bCs/>
          <w:szCs w:val="24"/>
          <w:lang w:val="mn-MN"/>
        </w:rPr>
        <w:t>эмчилгээнд нэмэлтээр дексаметазоныг ашигласнаар нас баралт буурсан</w:t>
      </w:r>
      <w:r w:rsidR="007564B5" w:rsidRPr="00502412">
        <w:rPr>
          <w:rFonts w:ascii="Arial" w:hAnsi="Arial" w:cs="Arial"/>
          <w:bCs/>
          <w:szCs w:val="24"/>
          <w:lang w:val="mn-MN"/>
        </w:rPr>
        <w:t>. Ж</w:t>
      </w:r>
      <w:r w:rsidR="00F7115B" w:rsidRPr="00502412">
        <w:rPr>
          <w:rFonts w:ascii="Arial" w:hAnsi="Arial" w:cs="Arial"/>
          <w:bCs/>
          <w:szCs w:val="24"/>
          <w:lang w:val="mn-MN"/>
        </w:rPr>
        <w:t xml:space="preserve">ишээ нь, АНУ-д хийгдсэн ажиглалтын судалгаагаар энэ эмчилгээний үр дүнд нас баралтыг 6 жилийн дотор 3 дахин бууруулж чаджээ </w:t>
      </w:r>
      <w:r w:rsidR="00B92963" w:rsidRPr="00502412">
        <w:rPr>
          <w:rFonts w:ascii="Arial" w:hAnsi="Arial" w:cs="Arial"/>
          <w:bCs/>
          <w:szCs w:val="24"/>
          <w:lang w:val="mn-MN"/>
        </w:rPr>
        <w:t>(</w:t>
      </w:r>
      <w:r w:rsidR="00F7115B" w:rsidRPr="00502412">
        <w:rPr>
          <w:rFonts w:ascii="Arial" w:hAnsi="Arial" w:cs="Arial"/>
          <w:bCs/>
          <w:szCs w:val="24"/>
          <w:lang w:val="mn-MN"/>
        </w:rPr>
        <w:t xml:space="preserve">2002 онд </w:t>
      </w:r>
      <w:r w:rsidR="00B92963" w:rsidRPr="00502412">
        <w:rPr>
          <w:rFonts w:ascii="Arial" w:hAnsi="Arial" w:cs="Arial"/>
          <w:bCs/>
          <w:szCs w:val="24"/>
          <w:lang w:val="mn-MN"/>
        </w:rPr>
        <w:t>100</w:t>
      </w:r>
      <w:r w:rsidR="00F7115B" w:rsidRPr="00502412">
        <w:rPr>
          <w:rFonts w:ascii="Arial" w:hAnsi="Arial" w:cs="Arial"/>
          <w:bCs/>
          <w:szCs w:val="24"/>
          <w:lang w:val="mn-MN"/>
        </w:rPr>
        <w:t>.</w:t>
      </w:r>
      <w:r w:rsidR="00B92963" w:rsidRPr="00502412">
        <w:rPr>
          <w:rFonts w:ascii="Arial" w:hAnsi="Arial" w:cs="Arial"/>
          <w:bCs/>
          <w:szCs w:val="24"/>
          <w:lang w:val="mn-MN"/>
        </w:rPr>
        <w:t>000</w:t>
      </w:r>
      <w:r w:rsidR="00F7115B" w:rsidRPr="00502412">
        <w:rPr>
          <w:rFonts w:ascii="Arial" w:hAnsi="Arial" w:cs="Arial"/>
          <w:bCs/>
          <w:szCs w:val="24"/>
          <w:lang w:val="mn-MN"/>
        </w:rPr>
        <w:t xml:space="preserve"> хүн амд 0.073 байсан бол</w:t>
      </w:r>
      <w:r w:rsidR="00B92963" w:rsidRPr="00502412">
        <w:rPr>
          <w:rFonts w:ascii="Arial" w:hAnsi="Arial" w:cs="Arial"/>
          <w:bCs/>
          <w:szCs w:val="24"/>
          <w:lang w:val="mn-MN"/>
        </w:rPr>
        <w:t xml:space="preserve"> </w:t>
      </w:r>
      <w:r w:rsidR="00F7115B" w:rsidRPr="00502412">
        <w:rPr>
          <w:rFonts w:ascii="Arial" w:hAnsi="Arial" w:cs="Arial"/>
          <w:bCs/>
          <w:szCs w:val="24"/>
          <w:lang w:val="mn-MN"/>
        </w:rPr>
        <w:t>2008 онд 0.024 болжээ</w:t>
      </w:r>
      <w:r w:rsidR="00B92963" w:rsidRPr="00502412">
        <w:rPr>
          <w:rFonts w:ascii="Arial" w:hAnsi="Arial" w:cs="Arial"/>
          <w:bCs/>
          <w:szCs w:val="24"/>
          <w:lang w:val="mn-MN"/>
        </w:rPr>
        <w:t>)</w:t>
      </w:r>
      <w:r w:rsidR="00B21783">
        <w:rPr>
          <w:rFonts w:ascii="Arial" w:hAnsi="Arial" w:cs="Arial"/>
          <w:bCs/>
          <w:szCs w:val="24"/>
          <w:lang w:val="mn-MN"/>
        </w:rPr>
        <w:t>.</w:t>
      </w:r>
      <w:r w:rsidR="00F7115B" w:rsidRPr="00B21783">
        <w:rPr>
          <w:rFonts w:ascii="Arial" w:hAnsi="Arial" w:cs="Arial"/>
          <w:bCs/>
          <w:szCs w:val="24"/>
          <w:vertAlign w:val="superscript"/>
          <w:lang w:val="mn-MN"/>
        </w:rPr>
        <w:t>6</w:t>
      </w:r>
    </w:p>
    <w:p w14:paraId="1A335B4E" w14:textId="7804113D" w:rsidR="0078509B" w:rsidRPr="00502412" w:rsidRDefault="00462634" w:rsidP="00502412">
      <w:pPr>
        <w:pStyle w:val="ListParagraph"/>
        <w:shd w:val="clear" w:color="auto" w:fill="FFFFFF"/>
        <w:spacing w:before="100" w:beforeAutospacing="1" w:after="240"/>
        <w:ind w:left="0" w:firstLine="357"/>
        <w:jc w:val="both"/>
        <w:rPr>
          <w:rFonts w:ascii="Arial" w:hAnsi="Arial" w:cs="Arial"/>
          <w:bCs/>
          <w:szCs w:val="24"/>
          <w:lang w:val="mn-MN"/>
        </w:rPr>
      </w:pPr>
      <w:r w:rsidRPr="00502412">
        <w:rPr>
          <w:rFonts w:ascii="Arial" w:hAnsi="Arial" w:cs="Arial"/>
          <w:bCs/>
          <w:szCs w:val="24"/>
          <w:lang w:val="mn-MN"/>
        </w:rPr>
        <w:t>Идээт</w:t>
      </w:r>
      <w:r w:rsidR="00076E69" w:rsidRPr="00502412">
        <w:rPr>
          <w:rFonts w:ascii="Arial" w:hAnsi="Arial" w:cs="Arial"/>
          <w:bCs/>
          <w:szCs w:val="24"/>
          <w:lang w:val="mn-MN"/>
        </w:rPr>
        <w:t xml:space="preserve"> менингитийн эпидемиологийн судалгаанууд манай оронд цөөн хийгдсэн. 2002-200</w:t>
      </w:r>
      <w:r w:rsidR="0078509B" w:rsidRPr="00502412">
        <w:rPr>
          <w:rFonts w:ascii="Arial" w:hAnsi="Arial" w:cs="Arial"/>
          <w:bCs/>
          <w:szCs w:val="24"/>
          <w:lang w:val="mn-MN"/>
        </w:rPr>
        <w:t>5</w:t>
      </w:r>
      <w:r w:rsidR="00076E69" w:rsidRPr="00502412">
        <w:rPr>
          <w:rFonts w:ascii="Arial" w:hAnsi="Arial" w:cs="Arial"/>
          <w:bCs/>
          <w:szCs w:val="24"/>
          <w:lang w:val="mn-MN"/>
        </w:rPr>
        <w:t xml:space="preserve"> онд ЭХЭМҮТ-д эмчлүүлсэн 2 сараас 5 хүртэлх насны </w:t>
      </w:r>
      <w:r w:rsidR="0078509B" w:rsidRPr="00502412">
        <w:rPr>
          <w:rFonts w:ascii="Arial" w:hAnsi="Arial" w:cs="Arial"/>
          <w:bCs/>
          <w:szCs w:val="24"/>
          <w:lang w:val="mn-MN"/>
        </w:rPr>
        <w:t xml:space="preserve">247 </w:t>
      </w:r>
      <w:r w:rsidR="00076E69" w:rsidRPr="00502412">
        <w:rPr>
          <w:rFonts w:ascii="Arial" w:hAnsi="Arial" w:cs="Arial"/>
          <w:bCs/>
          <w:szCs w:val="24"/>
          <w:lang w:val="mn-MN"/>
        </w:rPr>
        <w:t xml:space="preserve">хүүхдэд менингит </w:t>
      </w:r>
      <w:r w:rsidR="0078509B" w:rsidRPr="00502412">
        <w:rPr>
          <w:rFonts w:ascii="Arial" w:hAnsi="Arial" w:cs="Arial"/>
          <w:bCs/>
          <w:szCs w:val="24"/>
          <w:lang w:val="mn-MN"/>
        </w:rPr>
        <w:t xml:space="preserve">өвчнийг сэжиглэжээ. Үүнээс, 111 тохиолдолд </w:t>
      </w:r>
      <w:r w:rsidRPr="00502412">
        <w:rPr>
          <w:rFonts w:ascii="Arial" w:hAnsi="Arial" w:cs="Arial"/>
          <w:bCs/>
          <w:szCs w:val="24"/>
          <w:lang w:val="mn-MN"/>
        </w:rPr>
        <w:t>идээт</w:t>
      </w:r>
      <w:r w:rsidR="0078509B" w:rsidRPr="00502412">
        <w:rPr>
          <w:rFonts w:ascii="Arial" w:hAnsi="Arial" w:cs="Arial"/>
          <w:bCs/>
          <w:szCs w:val="24"/>
          <w:lang w:val="mn-MN"/>
        </w:rPr>
        <w:t xml:space="preserve"> менингит батлагдаж, нян</w:t>
      </w:r>
      <w:r w:rsidR="00541C59" w:rsidRPr="00502412">
        <w:rPr>
          <w:rFonts w:ascii="Arial" w:hAnsi="Arial" w:cs="Arial"/>
          <w:bCs/>
          <w:szCs w:val="24"/>
          <w:lang w:val="mn-MN"/>
        </w:rPr>
        <w:t xml:space="preserve"> тодруулах </w:t>
      </w:r>
      <w:r w:rsidR="00DE5179" w:rsidRPr="00502412">
        <w:rPr>
          <w:rFonts w:ascii="Arial" w:hAnsi="Arial" w:cs="Arial"/>
          <w:bCs/>
          <w:szCs w:val="24"/>
          <w:lang w:val="mn-MN"/>
        </w:rPr>
        <w:t>шинжилгээгээр</w:t>
      </w:r>
      <w:r w:rsidR="0078509B" w:rsidRPr="00502412">
        <w:rPr>
          <w:rFonts w:ascii="Arial" w:hAnsi="Arial" w:cs="Arial"/>
          <w:bCs/>
          <w:szCs w:val="24"/>
          <w:lang w:val="mn-MN"/>
        </w:rPr>
        <w:t xml:space="preserve"> 61</w:t>
      </w:r>
      <w:r w:rsidR="00951314" w:rsidRPr="00502412">
        <w:rPr>
          <w:rFonts w:ascii="Arial" w:hAnsi="Arial" w:cs="Arial"/>
          <w:bCs/>
          <w:szCs w:val="24"/>
          <w:lang w:val="mn-MN"/>
        </w:rPr>
        <w:t xml:space="preserve"> </w:t>
      </w:r>
      <w:r w:rsidR="0078509B" w:rsidRPr="00502412">
        <w:rPr>
          <w:rFonts w:ascii="Arial" w:hAnsi="Arial" w:cs="Arial"/>
          <w:bCs/>
          <w:szCs w:val="24"/>
          <w:lang w:val="mn-MN"/>
        </w:rPr>
        <w:t xml:space="preserve">(55%) </w:t>
      </w:r>
      <w:r w:rsidR="00DE5179" w:rsidRPr="00502412">
        <w:rPr>
          <w:rFonts w:ascii="Arial" w:hAnsi="Arial" w:cs="Arial"/>
          <w:bCs/>
          <w:szCs w:val="24"/>
          <w:lang w:val="mn-MN"/>
        </w:rPr>
        <w:t xml:space="preserve">тохиолдолд </w:t>
      </w:r>
      <w:r w:rsidR="0078509B" w:rsidRPr="00CB5899">
        <w:rPr>
          <w:rFonts w:ascii="Arial" w:hAnsi="Arial" w:cs="Arial"/>
          <w:bCs/>
          <w:szCs w:val="24"/>
          <w:lang w:val="mn-MN"/>
        </w:rPr>
        <w:t>H</w:t>
      </w:r>
      <w:r w:rsidR="00CB5899" w:rsidRPr="00CB5899">
        <w:rPr>
          <w:rFonts w:ascii="Arial" w:hAnsi="Arial" w:cs="Arial"/>
          <w:bCs/>
          <w:szCs w:val="24"/>
          <w:lang w:val="mn-MN"/>
        </w:rPr>
        <w:t xml:space="preserve">emophilus </w:t>
      </w:r>
      <w:r w:rsidR="0077483B" w:rsidRPr="00CB5899">
        <w:rPr>
          <w:rFonts w:ascii="Arial" w:hAnsi="Arial" w:cs="Arial"/>
          <w:bCs/>
          <w:szCs w:val="24"/>
          <w:lang w:val="mn-MN"/>
        </w:rPr>
        <w:t>i</w:t>
      </w:r>
      <w:r w:rsidR="0078509B" w:rsidRPr="00CB5899">
        <w:rPr>
          <w:rFonts w:ascii="Arial" w:hAnsi="Arial" w:cs="Arial"/>
          <w:bCs/>
          <w:szCs w:val="24"/>
          <w:lang w:val="mn-MN"/>
        </w:rPr>
        <w:t>nfluenzae</w:t>
      </w:r>
      <w:r w:rsidR="00CB5899" w:rsidRPr="00CB5899">
        <w:rPr>
          <w:rFonts w:ascii="Arial" w:hAnsi="Arial" w:cs="Arial"/>
          <w:bCs/>
          <w:i/>
          <w:szCs w:val="24"/>
          <w:lang w:val="mn-MN"/>
        </w:rPr>
        <w:t xml:space="preserve"> (H.influenzae)</w:t>
      </w:r>
      <w:r w:rsidR="0078509B" w:rsidRPr="00502412">
        <w:rPr>
          <w:rFonts w:ascii="Arial" w:hAnsi="Arial" w:cs="Arial"/>
          <w:bCs/>
          <w:szCs w:val="24"/>
          <w:lang w:val="mn-MN"/>
        </w:rPr>
        <w:t>, 25</w:t>
      </w:r>
      <w:r w:rsidR="00951314" w:rsidRPr="00502412">
        <w:rPr>
          <w:rFonts w:ascii="Arial" w:hAnsi="Arial" w:cs="Arial"/>
          <w:bCs/>
          <w:szCs w:val="24"/>
          <w:lang w:val="mn-MN"/>
        </w:rPr>
        <w:t xml:space="preserve"> </w:t>
      </w:r>
      <w:r w:rsidR="0078509B" w:rsidRPr="00502412">
        <w:rPr>
          <w:rFonts w:ascii="Arial" w:hAnsi="Arial" w:cs="Arial"/>
          <w:bCs/>
          <w:szCs w:val="24"/>
          <w:lang w:val="mn-MN"/>
        </w:rPr>
        <w:t xml:space="preserve">(23%) тохиолдолд </w:t>
      </w:r>
      <w:r w:rsidR="0078509B" w:rsidRPr="00502412">
        <w:rPr>
          <w:rFonts w:ascii="Arial" w:hAnsi="Arial" w:cs="Arial"/>
          <w:bCs/>
          <w:i/>
          <w:szCs w:val="24"/>
          <w:lang w:val="mn-MN"/>
        </w:rPr>
        <w:t>N.meningitidis</w:t>
      </w:r>
      <w:r w:rsidR="0078509B" w:rsidRPr="00502412">
        <w:rPr>
          <w:rFonts w:ascii="Arial" w:hAnsi="Arial" w:cs="Arial"/>
          <w:bCs/>
          <w:szCs w:val="24"/>
          <w:lang w:val="mn-MN"/>
        </w:rPr>
        <w:t>, 23</w:t>
      </w:r>
      <w:r w:rsidR="00951314" w:rsidRPr="00502412">
        <w:rPr>
          <w:rFonts w:ascii="Arial" w:hAnsi="Arial" w:cs="Arial"/>
          <w:bCs/>
          <w:szCs w:val="24"/>
          <w:lang w:val="mn-MN"/>
        </w:rPr>
        <w:t xml:space="preserve"> </w:t>
      </w:r>
      <w:r w:rsidR="0078509B" w:rsidRPr="00502412">
        <w:rPr>
          <w:rFonts w:ascii="Arial" w:hAnsi="Arial" w:cs="Arial"/>
          <w:bCs/>
          <w:szCs w:val="24"/>
          <w:lang w:val="mn-MN"/>
        </w:rPr>
        <w:t xml:space="preserve">(21%) тохиолдолд </w:t>
      </w:r>
      <w:r w:rsidR="0078509B" w:rsidRPr="00502412">
        <w:rPr>
          <w:rFonts w:ascii="Arial" w:hAnsi="Arial" w:cs="Arial"/>
          <w:bCs/>
          <w:i/>
          <w:szCs w:val="24"/>
          <w:lang w:val="mn-MN"/>
        </w:rPr>
        <w:t>S.</w:t>
      </w:r>
      <w:r w:rsidR="00703993" w:rsidRPr="00502412">
        <w:rPr>
          <w:rFonts w:ascii="Arial" w:hAnsi="Arial" w:cs="Arial"/>
          <w:bCs/>
          <w:i/>
          <w:szCs w:val="24"/>
          <w:lang w:val="mn-MN"/>
        </w:rPr>
        <w:t>p</w:t>
      </w:r>
      <w:r w:rsidR="0078509B" w:rsidRPr="00502412">
        <w:rPr>
          <w:rFonts w:ascii="Arial" w:hAnsi="Arial" w:cs="Arial"/>
          <w:bCs/>
          <w:i/>
          <w:szCs w:val="24"/>
          <w:lang w:val="mn-MN"/>
        </w:rPr>
        <w:t>neumoniae</w:t>
      </w:r>
      <w:r w:rsidR="0078509B" w:rsidRPr="00502412">
        <w:rPr>
          <w:rFonts w:ascii="Arial" w:hAnsi="Arial" w:cs="Arial"/>
          <w:bCs/>
          <w:szCs w:val="24"/>
          <w:lang w:val="mn-MN"/>
        </w:rPr>
        <w:t xml:space="preserve"> илэр</w:t>
      </w:r>
      <w:r w:rsidR="00951314" w:rsidRPr="00502412">
        <w:rPr>
          <w:rFonts w:ascii="Arial" w:hAnsi="Arial" w:cs="Arial"/>
          <w:bCs/>
          <w:szCs w:val="24"/>
          <w:lang w:val="mn-MN"/>
        </w:rPr>
        <w:t>сэн байна</w:t>
      </w:r>
      <w:r w:rsidR="0078509B" w:rsidRPr="00502412">
        <w:rPr>
          <w:rFonts w:ascii="Arial" w:hAnsi="Arial" w:cs="Arial"/>
          <w:bCs/>
          <w:szCs w:val="24"/>
          <w:lang w:val="mn-MN"/>
        </w:rPr>
        <w:t xml:space="preserve">. </w:t>
      </w:r>
      <w:r w:rsidR="00885C82" w:rsidRPr="00502412">
        <w:rPr>
          <w:rFonts w:ascii="Arial" w:hAnsi="Arial" w:cs="Arial"/>
          <w:bCs/>
          <w:szCs w:val="24"/>
          <w:lang w:val="mn-MN"/>
        </w:rPr>
        <w:t xml:space="preserve">Дээрх 3 жилийн судалгаанд үндэслээд Монгол дахь </w:t>
      </w:r>
      <w:r w:rsidR="00885C82" w:rsidRPr="00502412">
        <w:rPr>
          <w:rFonts w:ascii="Arial" w:hAnsi="Arial" w:cs="Arial"/>
          <w:bCs/>
          <w:i/>
          <w:szCs w:val="24"/>
          <w:lang w:val="mn-MN"/>
        </w:rPr>
        <w:t>H.</w:t>
      </w:r>
      <w:r w:rsidR="0077483B" w:rsidRPr="00502412">
        <w:rPr>
          <w:rFonts w:ascii="Arial" w:hAnsi="Arial" w:cs="Arial"/>
          <w:bCs/>
          <w:i/>
          <w:szCs w:val="24"/>
          <w:lang w:val="mn-MN"/>
        </w:rPr>
        <w:t>i</w:t>
      </w:r>
      <w:r w:rsidR="00885C82" w:rsidRPr="00502412">
        <w:rPr>
          <w:rFonts w:ascii="Arial" w:hAnsi="Arial" w:cs="Arial"/>
          <w:bCs/>
          <w:i/>
          <w:szCs w:val="24"/>
          <w:lang w:val="mn-MN"/>
        </w:rPr>
        <w:t>nfluenzae</w:t>
      </w:r>
      <w:r w:rsidR="00885C82" w:rsidRPr="00502412">
        <w:rPr>
          <w:rFonts w:ascii="Arial" w:hAnsi="Arial" w:cs="Arial"/>
          <w:bCs/>
          <w:szCs w:val="24"/>
          <w:lang w:val="mn-MN"/>
        </w:rPr>
        <w:t xml:space="preserve"> </w:t>
      </w:r>
      <w:r w:rsidRPr="00502412">
        <w:rPr>
          <w:rFonts w:ascii="Arial" w:hAnsi="Arial" w:cs="Arial"/>
          <w:bCs/>
          <w:szCs w:val="24"/>
          <w:lang w:val="mn-MN"/>
        </w:rPr>
        <w:t>идээт</w:t>
      </w:r>
      <w:r w:rsidR="00885C82" w:rsidRPr="00502412">
        <w:rPr>
          <w:rFonts w:ascii="Arial" w:hAnsi="Arial" w:cs="Arial"/>
          <w:bCs/>
          <w:szCs w:val="24"/>
          <w:lang w:val="mn-MN"/>
        </w:rPr>
        <w:t xml:space="preserve"> менингитийн өвчлөлийг 100.000 хүүхдэд 40 хэмээн тодорхойлж, Тайланд, Өмнөд Солонгос, Индонез, Вьетнам зэрэг Азийн бусад орнуудтай харьцуулахад энэ тоо 2-7 дахин өндөр байхыг тогтоожээ</w:t>
      </w:r>
      <w:r w:rsidR="00B21783">
        <w:rPr>
          <w:rFonts w:ascii="Arial" w:hAnsi="Arial" w:cs="Arial"/>
          <w:bCs/>
          <w:szCs w:val="24"/>
          <w:lang w:val="mn-MN"/>
        </w:rPr>
        <w:t>.</w:t>
      </w:r>
      <w:r w:rsidR="00076E69" w:rsidRPr="00B21783">
        <w:rPr>
          <w:rFonts w:ascii="Arial" w:hAnsi="Arial" w:cs="Arial"/>
          <w:bCs/>
          <w:szCs w:val="24"/>
          <w:vertAlign w:val="superscript"/>
          <w:lang w:val="mn-MN"/>
        </w:rPr>
        <w:t>7</w:t>
      </w:r>
    </w:p>
    <w:p w14:paraId="181B8FDD" w14:textId="7727F80A" w:rsidR="007F79A2" w:rsidRPr="00502412" w:rsidRDefault="00076E69" w:rsidP="00502412">
      <w:pPr>
        <w:pStyle w:val="ListParagraph"/>
        <w:shd w:val="clear" w:color="auto" w:fill="FFFFFF"/>
        <w:spacing w:after="240"/>
        <w:ind w:left="0" w:firstLine="357"/>
        <w:jc w:val="both"/>
        <w:rPr>
          <w:rFonts w:ascii="Arial" w:hAnsi="Arial" w:cs="Arial"/>
          <w:bCs/>
          <w:szCs w:val="24"/>
          <w:lang w:val="mn-MN"/>
        </w:rPr>
      </w:pPr>
      <w:r w:rsidRPr="00502412">
        <w:rPr>
          <w:rFonts w:ascii="Arial" w:hAnsi="Arial" w:cs="Arial"/>
          <w:bCs/>
          <w:szCs w:val="24"/>
          <w:lang w:val="mn-MN"/>
        </w:rPr>
        <w:t>2009-201</w:t>
      </w:r>
      <w:r w:rsidR="00980827" w:rsidRPr="00502412">
        <w:rPr>
          <w:rFonts w:ascii="Arial" w:hAnsi="Arial" w:cs="Arial"/>
          <w:bCs/>
          <w:szCs w:val="24"/>
          <w:lang w:val="mn-MN"/>
        </w:rPr>
        <w:t>3</w:t>
      </w:r>
      <w:r w:rsidRPr="00502412">
        <w:rPr>
          <w:rFonts w:ascii="Arial" w:hAnsi="Arial" w:cs="Arial"/>
          <w:bCs/>
          <w:szCs w:val="24"/>
          <w:lang w:val="mn-MN"/>
        </w:rPr>
        <w:t xml:space="preserve"> оны хооронд У</w:t>
      </w:r>
      <w:r w:rsidR="00980827" w:rsidRPr="00502412">
        <w:rPr>
          <w:rFonts w:ascii="Arial" w:hAnsi="Arial" w:cs="Arial"/>
          <w:bCs/>
          <w:szCs w:val="24"/>
          <w:lang w:val="mn-MN"/>
        </w:rPr>
        <w:t>Г</w:t>
      </w:r>
      <w:r w:rsidRPr="00502412">
        <w:rPr>
          <w:rFonts w:ascii="Arial" w:hAnsi="Arial" w:cs="Arial"/>
          <w:bCs/>
          <w:szCs w:val="24"/>
          <w:lang w:val="mn-MN"/>
        </w:rPr>
        <w:t>ТЭ-</w:t>
      </w:r>
      <w:r w:rsidR="00BF630E" w:rsidRPr="00502412">
        <w:rPr>
          <w:rFonts w:ascii="Arial" w:hAnsi="Arial" w:cs="Arial"/>
          <w:bCs/>
          <w:szCs w:val="24"/>
          <w:lang w:val="mn-MN"/>
        </w:rPr>
        <w:t>ий</w:t>
      </w:r>
      <w:r w:rsidRPr="00502412">
        <w:rPr>
          <w:rFonts w:ascii="Arial" w:hAnsi="Arial" w:cs="Arial"/>
          <w:bCs/>
          <w:szCs w:val="24"/>
          <w:lang w:val="mn-MN"/>
        </w:rPr>
        <w:t>н мэдрэл</w:t>
      </w:r>
      <w:r w:rsidR="007564B5" w:rsidRPr="00502412">
        <w:rPr>
          <w:rFonts w:ascii="Arial" w:hAnsi="Arial" w:cs="Arial"/>
          <w:bCs/>
          <w:szCs w:val="24"/>
          <w:lang w:val="mn-MN"/>
        </w:rPr>
        <w:t xml:space="preserve"> судлалын</w:t>
      </w:r>
      <w:r w:rsidRPr="00502412">
        <w:rPr>
          <w:rFonts w:ascii="Arial" w:hAnsi="Arial" w:cs="Arial"/>
          <w:bCs/>
          <w:szCs w:val="24"/>
          <w:lang w:val="mn-MN"/>
        </w:rPr>
        <w:t xml:space="preserve"> тасагт хэвтэн эмчлүүлсэн </w:t>
      </w:r>
      <w:r w:rsidR="00083E0B" w:rsidRPr="00502412">
        <w:rPr>
          <w:rFonts w:ascii="Arial" w:hAnsi="Arial" w:cs="Arial"/>
          <w:bCs/>
          <w:szCs w:val="24"/>
          <w:lang w:val="mn-MN"/>
        </w:rPr>
        <w:t xml:space="preserve">нийт </w:t>
      </w:r>
      <w:r w:rsidRPr="00502412">
        <w:rPr>
          <w:rFonts w:ascii="Arial" w:hAnsi="Arial" w:cs="Arial"/>
          <w:bCs/>
          <w:szCs w:val="24"/>
          <w:lang w:val="mn-MN"/>
        </w:rPr>
        <w:t xml:space="preserve">өвчний түүхэнд эргэмж судалгааны аргаар менингит өвчний улмаас эмчлүүлсэн </w:t>
      </w:r>
      <w:r w:rsidR="00980827" w:rsidRPr="00502412">
        <w:rPr>
          <w:rFonts w:ascii="Arial" w:hAnsi="Arial" w:cs="Arial"/>
          <w:bCs/>
          <w:szCs w:val="24"/>
          <w:lang w:val="mn-MN"/>
        </w:rPr>
        <w:t>3</w:t>
      </w:r>
      <w:r w:rsidRPr="00502412">
        <w:rPr>
          <w:rFonts w:ascii="Arial" w:hAnsi="Arial" w:cs="Arial"/>
          <w:bCs/>
          <w:szCs w:val="24"/>
          <w:lang w:val="mn-MN"/>
        </w:rPr>
        <w:t>7 тохиолд</w:t>
      </w:r>
      <w:r w:rsidR="00083E0B" w:rsidRPr="00502412">
        <w:rPr>
          <w:rFonts w:ascii="Arial" w:hAnsi="Arial" w:cs="Arial"/>
          <w:bCs/>
          <w:szCs w:val="24"/>
          <w:lang w:val="mn-MN"/>
        </w:rPr>
        <w:t xml:space="preserve">ол байсан байна. Эдгээр тохиолдлын </w:t>
      </w:r>
      <w:r w:rsidRPr="00502412">
        <w:rPr>
          <w:rFonts w:ascii="Arial" w:hAnsi="Arial" w:cs="Arial"/>
          <w:bCs/>
          <w:szCs w:val="24"/>
          <w:lang w:val="mn-MN"/>
        </w:rPr>
        <w:t>34% нь вирусийн,</w:t>
      </w:r>
      <w:r w:rsidR="00BF630E" w:rsidRPr="00502412">
        <w:rPr>
          <w:rFonts w:ascii="Arial" w:hAnsi="Arial" w:cs="Arial"/>
          <w:bCs/>
          <w:szCs w:val="24"/>
          <w:lang w:val="mn-MN"/>
        </w:rPr>
        <w:t xml:space="preserve"> </w:t>
      </w:r>
      <w:r w:rsidR="00E87038" w:rsidRPr="00502412">
        <w:rPr>
          <w:rFonts w:ascii="Arial" w:hAnsi="Arial" w:cs="Arial"/>
          <w:bCs/>
          <w:szCs w:val="24"/>
          <w:lang w:val="mn-MN"/>
        </w:rPr>
        <w:t>65,9</w:t>
      </w:r>
      <w:r w:rsidRPr="00502412">
        <w:rPr>
          <w:rFonts w:ascii="Arial" w:hAnsi="Arial" w:cs="Arial"/>
          <w:bCs/>
          <w:szCs w:val="24"/>
          <w:lang w:val="mn-MN"/>
        </w:rPr>
        <w:t>%</w:t>
      </w:r>
      <w:r w:rsidR="00BF630E" w:rsidRPr="00502412">
        <w:rPr>
          <w:rFonts w:ascii="Arial" w:hAnsi="Arial" w:cs="Arial"/>
          <w:bCs/>
          <w:szCs w:val="24"/>
          <w:lang w:val="mn-MN"/>
        </w:rPr>
        <w:t xml:space="preserve"> </w:t>
      </w:r>
      <w:r w:rsidRPr="00502412">
        <w:rPr>
          <w:rFonts w:ascii="Arial" w:hAnsi="Arial" w:cs="Arial"/>
          <w:bCs/>
          <w:szCs w:val="24"/>
          <w:lang w:val="mn-MN"/>
        </w:rPr>
        <w:t xml:space="preserve">нь </w:t>
      </w:r>
      <w:r w:rsidR="00462634" w:rsidRPr="00502412">
        <w:rPr>
          <w:rFonts w:ascii="Arial" w:hAnsi="Arial" w:cs="Arial"/>
          <w:bCs/>
          <w:szCs w:val="24"/>
          <w:lang w:val="mn-MN"/>
        </w:rPr>
        <w:t>идээт</w:t>
      </w:r>
      <w:r w:rsidR="00E87038" w:rsidRPr="00502412">
        <w:rPr>
          <w:rFonts w:ascii="Arial" w:hAnsi="Arial" w:cs="Arial"/>
          <w:bCs/>
          <w:szCs w:val="24"/>
          <w:lang w:val="mn-MN"/>
        </w:rPr>
        <w:t xml:space="preserve"> байсан</w:t>
      </w:r>
      <w:r w:rsidR="00083E0B" w:rsidRPr="00502412">
        <w:rPr>
          <w:rFonts w:ascii="Arial" w:hAnsi="Arial" w:cs="Arial"/>
          <w:bCs/>
          <w:szCs w:val="24"/>
          <w:lang w:val="mn-MN"/>
        </w:rPr>
        <w:t xml:space="preserve"> ба </w:t>
      </w:r>
      <w:r w:rsidR="00E87038" w:rsidRPr="00502412">
        <w:rPr>
          <w:rFonts w:ascii="Arial" w:hAnsi="Arial" w:cs="Arial"/>
          <w:bCs/>
          <w:szCs w:val="24"/>
          <w:lang w:val="mn-MN"/>
        </w:rPr>
        <w:t xml:space="preserve">дунд </w:t>
      </w:r>
      <w:r w:rsidR="00083E0B" w:rsidRPr="00502412">
        <w:rPr>
          <w:rFonts w:ascii="Arial" w:hAnsi="Arial" w:cs="Arial"/>
          <w:bCs/>
          <w:szCs w:val="24"/>
          <w:lang w:val="mn-MN"/>
        </w:rPr>
        <w:t xml:space="preserve">нь </w:t>
      </w:r>
      <w:r w:rsidRPr="00502412">
        <w:rPr>
          <w:rFonts w:ascii="Arial" w:hAnsi="Arial" w:cs="Arial"/>
          <w:bCs/>
          <w:szCs w:val="24"/>
          <w:lang w:val="mn-MN"/>
        </w:rPr>
        <w:t>34%</w:t>
      </w:r>
      <w:r w:rsidR="00E87038" w:rsidRPr="00502412">
        <w:rPr>
          <w:rFonts w:ascii="Arial" w:hAnsi="Arial" w:cs="Arial"/>
          <w:bCs/>
          <w:szCs w:val="24"/>
          <w:lang w:val="mn-MN"/>
        </w:rPr>
        <w:t xml:space="preserve">-д </w:t>
      </w:r>
      <w:r w:rsidRPr="00502412">
        <w:rPr>
          <w:rFonts w:ascii="Arial" w:hAnsi="Arial" w:cs="Arial"/>
          <w:bCs/>
          <w:szCs w:val="24"/>
          <w:lang w:val="mn-MN"/>
        </w:rPr>
        <w:t xml:space="preserve">сүрьеэгийн </w:t>
      </w:r>
      <w:r w:rsidR="00E87038" w:rsidRPr="00502412">
        <w:rPr>
          <w:rFonts w:ascii="Arial" w:hAnsi="Arial" w:cs="Arial"/>
          <w:bCs/>
          <w:szCs w:val="24"/>
          <w:lang w:val="mn-MN"/>
        </w:rPr>
        <w:t>нян илэрчээ</w:t>
      </w:r>
      <w:r w:rsidR="00B21783">
        <w:rPr>
          <w:rFonts w:ascii="Arial" w:hAnsi="Arial" w:cs="Arial"/>
          <w:bCs/>
          <w:szCs w:val="24"/>
          <w:lang w:val="mn-MN"/>
        </w:rPr>
        <w:t>.</w:t>
      </w:r>
      <w:r w:rsidR="00B3067F" w:rsidRPr="00B21783">
        <w:rPr>
          <w:rFonts w:ascii="Arial" w:hAnsi="Arial" w:cs="Arial"/>
          <w:bCs/>
          <w:szCs w:val="24"/>
          <w:vertAlign w:val="superscript"/>
          <w:lang w:val="mn-MN"/>
        </w:rPr>
        <w:t>8</w:t>
      </w:r>
    </w:p>
    <w:p w14:paraId="477E246F" w14:textId="2BA726D7" w:rsidR="00157C68" w:rsidRPr="00502412" w:rsidRDefault="000D5208" w:rsidP="00502412">
      <w:pPr>
        <w:spacing w:before="120" w:after="240" w:line="276" w:lineRule="auto"/>
        <w:jc w:val="both"/>
        <w:rPr>
          <w:rFonts w:ascii="Arial" w:hAnsi="Arial" w:cs="Arial"/>
          <w:b/>
          <w:lang w:val="mn-MN"/>
        </w:rPr>
      </w:pPr>
      <w:r w:rsidRPr="00502412">
        <w:rPr>
          <w:rFonts w:ascii="Arial" w:hAnsi="Arial" w:cs="Arial"/>
          <w:b/>
          <w:lang w:val="mn-MN"/>
        </w:rPr>
        <w:t>А.</w:t>
      </w:r>
      <w:r w:rsidR="00CB3D21" w:rsidRPr="00502412">
        <w:rPr>
          <w:rFonts w:ascii="Arial" w:hAnsi="Arial" w:cs="Arial"/>
          <w:b/>
          <w:lang w:val="mn-MN"/>
        </w:rPr>
        <w:t>7</w:t>
      </w:r>
      <w:r w:rsidRPr="00502412">
        <w:rPr>
          <w:rFonts w:ascii="Arial" w:hAnsi="Arial" w:cs="Arial"/>
          <w:b/>
          <w:lang w:val="mn-MN"/>
        </w:rPr>
        <w:t>.</w:t>
      </w:r>
      <w:r w:rsidR="00CB3D21" w:rsidRPr="00502412">
        <w:rPr>
          <w:rFonts w:ascii="Arial" w:hAnsi="Arial" w:cs="Arial"/>
          <w:b/>
          <w:lang w:val="mn-MN"/>
        </w:rPr>
        <w:t xml:space="preserve"> </w:t>
      </w:r>
      <w:r w:rsidR="002F6814" w:rsidRPr="00502412">
        <w:rPr>
          <w:rFonts w:ascii="Arial" w:hAnsi="Arial" w:cs="Arial"/>
          <w:b/>
          <w:lang w:val="mn-MN"/>
        </w:rPr>
        <w:t>Үндсэн ойлголт</w:t>
      </w:r>
    </w:p>
    <w:p w14:paraId="69EAF9AE" w14:textId="6A9EDC3E" w:rsidR="00D83FB4" w:rsidRPr="00502412" w:rsidRDefault="00D83FB4" w:rsidP="00502412">
      <w:pPr>
        <w:pStyle w:val="ListParagraph"/>
        <w:shd w:val="clear" w:color="auto" w:fill="FFFFFF"/>
        <w:spacing w:after="240"/>
        <w:ind w:left="0" w:firstLine="357"/>
        <w:jc w:val="both"/>
        <w:rPr>
          <w:rFonts w:ascii="Arial" w:hAnsi="Arial" w:cs="Arial"/>
          <w:bCs/>
          <w:szCs w:val="24"/>
          <w:lang w:val="mn-MN"/>
        </w:rPr>
      </w:pPr>
      <w:r w:rsidRPr="00502412">
        <w:rPr>
          <w:rFonts w:ascii="Arial" w:hAnsi="Arial" w:cs="Arial"/>
          <w:bCs/>
          <w:szCs w:val="24"/>
          <w:lang w:val="mn-MN"/>
        </w:rPr>
        <w:t xml:space="preserve">Өвчтөний нас, урьдал хүчин зүйлсээс хамааран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менингитийн үүсгэгч янз бүр байна. </w:t>
      </w:r>
    </w:p>
    <w:p w14:paraId="26C47837" w14:textId="77777777" w:rsidR="00300BE2" w:rsidRPr="00502412" w:rsidRDefault="00300BE2" w:rsidP="00502412">
      <w:pPr>
        <w:spacing w:before="120" w:after="240"/>
        <w:rPr>
          <w:rFonts w:ascii="Arial" w:hAnsi="Arial" w:cs="Arial"/>
          <w:b/>
          <w:i/>
          <w:lang w:val="mn-MN"/>
        </w:rPr>
      </w:pPr>
      <w:r w:rsidRPr="00502412">
        <w:rPr>
          <w:rFonts w:ascii="Arial" w:hAnsi="Arial" w:cs="Arial"/>
          <w:b/>
          <w:i/>
          <w:lang w:val="mn-MN"/>
        </w:rPr>
        <w:t>Насанд хүрэгчдийн менингитийн шалтгаан</w:t>
      </w:r>
    </w:p>
    <w:p w14:paraId="2CDEF1C1" w14:textId="20411F5F" w:rsidR="00AA6F48" w:rsidRPr="00502412" w:rsidRDefault="00300BE2" w:rsidP="00502412">
      <w:pPr>
        <w:pStyle w:val="ListParagraph"/>
        <w:shd w:val="clear" w:color="auto" w:fill="FFFFFF"/>
        <w:spacing w:after="240"/>
        <w:ind w:left="0" w:firstLine="357"/>
        <w:jc w:val="both"/>
        <w:rPr>
          <w:rFonts w:ascii="Arial" w:hAnsi="Arial" w:cs="Arial"/>
          <w:bCs/>
          <w:szCs w:val="24"/>
          <w:lang w:val="mn-MN"/>
        </w:rPr>
      </w:pPr>
      <w:r w:rsidRPr="00502412">
        <w:rPr>
          <w:rFonts w:ascii="Arial" w:hAnsi="Arial" w:cs="Arial"/>
          <w:bCs/>
          <w:szCs w:val="24"/>
          <w:lang w:val="mn-MN"/>
        </w:rPr>
        <w:t xml:space="preserve">Насанд хүрэгчдийн менингитийн шалтгаан дунд хамгийн элбэг тохиолдох нян бол </w:t>
      </w:r>
      <w:r w:rsidRPr="00502412">
        <w:rPr>
          <w:rFonts w:ascii="Arial" w:hAnsi="Arial" w:cs="Arial"/>
          <w:bCs/>
          <w:i/>
          <w:szCs w:val="24"/>
          <w:lang w:val="mn-MN"/>
        </w:rPr>
        <w:t>S.pneumoniae</w:t>
      </w:r>
      <w:r w:rsidRPr="00502412">
        <w:rPr>
          <w:rFonts w:ascii="Arial" w:hAnsi="Arial" w:cs="Arial"/>
          <w:bCs/>
          <w:szCs w:val="24"/>
          <w:lang w:val="mn-MN"/>
        </w:rPr>
        <w:t xml:space="preserve"> юм. Хосолсон вакциныг </w:t>
      </w:r>
      <w:r w:rsidR="00DB5DC1" w:rsidRPr="00502412">
        <w:rPr>
          <w:rFonts w:ascii="Arial" w:hAnsi="Arial" w:cs="Arial"/>
          <w:bCs/>
          <w:szCs w:val="24"/>
          <w:lang w:val="mn-MN"/>
        </w:rPr>
        <w:t xml:space="preserve">практикт </w:t>
      </w:r>
      <w:r w:rsidRPr="00502412">
        <w:rPr>
          <w:rFonts w:ascii="Arial" w:hAnsi="Arial" w:cs="Arial"/>
          <w:bCs/>
          <w:szCs w:val="24"/>
          <w:lang w:val="mn-MN"/>
        </w:rPr>
        <w:t xml:space="preserve">нэвтрүүлсэн хэдий ч </w:t>
      </w:r>
      <w:r w:rsidRPr="00502412">
        <w:rPr>
          <w:rFonts w:ascii="Arial" w:hAnsi="Arial" w:cs="Arial"/>
          <w:bCs/>
          <w:szCs w:val="24"/>
          <w:lang w:val="mn-MN"/>
        </w:rPr>
        <w:lastRenderedPageBreak/>
        <w:t xml:space="preserve">нянгийн өөр бүлгүүд </w:t>
      </w:r>
      <w:r w:rsidR="00DB5DC1" w:rsidRPr="00502412">
        <w:rPr>
          <w:rFonts w:ascii="Arial" w:hAnsi="Arial" w:cs="Arial"/>
          <w:bCs/>
          <w:szCs w:val="24"/>
          <w:lang w:val="mn-MN"/>
        </w:rPr>
        <w:t>илрэх болсон тул</w:t>
      </w:r>
      <w:r w:rsidRPr="00502412">
        <w:rPr>
          <w:rFonts w:ascii="Arial" w:hAnsi="Arial" w:cs="Arial"/>
          <w:bCs/>
          <w:szCs w:val="24"/>
          <w:lang w:val="mn-MN"/>
        </w:rPr>
        <w:t xml:space="preserve"> вакциныг өргөжүүлэн хөгжүүлэх нь чухал байдаг. </w:t>
      </w:r>
      <w:r w:rsidRPr="00502412">
        <w:rPr>
          <w:rFonts w:ascii="Arial" w:hAnsi="Arial" w:cs="Arial"/>
          <w:bCs/>
          <w:i/>
          <w:szCs w:val="24"/>
          <w:lang w:val="mn-MN"/>
        </w:rPr>
        <w:t>N.meningitidis</w:t>
      </w:r>
      <w:r w:rsidRPr="00502412">
        <w:rPr>
          <w:rFonts w:ascii="Arial" w:hAnsi="Arial" w:cs="Arial"/>
          <w:bCs/>
          <w:szCs w:val="24"/>
          <w:lang w:val="mn-MN"/>
        </w:rPr>
        <w:t xml:space="preserve"> шалтгаант менингит нь голчлон өсвөр насныханд илэрдэг ба үүнд “В” бүлгийн менингококк давамгайлдаг. Насанд хүрэгчдэд элбэг тохиолдох менингитийн 3 дахь шалтгаанд </w:t>
      </w:r>
      <w:r w:rsidR="00CB5899" w:rsidRPr="00CB5899">
        <w:rPr>
          <w:rFonts w:ascii="Arial" w:hAnsi="Arial" w:cs="Arial"/>
          <w:bCs/>
          <w:szCs w:val="24"/>
          <w:lang w:val="mn-MN"/>
        </w:rPr>
        <w:t>Listeria monocytogenes (</w:t>
      </w:r>
      <w:r w:rsidRPr="00502412">
        <w:rPr>
          <w:rFonts w:ascii="Arial" w:hAnsi="Arial" w:cs="Arial"/>
          <w:bCs/>
          <w:i/>
          <w:szCs w:val="24"/>
          <w:lang w:val="mn-MN"/>
        </w:rPr>
        <w:t>L.monocytogenes</w:t>
      </w:r>
      <w:r w:rsidR="00CB5899" w:rsidRPr="00CB5899">
        <w:rPr>
          <w:rFonts w:ascii="Arial" w:hAnsi="Arial" w:cs="Arial"/>
          <w:bCs/>
          <w:szCs w:val="24"/>
          <w:lang w:val="mn-MN"/>
        </w:rPr>
        <w:t xml:space="preserve">) </w:t>
      </w:r>
      <w:r w:rsidRPr="00502412">
        <w:rPr>
          <w:rFonts w:ascii="Arial" w:hAnsi="Arial" w:cs="Arial"/>
          <w:bCs/>
          <w:szCs w:val="24"/>
          <w:lang w:val="mn-MN"/>
        </w:rPr>
        <w:t>багтдаг</w:t>
      </w:r>
      <w:r w:rsidR="00951314" w:rsidRPr="00502412">
        <w:rPr>
          <w:rFonts w:ascii="Arial" w:hAnsi="Arial" w:cs="Arial"/>
          <w:bCs/>
          <w:szCs w:val="24"/>
          <w:lang w:val="mn-MN"/>
        </w:rPr>
        <w:t xml:space="preserve"> ба </w:t>
      </w:r>
      <w:r w:rsidRPr="00502412">
        <w:rPr>
          <w:rFonts w:ascii="Arial" w:hAnsi="Arial" w:cs="Arial"/>
          <w:bCs/>
          <w:szCs w:val="24"/>
          <w:lang w:val="mn-MN"/>
        </w:rPr>
        <w:t xml:space="preserve">энэ нь голчлон ахимаг насны, дархлаа дарангуйлагдсан хүмүүст тохиолдоно. 1-2% буюу маш ховор тохиолдолд </w:t>
      </w:r>
      <w:r w:rsidRPr="00502412">
        <w:rPr>
          <w:rFonts w:ascii="Arial" w:hAnsi="Arial" w:cs="Arial"/>
          <w:bCs/>
          <w:i/>
          <w:szCs w:val="24"/>
          <w:lang w:val="mn-MN"/>
        </w:rPr>
        <w:t xml:space="preserve">H.influenzae, </w:t>
      </w:r>
      <w:r w:rsidRPr="00CB5899">
        <w:rPr>
          <w:rFonts w:ascii="Arial" w:hAnsi="Arial" w:cs="Arial"/>
          <w:bCs/>
          <w:szCs w:val="24"/>
          <w:lang w:val="mn-MN"/>
        </w:rPr>
        <w:t>Staphylococcus aureus</w:t>
      </w:r>
      <w:r w:rsidRPr="00502412">
        <w:rPr>
          <w:rFonts w:ascii="Arial" w:hAnsi="Arial" w:cs="Arial"/>
          <w:bCs/>
          <w:i/>
          <w:szCs w:val="24"/>
          <w:lang w:val="mn-MN"/>
        </w:rPr>
        <w:t xml:space="preserve"> (S.aureus</w:t>
      </w:r>
      <w:r w:rsidRPr="00502412">
        <w:rPr>
          <w:rFonts w:ascii="Arial" w:hAnsi="Arial" w:cs="Arial"/>
          <w:bCs/>
          <w:szCs w:val="24"/>
          <w:lang w:val="mn-MN"/>
        </w:rPr>
        <w:t>) илэрдэг, эдгээр нь дунд чихний, хамрын дайвар хөндийн идээт үрэвсэл ба эндокардитаас улбаатай бай</w:t>
      </w:r>
      <w:r w:rsidR="00951314" w:rsidRPr="00502412">
        <w:rPr>
          <w:rFonts w:ascii="Arial" w:hAnsi="Arial" w:cs="Arial"/>
          <w:bCs/>
          <w:szCs w:val="24"/>
          <w:lang w:val="mn-MN"/>
        </w:rPr>
        <w:t>даг</w:t>
      </w:r>
      <w:r w:rsidR="00B21783">
        <w:rPr>
          <w:rFonts w:ascii="Arial" w:hAnsi="Arial" w:cs="Arial"/>
          <w:bCs/>
          <w:szCs w:val="24"/>
          <w:lang w:val="mn-MN"/>
        </w:rPr>
        <w:t>.</w:t>
      </w:r>
      <w:r w:rsidRPr="00B21783">
        <w:rPr>
          <w:rFonts w:ascii="Arial" w:hAnsi="Arial" w:cs="Arial"/>
          <w:bCs/>
          <w:szCs w:val="24"/>
          <w:vertAlign w:val="superscript"/>
          <w:lang w:val="mn-MN"/>
        </w:rPr>
        <w:t>3</w:t>
      </w:r>
    </w:p>
    <w:p w14:paraId="78B29203" w14:textId="1FE7C0A1" w:rsidR="008D131B" w:rsidRPr="00502412" w:rsidRDefault="00F24DFA" w:rsidP="00502412">
      <w:pPr>
        <w:pStyle w:val="ListParagraph"/>
        <w:shd w:val="clear" w:color="auto" w:fill="FFFFFF"/>
        <w:spacing w:after="240"/>
        <w:ind w:left="0" w:firstLine="357"/>
        <w:jc w:val="both"/>
        <w:rPr>
          <w:rFonts w:ascii="Arial" w:hAnsi="Arial" w:cs="Arial"/>
          <w:bCs/>
          <w:szCs w:val="24"/>
          <w:lang w:val="mn-MN"/>
        </w:rPr>
      </w:pPr>
      <w:r w:rsidRPr="00502412">
        <w:rPr>
          <w:rFonts w:ascii="Arial" w:hAnsi="Arial" w:cs="Arial"/>
          <w:szCs w:val="24"/>
          <w:lang w:val="mn-MN"/>
        </w:rPr>
        <w:t>Э</w:t>
      </w:r>
      <w:r w:rsidR="004151A0" w:rsidRPr="00502412">
        <w:rPr>
          <w:rFonts w:ascii="Arial" w:hAnsi="Arial" w:cs="Arial"/>
          <w:szCs w:val="24"/>
          <w:lang w:val="mn-MN"/>
        </w:rPr>
        <w:t>мнэлгийн шалтгаант менингитийн эрсдэл хүчин зүйлд мэдрэлийн мэс засал, тархины гэмтэл,</w:t>
      </w:r>
      <w:r w:rsidRPr="00502412">
        <w:rPr>
          <w:rFonts w:ascii="Arial" w:hAnsi="Arial" w:cs="Arial"/>
          <w:szCs w:val="24"/>
          <w:lang w:val="mn-MN"/>
        </w:rPr>
        <w:t xml:space="preserve"> гоо сайхны мэс засал, </w:t>
      </w:r>
      <w:r w:rsidR="004151A0" w:rsidRPr="00502412">
        <w:rPr>
          <w:rFonts w:ascii="Arial" w:hAnsi="Arial" w:cs="Arial"/>
          <w:szCs w:val="24"/>
          <w:lang w:val="mn-MN"/>
        </w:rPr>
        <w:t>мэс ажилбараар суулгасан гадны биет, ТНШ гоожих</w:t>
      </w:r>
      <w:r w:rsidRPr="00502412">
        <w:rPr>
          <w:rFonts w:ascii="Arial" w:hAnsi="Arial" w:cs="Arial"/>
          <w:szCs w:val="24"/>
          <w:lang w:val="mn-MN"/>
        </w:rPr>
        <w:t xml:space="preserve"> зэрэг </w:t>
      </w:r>
      <w:r w:rsidR="004151A0" w:rsidRPr="00502412">
        <w:rPr>
          <w:rFonts w:ascii="Arial" w:hAnsi="Arial" w:cs="Arial"/>
          <w:szCs w:val="24"/>
          <w:lang w:val="mn-MN"/>
        </w:rPr>
        <w:t>багтана</w:t>
      </w:r>
      <w:r w:rsidR="00B21783">
        <w:rPr>
          <w:rFonts w:ascii="Arial" w:hAnsi="Arial" w:cs="Arial"/>
          <w:szCs w:val="24"/>
          <w:lang w:val="mn-MN"/>
        </w:rPr>
        <w:t>.</w:t>
      </w:r>
      <w:r w:rsidR="004151A0" w:rsidRPr="00B21783">
        <w:rPr>
          <w:rFonts w:ascii="Arial" w:hAnsi="Arial" w:cs="Arial"/>
          <w:szCs w:val="24"/>
          <w:vertAlign w:val="superscript"/>
          <w:lang w:val="mn-MN"/>
        </w:rPr>
        <w:t>1</w:t>
      </w:r>
      <w:r w:rsidR="003B461E" w:rsidRPr="00B21783">
        <w:rPr>
          <w:rFonts w:ascii="Arial" w:hAnsi="Arial" w:cs="Arial"/>
          <w:szCs w:val="24"/>
          <w:vertAlign w:val="superscript"/>
          <w:lang w:val="mn-MN"/>
        </w:rPr>
        <w:t>8</w:t>
      </w:r>
      <w:r w:rsidR="00AA6F48" w:rsidRPr="00502412">
        <w:rPr>
          <w:rFonts w:ascii="Arial" w:hAnsi="Arial" w:cs="Arial"/>
          <w:szCs w:val="24"/>
          <w:lang w:val="mn-MN"/>
        </w:rPr>
        <w:t xml:space="preserve"> </w:t>
      </w:r>
      <w:r w:rsidR="008D131B" w:rsidRPr="00502412">
        <w:rPr>
          <w:rFonts w:ascii="Arial" w:hAnsi="Arial" w:cs="Arial"/>
          <w:szCs w:val="24"/>
          <w:lang w:val="mn-MN"/>
        </w:rPr>
        <w:t xml:space="preserve">Менингит үүсгэх грам-сөрөг савханцар дунд </w:t>
      </w:r>
      <w:r w:rsidR="00CB5899" w:rsidRPr="00CB5899">
        <w:rPr>
          <w:rFonts w:ascii="Arial" w:hAnsi="Arial" w:cs="Arial"/>
          <w:szCs w:val="24"/>
          <w:lang w:val="mn-MN"/>
        </w:rPr>
        <w:t>Escherishia coli (</w:t>
      </w:r>
      <w:r w:rsidR="008D131B" w:rsidRPr="00502412">
        <w:rPr>
          <w:rFonts w:ascii="Arial" w:hAnsi="Arial" w:cs="Arial"/>
          <w:i/>
          <w:szCs w:val="24"/>
          <w:lang w:val="mn-MN"/>
        </w:rPr>
        <w:t>E.coli</w:t>
      </w:r>
      <w:r w:rsidR="00CB5899" w:rsidRPr="00CB5899">
        <w:rPr>
          <w:rFonts w:ascii="Arial" w:hAnsi="Arial" w:cs="Arial"/>
          <w:i/>
          <w:szCs w:val="24"/>
          <w:lang w:val="mn-MN"/>
        </w:rPr>
        <w:t>)</w:t>
      </w:r>
      <w:r w:rsidR="008D131B" w:rsidRPr="00502412">
        <w:rPr>
          <w:rFonts w:ascii="Arial" w:hAnsi="Arial" w:cs="Arial"/>
          <w:szCs w:val="24"/>
          <w:lang w:val="mn-MN"/>
        </w:rPr>
        <w:t>,</w:t>
      </w:r>
      <w:r w:rsidR="0068701B" w:rsidRPr="00502412">
        <w:rPr>
          <w:rFonts w:ascii="Arial" w:hAnsi="Arial" w:cs="Arial"/>
          <w:szCs w:val="24"/>
          <w:lang w:val="mn-MN"/>
        </w:rPr>
        <w:t xml:space="preserve"> </w:t>
      </w:r>
      <w:r w:rsidR="008D131B" w:rsidRPr="00502412">
        <w:rPr>
          <w:rFonts w:ascii="Arial" w:hAnsi="Arial" w:cs="Arial"/>
          <w:i/>
          <w:szCs w:val="24"/>
          <w:lang w:val="mn-MN"/>
        </w:rPr>
        <w:t>Klebsiella pneumoniae</w:t>
      </w:r>
      <w:r w:rsidR="00703993" w:rsidRPr="00502412">
        <w:rPr>
          <w:rFonts w:ascii="Arial" w:hAnsi="Arial" w:cs="Arial"/>
          <w:szCs w:val="24"/>
          <w:lang w:val="mn-MN"/>
        </w:rPr>
        <w:t xml:space="preserve"> (</w:t>
      </w:r>
      <w:r w:rsidR="00703993" w:rsidRPr="00502412">
        <w:rPr>
          <w:rFonts w:ascii="Arial" w:hAnsi="Arial" w:cs="Arial"/>
          <w:i/>
          <w:szCs w:val="24"/>
          <w:lang w:val="mn-MN"/>
        </w:rPr>
        <w:t>K.pneumoniae</w:t>
      </w:r>
      <w:r w:rsidR="00703993" w:rsidRPr="00502412">
        <w:rPr>
          <w:rFonts w:ascii="Arial" w:hAnsi="Arial" w:cs="Arial"/>
          <w:szCs w:val="24"/>
          <w:lang w:val="mn-MN"/>
        </w:rPr>
        <w:t>)</w:t>
      </w:r>
      <w:r w:rsidR="008D131B" w:rsidRPr="00502412">
        <w:rPr>
          <w:rFonts w:ascii="Arial" w:hAnsi="Arial" w:cs="Arial"/>
          <w:szCs w:val="24"/>
          <w:lang w:val="mn-MN"/>
        </w:rPr>
        <w:t>,</w:t>
      </w:r>
      <w:r w:rsidR="0068701B" w:rsidRPr="00502412">
        <w:rPr>
          <w:rFonts w:ascii="Arial" w:hAnsi="Arial" w:cs="Arial"/>
          <w:szCs w:val="24"/>
          <w:lang w:val="mn-MN"/>
        </w:rPr>
        <w:t xml:space="preserve"> </w:t>
      </w:r>
      <w:r w:rsidR="008D131B" w:rsidRPr="00502412">
        <w:rPr>
          <w:rFonts w:ascii="Arial" w:hAnsi="Arial" w:cs="Arial"/>
          <w:i/>
          <w:szCs w:val="24"/>
          <w:lang w:val="mn-MN"/>
        </w:rPr>
        <w:t>Pseudomonas aeruginosa</w:t>
      </w:r>
      <w:r w:rsidR="00703993" w:rsidRPr="00502412">
        <w:rPr>
          <w:rFonts w:ascii="Arial" w:hAnsi="Arial" w:cs="Arial"/>
          <w:szCs w:val="24"/>
          <w:lang w:val="mn-MN"/>
        </w:rPr>
        <w:t xml:space="preserve"> (</w:t>
      </w:r>
      <w:r w:rsidR="00703993" w:rsidRPr="00502412">
        <w:rPr>
          <w:rFonts w:ascii="Arial" w:hAnsi="Arial" w:cs="Arial"/>
          <w:i/>
          <w:szCs w:val="24"/>
          <w:lang w:val="mn-MN"/>
        </w:rPr>
        <w:t>P.aeruginosa</w:t>
      </w:r>
      <w:r w:rsidR="00703993" w:rsidRPr="00502412">
        <w:rPr>
          <w:rFonts w:ascii="Arial" w:hAnsi="Arial" w:cs="Arial"/>
          <w:szCs w:val="24"/>
          <w:lang w:val="mn-MN"/>
        </w:rPr>
        <w:t>)</w:t>
      </w:r>
      <w:r w:rsidR="008D131B" w:rsidRPr="00502412">
        <w:rPr>
          <w:rFonts w:ascii="Arial" w:hAnsi="Arial" w:cs="Arial"/>
          <w:szCs w:val="24"/>
          <w:lang w:val="mn-MN"/>
        </w:rPr>
        <w:t xml:space="preserve">, </w:t>
      </w:r>
      <w:r w:rsidR="008D131B" w:rsidRPr="00502412">
        <w:rPr>
          <w:rFonts w:ascii="Arial" w:hAnsi="Arial" w:cs="Arial"/>
          <w:i/>
          <w:szCs w:val="24"/>
          <w:lang w:val="mn-MN"/>
        </w:rPr>
        <w:t>Acinetobacter</w:t>
      </w:r>
      <w:r w:rsidR="008D131B" w:rsidRPr="00502412">
        <w:rPr>
          <w:rFonts w:ascii="Arial" w:hAnsi="Arial" w:cs="Arial"/>
          <w:szCs w:val="24"/>
          <w:lang w:val="mn-MN"/>
        </w:rPr>
        <w:t xml:space="preserve"> зэрэг </w:t>
      </w:r>
      <w:r w:rsidR="00951314" w:rsidRPr="00502412">
        <w:rPr>
          <w:rFonts w:ascii="Arial" w:hAnsi="Arial" w:cs="Arial"/>
          <w:szCs w:val="24"/>
          <w:lang w:val="mn-MN"/>
        </w:rPr>
        <w:t xml:space="preserve">нян </w:t>
      </w:r>
      <w:r w:rsidR="008D131B" w:rsidRPr="00502412">
        <w:rPr>
          <w:rFonts w:ascii="Arial" w:hAnsi="Arial" w:cs="Arial"/>
          <w:szCs w:val="24"/>
          <w:lang w:val="mn-MN"/>
        </w:rPr>
        <w:t xml:space="preserve">хамгийн элбэг тохиолддог. </w:t>
      </w:r>
      <w:r w:rsidR="008D131B" w:rsidRPr="00502412">
        <w:rPr>
          <w:rFonts w:ascii="Arial" w:hAnsi="Arial" w:cs="Arial"/>
          <w:i/>
          <w:szCs w:val="24"/>
          <w:lang w:val="mn-MN"/>
        </w:rPr>
        <w:t>Citrobacter</w:t>
      </w:r>
      <w:r w:rsidR="00951314" w:rsidRPr="00502412">
        <w:rPr>
          <w:rFonts w:ascii="Arial" w:hAnsi="Arial" w:cs="Arial"/>
          <w:i/>
          <w:szCs w:val="24"/>
          <w:lang w:val="mn-MN"/>
        </w:rPr>
        <w:t>-</w:t>
      </w:r>
      <w:r w:rsidR="00951314" w:rsidRPr="00502412">
        <w:rPr>
          <w:rFonts w:ascii="Arial" w:hAnsi="Arial" w:cs="Arial"/>
          <w:szCs w:val="24"/>
          <w:lang w:val="mn-MN"/>
        </w:rPr>
        <w:t xml:space="preserve">ийн </w:t>
      </w:r>
      <w:r w:rsidR="008D131B" w:rsidRPr="00502412">
        <w:rPr>
          <w:rFonts w:ascii="Arial" w:hAnsi="Arial" w:cs="Arial"/>
          <w:szCs w:val="24"/>
          <w:lang w:val="mn-MN"/>
        </w:rPr>
        <w:t>төрлүүд,</w:t>
      </w:r>
      <w:r w:rsidR="00951314" w:rsidRPr="00502412">
        <w:rPr>
          <w:rFonts w:ascii="Arial" w:hAnsi="Arial" w:cs="Arial"/>
          <w:szCs w:val="24"/>
          <w:lang w:val="mn-MN"/>
        </w:rPr>
        <w:t xml:space="preserve"> </w:t>
      </w:r>
      <w:r w:rsidR="008D131B" w:rsidRPr="00502412">
        <w:rPr>
          <w:rFonts w:ascii="Arial" w:hAnsi="Arial" w:cs="Arial"/>
          <w:i/>
          <w:szCs w:val="24"/>
          <w:lang w:val="mn-MN"/>
        </w:rPr>
        <w:t>Serratia</w:t>
      </w:r>
      <w:r w:rsidR="00AA6F48" w:rsidRPr="00502412">
        <w:rPr>
          <w:rFonts w:ascii="Arial" w:hAnsi="Arial" w:cs="Arial"/>
          <w:i/>
          <w:szCs w:val="24"/>
          <w:lang w:val="mn-MN"/>
        </w:rPr>
        <w:t xml:space="preserve"> </w:t>
      </w:r>
      <w:r w:rsidR="008D131B" w:rsidRPr="00502412">
        <w:rPr>
          <w:rFonts w:ascii="Arial" w:hAnsi="Arial" w:cs="Arial"/>
          <w:i/>
          <w:szCs w:val="24"/>
          <w:lang w:val="mn-MN"/>
        </w:rPr>
        <w:t>marcescens</w:t>
      </w:r>
      <w:r w:rsidR="00703993" w:rsidRPr="00502412">
        <w:rPr>
          <w:rFonts w:ascii="Arial" w:hAnsi="Arial" w:cs="Arial"/>
          <w:szCs w:val="24"/>
          <w:lang w:val="mn-MN"/>
        </w:rPr>
        <w:t xml:space="preserve"> (</w:t>
      </w:r>
      <w:r w:rsidR="00703993" w:rsidRPr="00502412">
        <w:rPr>
          <w:rFonts w:ascii="Arial" w:hAnsi="Arial" w:cs="Arial"/>
          <w:i/>
          <w:szCs w:val="24"/>
          <w:lang w:val="mn-MN"/>
        </w:rPr>
        <w:t>S.marcescens</w:t>
      </w:r>
      <w:r w:rsidR="00703993" w:rsidRPr="00502412">
        <w:rPr>
          <w:rFonts w:ascii="Arial" w:hAnsi="Arial" w:cs="Arial"/>
          <w:szCs w:val="24"/>
          <w:lang w:val="mn-MN"/>
        </w:rPr>
        <w:t>)</w:t>
      </w:r>
      <w:r w:rsidR="008D131B" w:rsidRPr="00502412">
        <w:rPr>
          <w:rFonts w:ascii="Arial" w:hAnsi="Arial" w:cs="Arial"/>
          <w:szCs w:val="24"/>
          <w:lang w:val="mn-MN"/>
        </w:rPr>
        <w:t>,</w:t>
      </w:r>
      <w:r w:rsidR="0068701B" w:rsidRPr="00502412">
        <w:rPr>
          <w:rFonts w:ascii="Arial" w:hAnsi="Arial" w:cs="Arial"/>
          <w:szCs w:val="24"/>
          <w:lang w:val="mn-MN"/>
        </w:rPr>
        <w:t xml:space="preserve"> </w:t>
      </w:r>
      <w:r w:rsidR="008D131B" w:rsidRPr="00502412">
        <w:rPr>
          <w:rFonts w:ascii="Arial" w:hAnsi="Arial" w:cs="Arial"/>
          <w:i/>
          <w:szCs w:val="24"/>
          <w:lang w:val="mn-MN"/>
        </w:rPr>
        <w:t>Enterobacte</w:t>
      </w:r>
      <w:r w:rsidR="00951314" w:rsidRPr="00502412">
        <w:rPr>
          <w:rFonts w:ascii="Arial" w:hAnsi="Arial" w:cs="Arial"/>
          <w:i/>
          <w:szCs w:val="24"/>
          <w:lang w:val="mn-MN"/>
        </w:rPr>
        <w:t>r</w:t>
      </w:r>
      <w:r w:rsidR="00951314" w:rsidRPr="00502412">
        <w:rPr>
          <w:rFonts w:ascii="Arial" w:hAnsi="Arial" w:cs="Arial"/>
          <w:szCs w:val="24"/>
          <w:lang w:val="mn-MN"/>
        </w:rPr>
        <w:t xml:space="preserve">-ийн </w:t>
      </w:r>
      <w:r w:rsidR="008D131B" w:rsidRPr="00502412">
        <w:rPr>
          <w:rFonts w:ascii="Arial" w:hAnsi="Arial" w:cs="Arial"/>
          <w:szCs w:val="24"/>
          <w:lang w:val="mn-MN"/>
        </w:rPr>
        <w:t xml:space="preserve">төрлүүд, </w:t>
      </w:r>
      <w:r w:rsidR="008D131B" w:rsidRPr="00502412">
        <w:rPr>
          <w:rFonts w:ascii="Arial" w:hAnsi="Arial" w:cs="Arial"/>
          <w:i/>
          <w:szCs w:val="24"/>
          <w:lang w:val="mn-MN"/>
        </w:rPr>
        <w:t>Proteus mirabilis</w:t>
      </w:r>
      <w:r w:rsidR="00703993" w:rsidRPr="00502412">
        <w:rPr>
          <w:rFonts w:ascii="Arial" w:hAnsi="Arial" w:cs="Arial"/>
          <w:szCs w:val="24"/>
          <w:lang w:val="mn-MN"/>
        </w:rPr>
        <w:t xml:space="preserve"> (</w:t>
      </w:r>
      <w:r w:rsidR="00703993" w:rsidRPr="00502412">
        <w:rPr>
          <w:rFonts w:ascii="Arial" w:hAnsi="Arial" w:cs="Arial"/>
          <w:i/>
          <w:szCs w:val="24"/>
          <w:lang w:val="mn-MN"/>
        </w:rPr>
        <w:t>P.mirabilis</w:t>
      </w:r>
      <w:r w:rsidR="00703993" w:rsidRPr="00502412">
        <w:rPr>
          <w:rFonts w:ascii="Arial" w:hAnsi="Arial" w:cs="Arial"/>
          <w:szCs w:val="24"/>
          <w:lang w:val="mn-MN"/>
        </w:rPr>
        <w:t>)</w:t>
      </w:r>
      <w:r w:rsidR="008D131B" w:rsidRPr="00502412">
        <w:rPr>
          <w:rFonts w:ascii="Arial" w:hAnsi="Arial" w:cs="Arial"/>
          <w:szCs w:val="24"/>
          <w:lang w:val="mn-MN"/>
        </w:rPr>
        <w:t xml:space="preserve"> илэрдэг. </w:t>
      </w:r>
      <w:r w:rsidR="008D131B" w:rsidRPr="00502412">
        <w:rPr>
          <w:rFonts w:ascii="Arial" w:hAnsi="Arial" w:cs="Arial"/>
          <w:i/>
          <w:szCs w:val="24"/>
          <w:lang w:val="mn-MN"/>
        </w:rPr>
        <w:t>Ochrobactrum anthropi</w:t>
      </w:r>
      <w:r w:rsidR="00FA0AFB" w:rsidRPr="00502412">
        <w:rPr>
          <w:rFonts w:ascii="Arial" w:hAnsi="Arial" w:cs="Arial"/>
          <w:i/>
          <w:szCs w:val="24"/>
          <w:lang w:val="mn-MN"/>
        </w:rPr>
        <w:t>,</w:t>
      </w:r>
      <w:r w:rsidR="00AA6F48" w:rsidRPr="00502412">
        <w:rPr>
          <w:rFonts w:ascii="Arial" w:hAnsi="Arial" w:cs="Arial"/>
          <w:i/>
          <w:szCs w:val="24"/>
          <w:lang w:val="mn-MN"/>
        </w:rPr>
        <w:t xml:space="preserve"> A</w:t>
      </w:r>
      <w:r w:rsidR="008D131B" w:rsidRPr="00502412">
        <w:rPr>
          <w:rFonts w:ascii="Arial" w:hAnsi="Arial" w:cs="Arial"/>
          <w:i/>
          <w:szCs w:val="24"/>
          <w:lang w:val="mn-MN"/>
        </w:rPr>
        <w:t>eromonas,</w:t>
      </w:r>
      <w:r w:rsidR="00AA6F48" w:rsidRPr="00502412">
        <w:rPr>
          <w:rFonts w:ascii="Arial" w:hAnsi="Arial" w:cs="Arial"/>
          <w:i/>
          <w:szCs w:val="24"/>
          <w:lang w:val="mn-MN"/>
        </w:rPr>
        <w:t xml:space="preserve"> </w:t>
      </w:r>
      <w:r w:rsidR="008D131B" w:rsidRPr="00502412">
        <w:rPr>
          <w:rFonts w:ascii="Arial" w:hAnsi="Arial" w:cs="Arial"/>
          <w:i/>
          <w:szCs w:val="24"/>
          <w:lang w:val="mn-MN"/>
        </w:rPr>
        <w:t>Moraxella,</w:t>
      </w:r>
      <w:r w:rsidR="00951314" w:rsidRPr="00502412">
        <w:rPr>
          <w:rFonts w:ascii="Arial" w:hAnsi="Arial" w:cs="Arial"/>
          <w:i/>
          <w:szCs w:val="24"/>
          <w:lang w:val="mn-MN"/>
        </w:rPr>
        <w:t xml:space="preserve"> </w:t>
      </w:r>
      <w:r w:rsidR="008D131B" w:rsidRPr="00502412">
        <w:rPr>
          <w:rFonts w:ascii="Arial" w:hAnsi="Arial" w:cs="Arial"/>
          <w:i/>
          <w:szCs w:val="24"/>
          <w:lang w:val="mn-MN"/>
        </w:rPr>
        <w:t>Flavobacterium,</w:t>
      </w:r>
      <w:r w:rsidR="00951314" w:rsidRPr="00502412">
        <w:rPr>
          <w:rFonts w:ascii="Arial" w:hAnsi="Arial" w:cs="Arial"/>
          <w:i/>
          <w:szCs w:val="24"/>
          <w:lang w:val="mn-MN"/>
        </w:rPr>
        <w:t xml:space="preserve"> </w:t>
      </w:r>
      <w:r w:rsidR="008D131B" w:rsidRPr="00502412">
        <w:rPr>
          <w:rFonts w:ascii="Arial" w:hAnsi="Arial" w:cs="Arial"/>
          <w:i/>
          <w:szCs w:val="24"/>
          <w:lang w:val="mn-MN"/>
        </w:rPr>
        <w:t>Bacteroides</w:t>
      </w:r>
      <w:r w:rsidR="00951314" w:rsidRPr="00502412">
        <w:rPr>
          <w:rFonts w:ascii="Arial" w:hAnsi="Arial" w:cs="Arial"/>
          <w:i/>
          <w:szCs w:val="24"/>
          <w:lang w:val="mn-MN"/>
        </w:rPr>
        <w:t xml:space="preserve">, </w:t>
      </w:r>
      <w:r w:rsidR="008D131B" w:rsidRPr="00502412">
        <w:rPr>
          <w:rFonts w:ascii="Arial" w:hAnsi="Arial" w:cs="Arial"/>
          <w:i/>
          <w:szCs w:val="24"/>
          <w:lang w:val="mn-MN"/>
        </w:rPr>
        <w:t>Fusobacterium,</w:t>
      </w:r>
      <w:r w:rsidR="00AA6F48" w:rsidRPr="00502412">
        <w:rPr>
          <w:rFonts w:ascii="Arial" w:hAnsi="Arial" w:cs="Arial"/>
          <w:i/>
          <w:szCs w:val="24"/>
          <w:lang w:val="mn-MN"/>
        </w:rPr>
        <w:t xml:space="preserve"> </w:t>
      </w:r>
      <w:r w:rsidR="008D131B" w:rsidRPr="00502412">
        <w:rPr>
          <w:rFonts w:ascii="Arial" w:hAnsi="Arial" w:cs="Arial"/>
          <w:i/>
          <w:szCs w:val="24"/>
          <w:lang w:val="mn-MN"/>
        </w:rPr>
        <w:t>Capnocytophaga</w:t>
      </w:r>
      <w:r w:rsidR="00FA0AFB" w:rsidRPr="00502412">
        <w:rPr>
          <w:rFonts w:ascii="Arial" w:hAnsi="Arial" w:cs="Arial"/>
          <w:i/>
          <w:szCs w:val="24"/>
          <w:lang w:val="mn-MN"/>
        </w:rPr>
        <w:t xml:space="preserve">, </w:t>
      </w:r>
      <w:r w:rsidR="008D131B" w:rsidRPr="00502412">
        <w:rPr>
          <w:rFonts w:ascii="Arial" w:hAnsi="Arial" w:cs="Arial"/>
          <w:i/>
          <w:szCs w:val="24"/>
          <w:lang w:val="mn-MN"/>
        </w:rPr>
        <w:t>Pasteurella multocida</w:t>
      </w:r>
      <w:r w:rsidR="00951314" w:rsidRPr="00502412">
        <w:rPr>
          <w:rFonts w:ascii="Arial" w:hAnsi="Arial" w:cs="Arial"/>
          <w:szCs w:val="24"/>
          <w:lang w:val="mn-MN"/>
        </w:rPr>
        <w:t xml:space="preserve"> </w:t>
      </w:r>
      <w:r w:rsidR="00FA0AFB" w:rsidRPr="00502412">
        <w:rPr>
          <w:rFonts w:ascii="Arial" w:hAnsi="Arial" w:cs="Arial"/>
          <w:szCs w:val="24"/>
          <w:lang w:val="mn-MN"/>
        </w:rPr>
        <w:t xml:space="preserve">зэрэг нян ховор тохиолдолд хүүхэд, нярайд менингит үүсгэж болно. </w:t>
      </w:r>
      <w:r w:rsidR="00421F9F" w:rsidRPr="00502412">
        <w:rPr>
          <w:rFonts w:ascii="Arial" w:hAnsi="Arial" w:cs="Arial"/>
          <w:szCs w:val="24"/>
          <w:lang w:val="mn-MN"/>
        </w:rPr>
        <w:t xml:space="preserve">Грам-сөрөг савханцрууд </w:t>
      </w:r>
      <w:r w:rsidRPr="00502412">
        <w:rPr>
          <w:rFonts w:ascii="Arial" w:hAnsi="Arial" w:cs="Arial"/>
          <w:szCs w:val="24"/>
          <w:lang w:val="mn-MN"/>
        </w:rPr>
        <w:t xml:space="preserve">эмнэлгийн бус нөхцөлд </w:t>
      </w:r>
      <w:r w:rsidR="00421F9F" w:rsidRPr="00502412">
        <w:rPr>
          <w:rFonts w:ascii="Arial" w:hAnsi="Arial" w:cs="Arial"/>
          <w:szCs w:val="24"/>
          <w:lang w:val="mn-MN"/>
        </w:rPr>
        <w:t>менингит</w:t>
      </w:r>
      <w:r w:rsidRPr="00502412">
        <w:rPr>
          <w:rFonts w:ascii="Arial" w:hAnsi="Arial" w:cs="Arial"/>
          <w:szCs w:val="24"/>
          <w:lang w:val="mn-MN"/>
        </w:rPr>
        <w:t xml:space="preserve"> үүсгэгчийн </w:t>
      </w:r>
      <w:r w:rsidR="00421F9F" w:rsidRPr="00502412">
        <w:rPr>
          <w:rFonts w:ascii="Arial" w:hAnsi="Arial" w:cs="Arial"/>
          <w:szCs w:val="24"/>
          <w:lang w:val="mn-MN"/>
        </w:rPr>
        <w:t>дунд ховор тохиолддог бол мэс ажилбартай холбоотой халдвар дунд 75% хүрдэг тухай сүүлийн үеийн нэг судалгаанд дурджээ</w:t>
      </w:r>
      <w:r w:rsidR="00B21783">
        <w:rPr>
          <w:rFonts w:ascii="Arial" w:hAnsi="Arial" w:cs="Arial"/>
          <w:szCs w:val="24"/>
          <w:lang w:val="mn-MN"/>
        </w:rPr>
        <w:t>.</w:t>
      </w:r>
      <w:r w:rsidR="00AA6F48" w:rsidRPr="00B21783">
        <w:rPr>
          <w:rFonts w:ascii="Arial" w:hAnsi="Arial" w:cs="Arial"/>
          <w:szCs w:val="24"/>
          <w:vertAlign w:val="superscript"/>
          <w:lang w:val="mn-MN"/>
        </w:rPr>
        <w:t>17,18</w:t>
      </w:r>
    </w:p>
    <w:p w14:paraId="12E9D8B6" w14:textId="77777777" w:rsidR="00300BE2" w:rsidRPr="00502412" w:rsidRDefault="00300BE2" w:rsidP="00502412">
      <w:pPr>
        <w:spacing w:before="120" w:after="240"/>
        <w:rPr>
          <w:rFonts w:ascii="Arial" w:hAnsi="Arial" w:cs="Arial"/>
          <w:b/>
          <w:i/>
          <w:lang w:val="mn-MN"/>
        </w:rPr>
      </w:pPr>
      <w:r w:rsidRPr="00502412">
        <w:rPr>
          <w:rFonts w:ascii="Arial" w:hAnsi="Arial" w:cs="Arial"/>
          <w:b/>
          <w:i/>
          <w:lang w:val="mn-MN"/>
        </w:rPr>
        <w:t>Дархлаа дарангуйлагдсан өвчтөний менингитийн шалтгаан</w:t>
      </w:r>
    </w:p>
    <w:p w14:paraId="23D2EFC3" w14:textId="33EB69BB" w:rsidR="007F79A2" w:rsidRPr="00502412" w:rsidRDefault="00300BE2" w:rsidP="00502412">
      <w:pPr>
        <w:pStyle w:val="ListParagraph"/>
        <w:shd w:val="clear" w:color="auto" w:fill="FFFFFF"/>
        <w:spacing w:before="120" w:after="240"/>
        <w:ind w:left="0" w:firstLine="357"/>
        <w:jc w:val="both"/>
        <w:rPr>
          <w:rFonts w:ascii="Arial" w:hAnsi="Arial" w:cs="Arial"/>
          <w:bCs/>
          <w:szCs w:val="24"/>
          <w:lang w:val="mn-MN"/>
        </w:rPr>
      </w:pPr>
      <w:r w:rsidRPr="00502412">
        <w:rPr>
          <w:rFonts w:ascii="Arial" w:hAnsi="Arial" w:cs="Arial"/>
          <w:bCs/>
          <w:szCs w:val="24"/>
          <w:lang w:val="mn-MN"/>
        </w:rPr>
        <w:t xml:space="preserve">Дархлааны тогтолцоо дарангуйлагдсан, олдмол буюу удмын эмгэгтэй хүмүүст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 үүсэх эрсдэл өндөр байдаг. Дэлүү ав</w:t>
      </w:r>
      <w:r w:rsidR="00083E0B" w:rsidRPr="00502412">
        <w:rPr>
          <w:rFonts w:ascii="Arial" w:hAnsi="Arial" w:cs="Arial"/>
          <w:bCs/>
          <w:szCs w:val="24"/>
          <w:lang w:val="mn-MN"/>
        </w:rPr>
        <w:t>а</w:t>
      </w:r>
      <w:r w:rsidRPr="00502412">
        <w:rPr>
          <w:rFonts w:ascii="Arial" w:hAnsi="Arial" w:cs="Arial"/>
          <w:bCs/>
          <w:szCs w:val="24"/>
          <w:lang w:val="mn-MN"/>
        </w:rPr>
        <w:t>хуулсан, бөөр буюу элэгний архаг дутагдалтай, ДОХ</w:t>
      </w:r>
      <w:r w:rsidR="00BC01C2" w:rsidRPr="00502412">
        <w:rPr>
          <w:rFonts w:ascii="Arial" w:hAnsi="Arial" w:cs="Arial"/>
          <w:bCs/>
          <w:szCs w:val="24"/>
          <w:lang w:val="mn-MN"/>
        </w:rPr>
        <w:t>-ын</w:t>
      </w:r>
      <w:r w:rsidRPr="00502412">
        <w:rPr>
          <w:rFonts w:ascii="Arial" w:hAnsi="Arial" w:cs="Arial"/>
          <w:bCs/>
          <w:szCs w:val="24"/>
          <w:lang w:val="mn-MN"/>
        </w:rPr>
        <w:t xml:space="preserve"> вирусийн халдвартай, архаг архи</w:t>
      </w:r>
      <w:r w:rsidR="002B6675" w:rsidRPr="00502412">
        <w:rPr>
          <w:rFonts w:ascii="Arial" w:hAnsi="Arial" w:cs="Arial"/>
          <w:bCs/>
          <w:szCs w:val="24"/>
          <w:lang w:val="mn-MN"/>
        </w:rPr>
        <w:t>далт</w:t>
      </w:r>
      <w:r w:rsidRPr="00502412">
        <w:rPr>
          <w:rFonts w:ascii="Arial" w:hAnsi="Arial" w:cs="Arial"/>
          <w:bCs/>
          <w:szCs w:val="24"/>
          <w:lang w:val="mn-MN"/>
        </w:rPr>
        <w:t xml:space="preserve">, хипогаммаглобулинэмитэй, чихрийн шижинтэй ба дархлаа дарангуйлах бэлдмэлийг тогтмол хэрэглэдэг хүмүүст </w:t>
      </w:r>
      <w:r w:rsidRPr="00502412">
        <w:rPr>
          <w:rFonts w:ascii="Arial" w:hAnsi="Arial" w:cs="Arial"/>
          <w:bCs/>
          <w:i/>
          <w:szCs w:val="24"/>
          <w:lang w:val="mn-MN"/>
        </w:rPr>
        <w:t>S.pneumoniae</w:t>
      </w:r>
      <w:r w:rsidRPr="00502412">
        <w:rPr>
          <w:rFonts w:ascii="Arial" w:hAnsi="Arial" w:cs="Arial"/>
          <w:bCs/>
          <w:szCs w:val="24"/>
          <w:lang w:val="mn-MN"/>
        </w:rPr>
        <w:t xml:space="preserve"> шалтгаант менингит элбэг тохиолдоно. Харин комплементийн бүтцийн дутагдал бүхий удмын эмгэгтэй хүмүүст </w:t>
      </w:r>
      <w:r w:rsidRPr="00502412">
        <w:rPr>
          <w:rFonts w:ascii="Arial" w:hAnsi="Arial" w:cs="Arial"/>
          <w:bCs/>
          <w:i/>
          <w:szCs w:val="24"/>
          <w:lang w:val="mn-MN"/>
        </w:rPr>
        <w:t>N.meningitidis</w:t>
      </w:r>
      <w:r w:rsidRPr="00502412">
        <w:rPr>
          <w:rFonts w:ascii="Arial" w:hAnsi="Arial" w:cs="Arial"/>
          <w:bCs/>
          <w:szCs w:val="24"/>
          <w:lang w:val="mn-MN"/>
        </w:rPr>
        <w:t xml:space="preserve"> шалтгаант менингит үүсэх эрсдэл илт өндөр юм.</w:t>
      </w:r>
      <w:r w:rsidRPr="00B21783">
        <w:rPr>
          <w:rFonts w:ascii="Arial" w:hAnsi="Arial" w:cs="Arial"/>
          <w:bCs/>
          <w:szCs w:val="24"/>
          <w:vertAlign w:val="superscript"/>
          <w:lang w:val="mn-MN"/>
        </w:rPr>
        <w:t>3</w:t>
      </w:r>
    </w:p>
    <w:p w14:paraId="33378D1F" w14:textId="43E616F4" w:rsidR="00C97288" w:rsidRPr="00502412" w:rsidRDefault="00C816EC" w:rsidP="00502412">
      <w:pPr>
        <w:spacing w:before="120" w:after="240" w:line="276" w:lineRule="auto"/>
        <w:jc w:val="both"/>
        <w:rPr>
          <w:rFonts w:ascii="Arial" w:hAnsi="Arial" w:cs="Arial"/>
          <w:b/>
          <w:caps/>
          <w:lang w:val="mn-MN"/>
        </w:rPr>
      </w:pPr>
      <w:r w:rsidRPr="00502412">
        <w:rPr>
          <w:rFonts w:ascii="Arial" w:hAnsi="Arial" w:cs="Arial"/>
          <w:b/>
          <w:caps/>
          <w:lang w:val="mn-MN"/>
        </w:rPr>
        <w:t>‼</w:t>
      </w:r>
      <w:r w:rsidR="00675A4F" w:rsidRPr="00502412">
        <w:rPr>
          <w:rFonts w:ascii="Arial" w:hAnsi="Arial" w:cs="Arial"/>
          <w:b/>
          <w:caps/>
          <w:lang w:val="de-DE"/>
        </w:rPr>
        <w:t xml:space="preserve"> </w:t>
      </w:r>
      <w:r w:rsidR="00C97288" w:rsidRPr="00502412">
        <w:rPr>
          <w:rFonts w:ascii="Arial" w:hAnsi="Arial" w:cs="Arial"/>
          <w:b/>
          <w:caps/>
          <w:lang w:val="mn-MN"/>
        </w:rPr>
        <w:t>Дүгнэлт:</w:t>
      </w:r>
    </w:p>
    <w:p w14:paraId="187ABA77" w14:textId="62685025" w:rsidR="00F24DFA" w:rsidRPr="00502412" w:rsidRDefault="00C97288" w:rsidP="00502412">
      <w:pPr>
        <w:pStyle w:val="ListParagraph"/>
        <w:numPr>
          <w:ilvl w:val="0"/>
          <w:numId w:val="7"/>
        </w:numPr>
        <w:spacing w:after="240"/>
        <w:jc w:val="both"/>
        <w:rPr>
          <w:rFonts w:ascii="Arial" w:hAnsi="Arial" w:cs="Arial"/>
          <w:szCs w:val="24"/>
          <w:lang w:val="mn-MN"/>
        </w:rPr>
      </w:pPr>
      <w:r w:rsidRPr="00502412">
        <w:rPr>
          <w:rFonts w:ascii="Arial" w:hAnsi="Arial" w:cs="Arial"/>
          <w:szCs w:val="24"/>
          <w:lang w:val="mn-MN"/>
        </w:rPr>
        <w:t xml:space="preserve">Насанд хүрэгчдийн менингитийн үүсгэгч дунд </w:t>
      </w:r>
      <w:r w:rsidRPr="00502412">
        <w:rPr>
          <w:rFonts w:ascii="Arial" w:hAnsi="Arial" w:cs="Arial"/>
          <w:i/>
          <w:szCs w:val="24"/>
          <w:lang w:val="mn-MN"/>
        </w:rPr>
        <w:t>S.pneumoniae, N.meningitidis</w:t>
      </w:r>
      <w:r w:rsidRPr="00502412">
        <w:rPr>
          <w:rFonts w:ascii="Arial" w:hAnsi="Arial" w:cs="Arial"/>
          <w:szCs w:val="24"/>
          <w:lang w:val="mn-MN"/>
        </w:rPr>
        <w:t xml:space="preserve">, хамгийн элбэг тохиолддог. Үүнээс гадна, </w:t>
      </w:r>
      <w:r w:rsidR="00215241" w:rsidRPr="00502412">
        <w:rPr>
          <w:rFonts w:ascii="Arial" w:hAnsi="Arial" w:cs="Arial"/>
          <w:szCs w:val="24"/>
          <w:lang w:val="mn-MN"/>
        </w:rPr>
        <w:t xml:space="preserve">ач холбогдол бүхий үүсгэгчийн тоонд </w:t>
      </w:r>
      <w:r w:rsidRPr="00502412">
        <w:rPr>
          <w:rFonts w:ascii="Arial" w:hAnsi="Arial" w:cs="Arial"/>
          <w:i/>
          <w:szCs w:val="24"/>
          <w:lang w:val="mn-MN"/>
        </w:rPr>
        <w:t>L.</w:t>
      </w:r>
      <w:r w:rsidR="00703993" w:rsidRPr="00502412">
        <w:rPr>
          <w:rFonts w:ascii="Arial" w:hAnsi="Arial" w:cs="Arial"/>
          <w:i/>
          <w:szCs w:val="24"/>
          <w:lang w:val="mn-MN"/>
        </w:rPr>
        <w:t>m</w:t>
      </w:r>
      <w:r w:rsidRPr="00502412">
        <w:rPr>
          <w:rFonts w:ascii="Arial" w:hAnsi="Arial" w:cs="Arial"/>
          <w:i/>
          <w:szCs w:val="24"/>
          <w:lang w:val="mn-MN"/>
        </w:rPr>
        <w:t>onocytogenes</w:t>
      </w:r>
      <w:r w:rsidRPr="00502412">
        <w:rPr>
          <w:rFonts w:ascii="Arial" w:hAnsi="Arial" w:cs="Arial"/>
          <w:szCs w:val="24"/>
          <w:lang w:val="mn-MN"/>
        </w:rPr>
        <w:t xml:space="preserve"> </w:t>
      </w:r>
      <w:r w:rsidR="00215241" w:rsidRPr="00502412">
        <w:rPr>
          <w:rFonts w:ascii="Arial" w:hAnsi="Arial" w:cs="Arial"/>
          <w:szCs w:val="24"/>
          <w:lang w:val="mn-MN"/>
        </w:rPr>
        <w:t>багтана</w:t>
      </w:r>
      <w:r w:rsidRPr="00502412">
        <w:rPr>
          <w:rFonts w:ascii="Arial" w:hAnsi="Arial" w:cs="Arial"/>
          <w:szCs w:val="24"/>
          <w:lang w:val="mn-MN"/>
        </w:rPr>
        <w:t xml:space="preserve"> (</w:t>
      </w:r>
      <w:r w:rsidRPr="00502412">
        <w:rPr>
          <w:rFonts w:ascii="Arial" w:hAnsi="Arial" w:cs="Arial"/>
          <w:i/>
          <w:szCs w:val="24"/>
          <w:lang w:val="mn-MN"/>
        </w:rPr>
        <w:t>нотолгооны түвшин 2</w:t>
      </w:r>
      <w:r w:rsidRPr="00502412">
        <w:rPr>
          <w:rFonts w:ascii="Arial" w:hAnsi="Arial" w:cs="Arial"/>
          <w:szCs w:val="24"/>
          <w:lang w:val="mn-MN"/>
        </w:rPr>
        <w:t>)</w:t>
      </w:r>
      <w:r w:rsidR="00B21783">
        <w:rPr>
          <w:rFonts w:ascii="Arial" w:hAnsi="Arial" w:cs="Arial"/>
          <w:szCs w:val="24"/>
          <w:lang w:val="mn-MN"/>
        </w:rPr>
        <w:t>.</w:t>
      </w:r>
      <w:r w:rsidR="006E3E35" w:rsidRPr="00B21783">
        <w:rPr>
          <w:rFonts w:ascii="Arial" w:hAnsi="Arial" w:cs="Arial"/>
          <w:szCs w:val="24"/>
          <w:vertAlign w:val="superscript"/>
          <w:lang w:val="mn-MN"/>
        </w:rPr>
        <w:t>3</w:t>
      </w:r>
    </w:p>
    <w:p w14:paraId="73A99CA8" w14:textId="594A7516" w:rsidR="00BB2C85" w:rsidRPr="00502412" w:rsidRDefault="00BB2C85" w:rsidP="00502412">
      <w:pPr>
        <w:spacing w:before="120" w:after="240"/>
        <w:rPr>
          <w:rFonts w:ascii="Arial" w:hAnsi="Arial" w:cs="Arial"/>
          <w:b/>
          <w:i/>
          <w:lang w:val="mn-MN"/>
        </w:rPr>
      </w:pPr>
      <w:r w:rsidRPr="00502412">
        <w:rPr>
          <w:rFonts w:ascii="Arial" w:hAnsi="Arial" w:cs="Arial"/>
          <w:b/>
          <w:i/>
          <w:lang w:val="mn-MN"/>
        </w:rPr>
        <w:t>Эмгэг</w:t>
      </w:r>
      <w:r w:rsidR="00BC01C2" w:rsidRPr="00502412">
        <w:rPr>
          <w:rFonts w:ascii="Arial" w:hAnsi="Arial" w:cs="Arial"/>
          <w:b/>
          <w:i/>
          <w:lang w:val="mn-MN"/>
        </w:rPr>
        <w:t xml:space="preserve"> </w:t>
      </w:r>
      <w:r w:rsidRPr="00502412">
        <w:rPr>
          <w:rFonts w:ascii="Arial" w:hAnsi="Arial" w:cs="Arial"/>
          <w:b/>
          <w:i/>
          <w:lang w:val="mn-MN"/>
        </w:rPr>
        <w:t>жам</w:t>
      </w:r>
    </w:p>
    <w:p w14:paraId="3C28FA86" w14:textId="18895FA0" w:rsidR="001630B1" w:rsidRPr="00502412" w:rsidRDefault="00F24DFA" w:rsidP="00502412">
      <w:pPr>
        <w:pStyle w:val="ListParagraph"/>
        <w:shd w:val="clear" w:color="auto" w:fill="FFFFFF"/>
        <w:spacing w:after="240"/>
        <w:ind w:left="0" w:firstLine="360"/>
        <w:jc w:val="both"/>
        <w:rPr>
          <w:rFonts w:ascii="Arial" w:hAnsi="Arial" w:cs="Arial"/>
          <w:szCs w:val="24"/>
          <w:lang w:val="mn-MN"/>
        </w:rPr>
      </w:pPr>
      <w:r w:rsidRPr="00502412">
        <w:rPr>
          <w:rFonts w:ascii="Arial" w:hAnsi="Arial" w:cs="Arial"/>
          <w:szCs w:val="24"/>
          <w:lang w:val="mn-MN"/>
        </w:rPr>
        <w:t xml:space="preserve">Эмнэлгийн бус нөхцөлд </w:t>
      </w:r>
      <w:r w:rsidR="003101E7" w:rsidRPr="00502412">
        <w:rPr>
          <w:rFonts w:ascii="Arial" w:hAnsi="Arial" w:cs="Arial"/>
          <w:szCs w:val="24"/>
          <w:lang w:val="mn-MN"/>
        </w:rPr>
        <w:t>менингит үүсгэх бараг бүх нян салстын гадаргуунд үржиж, ховор тохиолдолд цусны урсгал руу нэвтэрч, эндээс тархи-цусны барьерийг давж</w:t>
      </w:r>
      <w:r w:rsidR="00832CA3" w:rsidRPr="00502412">
        <w:rPr>
          <w:rFonts w:ascii="Arial" w:hAnsi="Arial" w:cs="Arial"/>
          <w:szCs w:val="24"/>
          <w:lang w:val="mn-MN"/>
        </w:rPr>
        <w:t>,</w:t>
      </w:r>
      <w:r w:rsidR="003101E7" w:rsidRPr="00502412">
        <w:rPr>
          <w:rFonts w:ascii="Arial" w:hAnsi="Arial" w:cs="Arial"/>
          <w:szCs w:val="24"/>
          <w:lang w:val="mn-MN"/>
        </w:rPr>
        <w:t xml:space="preserve"> төв мэдрэлийн тогтолцоонд </w:t>
      </w:r>
      <w:r w:rsidR="007F79A2" w:rsidRPr="00502412">
        <w:rPr>
          <w:rFonts w:ascii="Arial" w:hAnsi="Arial" w:cs="Arial"/>
          <w:szCs w:val="24"/>
          <w:lang w:val="mn-MN"/>
        </w:rPr>
        <w:t xml:space="preserve">(ТМТ) </w:t>
      </w:r>
      <w:r w:rsidR="003101E7" w:rsidRPr="00502412">
        <w:rPr>
          <w:rFonts w:ascii="Arial" w:hAnsi="Arial" w:cs="Arial"/>
          <w:szCs w:val="24"/>
          <w:lang w:val="mn-MN"/>
        </w:rPr>
        <w:t xml:space="preserve">хүрч үрэвсэл үүсгэнэ. </w:t>
      </w:r>
      <w:r w:rsidR="003101E7" w:rsidRPr="00502412">
        <w:rPr>
          <w:rFonts w:ascii="Arial" w:hAnsi="Arial" w:cs="Arial"/>
          <w:szCs w:val="24"/>
          <w:lang w:val="mn-MN"/>
        </w:rPr>
        <w:lastRenderedPageBreak/>
        <w:t xml:space="preserve">Зарим тохиолдолд самалдаг ясны хэвтээ шүүрсэм ялтсаар (lamina cribrosa ossi ethmoidalis) дамжин транслокацийн шилжилтээр </w:t>
      </w:r>
      <w:r w:rsidR="00BC01C2" w:rsidRPr="00502412">
        <w:rPr>
          <w:rFonts w:ascii="Arial" w:hAnsi="Arial" w:cs="Arial"/>
          <w:szCs w:val="24"/>
          <w:lang w:val="mn-MN"/>
        </w:rPr>
        <w:t xml:space="preserve">нян </w:t>
      </w:r>
      <w:r w:rsidR="003101E7" w:rsidRPr="00502412">
        <w:rPr>
          <w:rFonts w:ascii="Arial" w:hAnsi="Arial" w:cs="Arial"/>
          <w:szCs w:val="24"/>
          <w:lang w:val="mn-MN"/>
        </w:rPr>
        <w:t>шууд тархины мэнэн хальсанд нэвчдэг</w:t>
      </w:r>
      <w:r w:rsidR="00B21783">
        <w:rPr>
          <w:rFonts w:ascii="Arial" w:hAnsi="Arial" w:cs="Arial"/>
          <w:szCs w:val="24"/>
          <w:lang w:val="mn-MN"/>
        </w:rPr>
        <w:t>.</w:t>
      </w:r>
      <w:r w:rsidR="003101E7" w:rsidRPr="00B21783">
        <w:rPr>
          <w:rFonts w:ascii="Arial" w:hAnsi="Arial" w:cs="Arial"/>
          <w:szCs w:val="24"/>
          <w:vertAlign w:val="superscript"/>
          <w:lang w:val="mn-MN"/>
        </w:rPr>
        <w:t>9</w:t>
      </w:r>
      <w:r w:rsidR="00D455AA" w:rsidRPr="00502412">
        <w:rPr>
          <w:rFonts w:ascii="Arial" w:hAnsi="Arial" w:cs="Arial"/>
          <w:szCs w:val="24"/>
          <w:lang w:val="mn-MN"/>
        </w:rPr>
        <w:t xml:space="preserve"> </w:t>
      </w:r>
      <w:r w:rsidR="00BB590E" w:rsidRPr="00502412">
        <w:rPr>
          <w:rFonts w:ascii="Arial" w:hAnsi="Arial" w:cs="Arial"/>
          <w:szCs w:val="24"/>
          <w:lang w:val="mn-MN"/>
        </w:rPr>
        <w:t xml:space="preserve">Хүний бие дотор үржихийн тулд нян эсийн гадарт наалдах, дархлааны механизмыг эсэргүүцэх чадвартай байх ёстой. </w:t>
      </w:r>
      <w:r w:rsidR="00BB590E" w:rsidRPr="00502412">
        <w:rPr>
          <w:rFonts w:ascii="Arial" w:hAnsi="Arial" w:cs="Arial"/>
          <w:i/>
          <w:szCs w:val="24"/>
          <w:lang w:val="mn-MN"/>
        </w:rPr>
        <w:t>S.pneumoniae</w:t>
      </w:r>
      <w:r w:rsidR="00BB590E" w:rsidRPr="00502412">
        <w:rPr>
          <w:rFonts w:ascii="Arial" w:hAnsi="Arial" w:cs="Arial"/>
          <w:szCs w:val="24"/>
          <w:lang w:val="mn-MN"/>
        </w:rPr>
        <w:t xml:space="preserve"> ба </w:t>
      </w:r>
      <w:r w:rsidR="00BB590E" w:rsidRPr="00502412">
        <w:rPr>
          <w:rFonts w:ascii="Arial" w:hAnsi="Arial" w:cs="Arial"/>
          <w:i/>
          <w:szCs w:val="24"/>
          <w:lang w:val="mn-MN"/>
        </w:rPr>
        <w:t>N.meningitidis</w:t>
      </w:r>
      <w:r w:rsidR="00BB590E" w:rsidRPr="00502412">
        <w:rPr>
          <w:rFonts w:ascii="Arial" w:hAnsi="Arial" w:cs="Arial"/>
          <w:szCs w:val="24"/>
          <w:lang w:val="mn-MN"/>
        </w:rPr>
        <w:t xml:space="preserve"> нянгийн аль аль нь хүний хамар, залгиурын салстанд сайн үржих чадвартай.</w:t>
      </w:r>
    </w:p>
    <w:p w14:paraId="7B62564C" w14:textId="045EE7F6" w:rsidR="00842303" w:rsidRPr="00502412" w:rsidRDefault="00842303" w:rsidP="00502412">
      <w:pPr>
        <w:pStyle w:val="ListParagraph"/>
        <w:shd w:val="clear" w:color="auto" w:fill="FFFFFF"/>
        <w:spacing w:before="100" w:beforeAutospacing="1" w:after="240"/>
        <w:ind w:left="0" w:firstLine="360"/>
        <w:jc w:val="both"/>
        <w:rPr>
          <w:rFonts w:ascii="Arial" w:hAnsi="Arial" w:cs="Arial"/>
          <w:bCs/>
          <w:szCs w:val="24"/>
          <w:lang w:val="mn-MN"/>
        </w:rPr>
      </w:pPr>
      <w:r w:rsidRPr="00502412">
        <w:rPr>
          <w:rFonts w:ascii="Arial" w:hAnsi="Arial" w:cs="Arial"/>
          <w:bCs/>
          <w:szCs w:val="24"/>
          <w:lang w:val="mn-MN"/>
        </w:rPr>
        <w:t xml:space="preserve">Дээр дурдсан </w:t>
      </w:r>
      <w:r w:rsidR="00462634" w:rsidRPr="00502412">
        <w:rPr>
          <w:rFonts w:ascii="Arial" w:hAnsi="Arial" w:cs="Arial"/>
          <w:bCs/>
          <w:szCs w:val="24"/>
          <w:lang w:val="mn-MN"/>
        </w:rPr>
        <w:t>идээт</w:t>
      </w:r>
      <w:r w:rsidRPr="00502412">
        <w:rPr>
          <w:rFonts w:ascii="Arial" w:hAnsi="Arial" w:cs="Arial"/>
          <w:bCs/>
          <w:szCs w:val="24"/>
          <w:lang w:val="mn-MN"/>
        </w:rPr>
        <w:t xml:space="preserve"> менингит</w:t>
      </w:r>
      <w:r w:rsidR="00D24D38" w:rsidRPr="00502412">
        <w:rPr>
          <w:rFonts w:ascii="Arial" w:hAnsi="Arial" w:cs="Arial"/>
          <w:bCs/>
          <w:szCs w:val="24"/>
          <w:lang w:val="mn-MN"/>
        </w:rPr>
        <w:t>ийн эмгэг</w:t>
      </w:r>
      <w:r w:rsidR="00BC01C2" w:rsidRPr="00502412">
        <w:rPr>
          <w:rFonts w:ascii="Arial" w:hAnsi="Arial" w:cs="Arial"/>
          <w:bCs/>
          <w:szCs w:val="24"/>
          <w:lang w:val="mn-MN"/>
        </w:rPr>
        <w:t xml:space="preserve"> </w:t>
      </w:r>
      <w:r w:rsidR="00D24D38" w:rsidRPr="00502412">
        <w:rPr>
          <w:rFonts w:ascii="Arial" w:hAnsi="Arial" w:cs="Arial"/>
          <w:bCs/>
          <w:szCs w:val="24"/>
          <w:lang w:val="mn-MN"/>
        </w:rPr>
        <w:t>жам</w:t>
      </w:r>
      <w:r w:rsidRPr="00502412">
        <w:rPr>
          <w:rFonts w:ascii="Arial" w:hAnsi="Arial" w:cs="Arial"/>
          <w:bCs/>
          <w:szCs w:val="24"/>
          <w:lang w:val="mn-MN"/>
        </w:rPr>
        <w:t xml:space="preserve"> </w:t>
      </w:r>
      <w:r w:rsidR="00D24D38" w:rsidRPr="00502412">
        <w:rPr>
          <w:rFonts w:ascii="Arial" w:hAnsi="Arial" w:cs="Arial"/>
          <w:bCs/>
          <w:szCs w:val="24"/>
          <w:lang w:val="mn-MN"/>
        </w:rPr>
        <w:t xml:space="preserve">дараах </w:t>
      </w:r>
      <w:r w:rsidRPr="00502412">
        <w:rPr>
          <w:rFonts w:ascii="Arial" w:hAnsi="Arial" w:cs="Arial"/>
          <w:bCs/>
          <w:szCs w:val="24"/>
          <w:lang w:val="mn-MN"/>
        </w:rPr>
        <w:t xml:space="preserve">4 үндсэн </w:t>
      </w:r>
      <w:r w:rsidR="00E309AD" w:rsidRPr="00502412">
        <w:rPr>
          <w:rFonts w:ascii="Arial" w:hAnsi="Arial" w:cs="Arial"/>
          <w:bCs/>
          <w:szCs w:val="24"/>
          <w:lang w:val="mn-MN"/>
        </w:rPr>
        <w:t>алх</w:t>
      </w:r>
      <w:r w:rsidR="00D24D38" w:rsidRPr="00502412">
        <w:rPr>
          <w:rFonts w:ascii="Arial" w:hAnsi="Arial" w:cs="Arial"/>
          <w:bCs/>
          <w:szCs w:val="24"/>
          <w:lang w:val="mn-MN"/>
        </w:rPr>
        <w:t>маар явагдана</w:t>
      </w:r>
      <w:r w:rsidRPr="00502412">
        <w:rPr>
          <w:rFonts w:ascii="Arial" w:hAnsi="Arial" w:cs="Arial"/>
          <w:bCs/>
          <w:szCs w:val="24"/>
          <w:lang w:val="mn-MN"/>
        </w:rPr>
        <w:t>:</w:t>
      </w:r>
    </w:p>
    <w:p w14:paraId="6B8746EE" w14:textId="6E7209D7" w:rsidR="00842303" w:rsidRPr="00502412" w:rsidRDefault="00842303" w:rsidP="00502412">
      <w:pPr>
        <w:pStyle w:val="ListParagraph"/>
        <w:numPr>
          <w:ilvl w:val="0"/>
          <w:numId w:val="3"/>
        </w:numPr>
        <w:shd w:val="clear" w:color="auto" w:fill="FFFFFF"/>
        <w:spacing w:before="100" w:beforeAutospacing="1" w:after="240"/>
        <w:rPr>
          <w:rFonts w:ascii="Arial" w:hAnsi="Arial" w:cs="Arial"/>
          <w:bCs/>
          <w:szCs w:val="24"/>
          <w:lang w:val="mn-MN"/>
        </w:rPr>
      </w:pPr>
      <w:r w:rsidRPr="00502412">
        <w:rPr>
          <w:rFonts w:ascii="Arial" w:hAnsi="Arial" w:cs="Arial"/>
          <w:bCs/>
          <w:szCs w:val="24"/>
          <w:lang w:val="mn-MN"/>
        </w:rPr>
        <w:t>Амьсгалын, ходоод гэдэсний, эсхүл шээс бэлгийн зам</w:t>
      </w:r>
      <w:r w:rsidR="00E309AD" w:rsidRPr="00502412">
        <w:rPr>
          <w:rFonts w:ascii="Arial" w:hAnsi="Arial" w:cs="Arial"/>
          <w:bCs/>
          <w:szCs w:val="24"/>
          <w:lang w:val="mn-MN"/>
        </w:rPr>
        <w:t>д</w:t>
      </w:r>
      <w:r w:rsidRPr="00502412">
        <w:rPr>
          <w:rFonts w:ascii="Arial" w:hAnsi="Arial" w:cs="Arial"/>
          <w:bCs/>
          <w:szCs w:val="24"/>
          <w:lang w:val="mn-MN"/>
        </w:rPr>
        <w:t xml:space="preserve"> нянгийн халдвар</w:t>
      </w:r>
      <w:r w:rsidR="00E309AD" w:rsidRPr="00502412">
        <w:rPr>
          <w:rFonts w:ascii="Arial" w:hAnsi="Arial" w:cs="Arial"/>
          <w:bCs/>
          <w:szCs w:val="24"/>
          <w:lang w:val="mn-MN"/>
        </w:rPr>
        <w:t xml:space="preserve"> үүснэ</w:t>
      </w:r>
      <w:r w:rsidRPr="00502412">
        <w:rPr>
          <w:rFonts w:ascii="Arial" w:hAnsi="Arial" w:cs="Arial"/>
          <w:bCs/>
          <w:szCs w:val="24"/>
          <w:lang w:val="mn-MN"/>
        </w:rPr>
        <w:t>,</w:t>
      </w:r>
    </w:p>
    <w:p w14:paraId="19D7B79B" w14:textId="19EA4806" w:rsidR="00842303" w:rsidRPr="00502412" w:rsidRDefault="00842303" w:rsidP="00502412">
      <w:pPr>
        <w:pStyle w:val="ListParagraph"/>
        <w:numPr>
          <w:ilvl w:val="0"/>
          <w:numId w:val="3"/>
        </w:numPr>
        <w:shd w:val="clear" w:color="auto" w:fill="FFFFFF"/>
        <w:spacing w:before="100" w:beforeAutospacing="1" w:after="240"/>
        <w:rPr>
          <w:rFonts w:ascii="Arial" w:hAnsi="Arial" w:cs="Arial"/>
          <w:bCs/>
          <w:szCs w:val="24"/>
        </w:rPr>
      </w:pPr>
      <w:proofErr w:type="spellStart"/>
      <w:r w:rsidRPr="00502412">
        <w:rPr>
          <w:rFonts w:ascii="Arial" w:hAnsi="Arial" w:cs="Arial"/>
          <w:bCs/>
          <w:szCs w:val="24"/>
        </w:rPr>
        <w:t>Нян</w:t>
      </w:r>
      <w:proofErr w:type="spellEnd"/>
      <w:r w:rsidRPr="00502412">
        <w:rPr>
          <w:rFonts w:ascii="Arial" w:hAnsi="Arial" w:cs="Arial"/>
          <w:bCs/>
          <w:szCs w:val="24"/>
        </w:rPr>
        <w:t xml:space="preserve"> </w:t>
      </w:r>
      <w:proofErr w:type="spellStart"/>
      <w:r w:rsidRPr="00502412">
        <w:rPr>
          <w:rFonts w:ascii="Arial" w:hAnsi="Arial" w:cs="Arial"/>
          <w:bCs/>
          <w:szCs w:val="24"/>
        </w:rPr>
        <w:t>цусны</w:t>
      </w:r>
      <w:proofErr w:type="spellEnd"/>
      <w:r w:rsidRPr="00502412">
        <w:rPr>
          <w:rFonts w:ascii="Arial" w:hAnsi="Arial" w:cs="Arial"/>
          <w:bCs/>
          <w:szCs w:val="24"/>
        </w:rPr>
        <w:t xml:space="preserve"> </w:t>
      </w:r>
      <w:proofErr w:type="spellStart"/>
      <w:r w:rsidRPr="00502412">
        <w:rPr>
          <w:rFonts w:ascii="Arial" w:hAnsi="Arial" w:cs="Arial"/>
          <w:bCs/>
          <w:szCs w:val="24"/>
        </w:rPr>
        <w:t>урсгалд</w:t>
      </w:r>
      <w:proofErr w:type="spellEnd"/>
      <w:r w:rsidRPr="00502412">
        <w:rPr>
          <w:rFonts w:ascii="Arial" w:hAnsi="Arial" w:cs="Arial"/>
          <w:bCs/>
          <w:szCs w:val="24"/>
        </w:rPr>
        <w:t xml:space="preserve"> </w:t>
      </w:r>
      <w:proofErr w:type="spellStart"/>
      <w:r w:rsidRPr="00502412">
        <w:rPr>
          <w:rFonts w:ascii="Arial" w:hAnsi="Arial" w:cs="Arial"/>
          <w:bCs/>
          <w:szCs w:val="24"/>
        </w:rPr>
        <w:t>нэвтрэ</w:t>
      </w:r>
      <w:r w:rsidR="00E309AD" w:rsidRPr="00502412">
        <w:rPr>
          <w:rFonts w:ascii="Arial" w:hAnsi="Arial" w:cs="Arial"/>
          <w:bCs/>
          <w:szCs w:val="24"/>
        </w:rPr>
        <w:t>нэ</w:t>
      </w:r>
      <w:proofErr w:type="spellEnd"/>
      <w:r w:rsidRPr="00502412">
        <w:rPr>
          <w:rFonts w:ascii="Arial" w:hAnsi="Arial" w:cs="Arial"/>
          <w:bCs/>
          <w:szCs w:val="24"/>
        </w:rPr>
        <w:t>,</w:t>
      </w:r>
    </w:p>
    <w:p w14:paraId="12597605" w14:textId="285A2393" w:rsidR="00842303" w:rsidRPr="00502412" w:rsidRDefault="00842303" w:rsidP="00502412">
      <w:pPr>
        <w:pStyle w:val="ListParagraph"/>
        <w:numPr>
          <w:ilvl w:val="0"/>
          <w:numId w:val="3"/>
        </w:numPr>
        <w:shd w:val="clear" w:color="auto" w:fill="FFFFFF"/>
        <w:spacing w:before="100" w:beforeAutospacing="1" w:after="240"/>
        <w:rPr>
          <w:rFonts w:ascii="Arial" w:hAnsi="Arial" w:cs="Arial"/>
          <w:bCs/>
          <w:szCs w:val="24"/>
        </w:rPr>
      </w:pPr>
      <w:proofErr w:type="spellStart"/>
      <w:r w:rsidRPr="00502412">
        <w:rPr>
          <w:rFonts w:ascii="Arial" w:hAnsi="Arial" w:cs="Arial"/>
          <w:bCs/>
          <w:szCs w:val="24"/>
        </w:rPr>
        <w:t>Нян</w:t>
      </w:r>
      <w:proofErr w:type="spellEnd"/>
      <w:r w:rsidRPr="00502412">
        <w:rPr>
          <w:rFonts w:ascii="Arial" w:hAnsi="Arial" w:cs="Arial"/>
          <w:bCs/>
          <w:szCs w:val="24"/>
        </w:rPr>
        <w:t xml:space="preserve"> </w:t>
      </w:r>
      <w:proofErr w:type="spellStart"/>
      <w:r w:rsidRPr="00502412">
        <w:rPr>
          <w:rFonts w:ascii="Arial" w:hAnsi="Arial" w:cs="Arial"/>
          <w:bCs/>
          <w:szCs w:val="24"/>
        </w:rPr>
        <w:t>цусанд</w:t>
      </w:r>
      <w:proofErr w:type="spellEnd"/>
      <w:r w:rsidRPr="00502412">
        <w:rPr>
          <w:rFonts w:ascii="Arial" w:hAnsi="Arial" w:cs="Arial"/>
          <w:bCs/>
          <w:szCs w:val="24"/>
        </w:rPr>
        <w:t xml:space="preserve"> </w:t>
      </w:r>
      <w:proofErr w:type="spellStart"/>
      <w:r w:rsidRPr="00502412">
        <w:rPr>
          <w:rFonts w:ascii="Arial" w:hAnsi="Arial" w:cs="Arial"/>
          <w:bCs/>
          <w:szCs w:val="24"/>
        </w:rPr>
        <w:t>хадгалагдана</w:t>
      </w:r>
      <w:proofErr w:type="spellEnd"/>
      <w:r w:rsidRPr="00502412">
        <w:rPr>
          <w:rFonts w:ascii="Arial" w:hAnsi="Arial" w:cs="Arial"/>
          <w:bCs/>
          <w:szCs w:val="24"/>
        </w:rPr>
        <w:t xml:space="preserve">, </w:t>
      </w:r>
    </w:p>
    <w:p w14:paraId="251388CF" w14:textId="3FD9EB7D" w:rsidR="00842303" w:rsidRPr="00502412" w:rsidRDefault="00842303" w:rsidP="00502412">
      <w:pPr>
        <w:pStyle w:val="ListParagraph"/>
        <w:numPr>
          <w:ilvl w:val="0"/>
          <w:numId w:val="3"/>
        </w:numPr>
        <w:shd w:val="clear" w:color="auto" w:fill="FFFFFF"/>
        <w:spacing w:before="100" w:beforeAutospacing="1" w:after="240"/>
        <w:rPr>
          <w:rFonts w:ascii="Arial" w:hAnsi="Arial" w:cs="Arial"/>
          <w:bCs/>
          <w:szCs w:val="24"/>
        </w:rPr>
      </w:pPr>
      <w:proofErr w:type="spellStart"/>
      <w:r w:rsidRPr="00502412">
        <w:rPr>
          <w:rFonts w:ascii="Arial" w:hAnsi="Arial" w:cs="Arial"/>
          <w:bCs/>
          <w:szCs w:val="24"/>
        </w:rPr>
        <w:t>Нян</w:t>
      </w:r>
      <w:proofErr w:type="spellEnd"/>
      <w:r w:rsidRPr="00502412">
        <w:rPr>
          <w:rFonts w:ascii="Arial" w:hAnsi="Arial" w:cs="Arial"/>
          <w:bCs/>
          <w:szCs w:val="24"/>
        </w:rPr>
        <w:t xml:space="preserve"> </w:t>
      </w:r>
      <w:proofErr w:type="spellStart"/>
      <w:r w:rsidR="00E309AD" w:rsidRPr="00502412">
        <w:rPr>
          <w:rFonts w:ascii="Arial" w:hAnsi="Arial" w:cs="Arial"/>
          <w:bCs/>
          <w:szCs w:val="24"/>
        </w:rPr>
        <w:t>тархины</w:t>
      </w:r>
      <w:proofErr w:type="spellEnd"/>
      <w:r w:rsidR="00E309AD" w:rsidRPr="00502412">
        <w:rPr>
          <w:rFonts w:ascii="Arial" w:hAnsi="Arial" w:cs="Arial"/>
          <w:bCs/>
          <w:szCs w:val="24"/>
        </w:rPr>
        <w:t xml:space="preserve"> </w:t>
      </w:r>
      <w:proofErr w:type="spellStart"/>
      <w:r w:rsidRPr="00502412">
        <w:rPr>
          <w:rFonts w:ascii="Arial" w:hAnsi="Arial" w:cs="Arial"/>
          <w:bCs/>
          <w:szCs w:val="24"/>
        </w:rPr>
        <w:t>торлог</w:t>
      </w:r>
      <w:proofErr w:type="spellEnd"/>
      <w:r w:rsidRPr="00502412">
        <w:rPr>
          <w:rFonts w:ascii="Arial" w:hAnsi="Arial" w:cs="Arial"/>
          <w:bCs/>
          <w:szCs w:val="24"/>
        </w:rPr>
        <w:t xml:space="preserve"> </w:t>
      </w:r>
      <w:proofErr w:type="spellStart"/>
      <w:r w:rsidRPr="00502412">
        <w:rPr>
          <w:rFonts w:ascii="Arial" w:hAnsi="Arial" w:cs="Arial"/>
          <w:bCs/>
          <w:szCs w:val="24"/>
        </w:rPr>
        <w:t>доорх</w:t>
      </w:r>
      <w:proofErr w:type="spellEnd"/>
      <w:r w:rsidRPr="00502412">
        <w:rPr>
          <w:rFonts w:ascii="Arial" w:hAnsi="Arial" w:cs="Arial"/>
          <w:bCs/>
          <w:szCs w:val="24"/>
        </w:rPr>
        <w:t xml:space="preserve"> </w:t>
      </w:r>
      <w:proofErr w:type="spellStart"/>
      <w:r w:rsidRPr="00502412">
        <w:rPr>
          <w:rFonts w:ascii="Arial" w:hAnsi="Arial" w:cs="Arial"/>
          <w:bCs/>
          <w:szCs w:val="24"/>
        </w:rPr>
        <w:t>бүрхүүлд</w:t>
      </w:r>
      <w:proofErr w:type="spellEnd"/>
      <w:r w:rsidRPr="00502412">
        <w:rPr>
          <w:rFonts w:ascii="Arial" w:hAnsi="Arial" w:cs="Arial"/>
          <w:bCs/>
          <w:szCs w:val="24"/>
        </w:rPr>
        <w:t xml:space="preserve"> </w:t>
      </w:r>
      <w:proofErr w:type="spellStart"/>
      <w:r w:rsidRPr="00502412">
        <w:rPr>
          <w:rFonts w:ascii="Arial" w:hAnsi="Arial" w:cs="Arial"/>
          <w:bCs/>
          <w:szCs w:val="24"/>
        </w:rPr>
        <w:t>нэвчинэ</w:t>
      </w:r>
      <w:proofErr w:type="spellEnd"/>
      <w:r w:rsidR="00CB5899">
        <w:rPr>
          <w:rFonts w:ascii="Arial" w:hAnsi="Arial" w:cs="Arial"/>
          <w:bCs/>
          <w:szCs w:val="24"/>
          <w:lang w:val="mn-MN"/>
        </w:rPr>
        <w:t>.</w:t>
      </w:r>
      <w:r w:rsidR="001630B1" w:rsidRPr="00CB5899">
        <w:rPr>
          <w:rFonts w:ascii="Arial" w:hAnsi="Arial" w:cs="Arial"/>
          <w:bCs/>
          <w:szCs w:val="24"/>
          <w:vertAlign w:val="superscript"/>
          <w:lang w:val="en-GB"/>
        </w:rPr>
        <w:t>10</w:t>
      </w:r>
    </w:p>
    <w:p w14:paraId="68829114" w14:textId="6416FD9F" w:rsidR="00BB2C85" w:rsidRPr="00502412" w:rsidRDefault="00EC3C2F" w:rsidP="00502412">
      <w:pPr>
        <w:pStyle w:val="ListParagraph"/>
        <w:shd w:val="clear" w:color="auto" w:fill="FFFFFF"/>
        <w:spacing w:before="100" w:beforeAutospacing="1" w:after="240"/>
        <w:ind w:left="0" w:firstLine="360"/>
        <w:jc w:val="both"/>
        <w:rPr>
          <w:rFonts w:ascii="Arial" w:eastAsia="SabonLTStd-R" w:hAnsi="Arial" w:cs="Arial"/>
          <w:szCs w:val="24"/>
          <w:lang w:val="mn-MN"/>
        </w:rPr>
      </w:pPr>
      <w:proofErr w:type="spellStart"/>
      <w:r w:rsidRPr="00502412">
        <w:rPr>
          <w:rFonts w:ascii="Arial" w:hAnsi="Arial" w:cs="Arial"/>
          <w:bCs/>
          <w:szCs w:val="24"/>
        </w:rPr>
        <w:t>Менингитийг</w:t>
      </w:r>
      <w:proofErr w:type="spellEnd"/>
      <w:r w:rsidRPr="00502412">
        <w:rPr>
          <w:rFonts w:ascii="Arial" w:hAnsi="Arial" w:cs="Arial"/>
          <w:bCs/>
          <w:szCs w:val="24"/>
        </w:rPr>
        <w:t xml:space="preserve"> </w:t>
      </w:r>
      <w:proofErr w:type="spellStart"/>
      <w:r w:rsidRPr="00502412">
        <w:rPr>
          <w:rFonts w:ascii="Arial" w:hAnsi="Arial" w:cs="Arial"/>
          <w:bCs/>
          <w:szCs w:val="24"/>
        </w:rPr>
        <w:t>үүсгэгч</w:t>
      </w:r>
      <w:proofErr w:type="spellEnd"/>
      <w:r w:rsidRPr="00502412">
        <w:rPr>
          <w:rFonts w:ascii="Arial" w:hAnsi="Arial" w:cs="Arial"/>
          <w:bCs/>
          <w:szCs w:val="24"/>
        </w:rPr>
        <w:t xml:space="preserve"> </w:t>
      </w:r>
      <w:proofErr w:type="spellStart"/>
      <w:r w:rsidRPr="00502412">
        <w:rPr>
          <w:rFonts w:ascii="Arial" w:hAnsi="Arial" w:cs="Arial"/>
          <w:bCs/>
          <w:szCs w:val="24"/>
        </w:rPr>
        <w:t>ихэнх</w:t>
      </w:r>
      <w:proofErr w:type="spellEnd"/>
      <w:r w:rsidRPr="00502412">
        <w:rPr>
          <w:rFonts w:ascii="Arial" w:hAnsi="Arial" w:cs="Arial"/>
          <w:bCs/>
          <w:szCs w:val="24"/>
        </w:rPr>
        <w:t xml:space="preserve"> </w:t>
      </w:r>
      <w:proofErr w:type="spellStart"/>
      <w:r w:rsidRPr="00502412">
        <w:rPr>
          <w:rFonts w:ascii="Arial" w:hAnsi="Arial" w:cs="Arial"/>
          <w:bCs/>
          <w:szCs w:val="24"/>
        </w:rPr>
        <w:t>нянгийн</w:t>
      </w:r>
      <w:proofErr w:type="spellEnd"/>
      <w:r w:rsidRPr="00502412">
        <w:rPr>
          <w:rFonts w:ascii="Arial" w:hAnsi="Arial" w:cs="Arial"/>
          <w:bCs/>
          <w:szCs w:val="24"/>
        </w:rPr>
        <w:t xml:space="preserve"> </w:t>
      </w:r>
      <w:proofErr w:type="spellStart"/>
      <w:r w:rsidRPr="00502412">
        <w:rPr>
          <w:rFonts w:ascii="Arial" w:hAnsi="Arial" w:cs="Arial"/>
          <w:bCs/>
          <w:szCs w:val="24"/>
        </w:rPr>
        <w:t>гадаргууд</w:t>
      </w:r>
      <w:proofErr w:type="spellEnd"/>
      <w:r w:rsidRPr="00502412">
        <w:rPr>
          <w:rFonts w:ascii="Arial" w:hAnsi="Arial" w:cs="Arial"/>
          <w:bCs/>
          <w:szCs w:val="24"/>
        </w:rPr>
        <w:t xml:space="preserve"> </w:t>
      </w:r>
      <w:r w:rsidR="006D0DE2" w:rsidRPr="00502412">
        <w:rPr>
          <w:rFonts w:ascii="Arial" w:hAnsi="Arial" w:cs="Arial"/>
          <w:bCs/>
          <w:szCs w:val="24"/>
          <w:lang w:val="de-DE"/>
        </w:rPr>
        <w:t>хүний</w:t>
      </w:r>
      <w:r w:rsidR="006D0DE2" w:rsidRPr="00502412">
        <w:rPr>
          <w:rFonts w:ascii="Arial" w:hAnsi="Arial" w:cs="Arial"/>
          <w:bCs/>
          <w:szCs w:val="24"/>
        </w:rPr>
        <w:t xml:space="preserve"> </w:t>
      </w:r>
      <w:r w:rsidR="006D0DE2" w:rsidRPr="00502412">
        <w:rPr>
          <w:rFonts w:ascii="Arial" w:hAnsi="Arial" w:cs="Arial"/>
          <w:bCs/>
          <w:szCs w:val="24"/>
          <w:lang w:val="de-DE"/>
        </w:rPr>
        <w:t>биеийн</w:t>
      </w:r>
      <w:r w:rsidR="006D0DE2" w:rsidRPr="00502412">
        <w:rPr>
          <w:rFonts w:ascii="Arial" w:hAnsi="Arial" w:cs="Arial"/>
          <w:bCs/>
          <w:szCs w:val="24"/>
        </w:rPr>
        <w:t xml:space="preserve"> </w:t>
      </w:r>
      <w:r w:rsidR="006D0DE2" w:rsidRPr="00502412">
        <w:rPr>
          <w:rFonts w:ascii="Arial" w:hAnsi="Arial" w:cs="Arial"/>
          <w:bCs/>
          <w:szCs w:val="24"/>
          <w:lang w:val="de-DE"/>
        </w:rPr>
        <w:t>салст</w:t>
      </w:r>
      <w:r w:rsidR="006D0DE2" w:rsidRPr="00502412">
        <w:rPr>
          <w:rFonts w:ascii="Arial" w:hAnsi="Arial" w:cs="Arial"/>
          <w:bCs/>
          <w:szCs w:val="24"/>
        </w:rPr>
        <w:t xml:space="preserve"> </w:t>
      </w:r>
      <w:proofErr w:type="spellStart"/>
      <w:r w:rsidR="006D0DE2" w:rsidRPr="00502412">
        <w:rPr>
          <w:rFonts w:ascii="Arial" w:hAnsi="Arial" w:cs="Arial"/>
          <w:bCs/>
          <w:szCs w:val="24"/>
        </w:rPr>
        <w:t>арьсанд</w:t>
      </w:r>
      <w:proofErr w:type="spellEnd"/>
      <w:r w:rsidR="006D0DE2" w:rsidRPr="00502412">
        <w:rPr>
          <w:rFonts w:ascii="Arial" w:hAnsi="Arial" w:cs="Arial"/>
          <w:bCs/>
          <w:szCs w:val="24"/>
        </w:rPr>
        <w:t xml:space="preserve"> </w:t>
      </w:r>
      <w:proofErr w:type="spellStart"/>
      <w:r w:rsidR="006D0DE2" w:rsidRPr="00502412">
        <w:rPr>
          <w:rFonts w:ascii="Arial" w:hAnsi="Arial" w:cs="Arial"/>
          <w:bCs/>
          <w:szCs w:val="24"/>
        </w:rPr>
        <w:t>наалдах</w:t>
      </w:r>
      <w:proofErr w:type="spellEnd"/>
      <w:r w:rsidR="006D0DE2" w:rsidRPr="00502412">
        <w:rPr>
          <w:rFonts w:ascii="Arial" w:hAnsi="Arial" w:cs="Arial"/>
          <w:bCs/>
          <w:szCs w:val="24"/>
        </w:rPr>
        <w:t xml:space="preserve"> </w:t>
      </w:r>
      <w:proofErr w:type="spellStart"/>
      <w:r w:rsidR="006D0DE2" w:rsidRPr="00502412">
        <w:rPr>
          <w:rFonts w:ascii="Arial" w:hAnsi="Arial" w:cs="Arial"/>
          <w:bCs/>
          <w:szCs w:val="24"/>
        </w:rPr>
        <w:t>цацаг</w:t>
      </w:r>
      <w:proofErr w:type="spellEnd"/>
      <w:r w:rsidR="006D0DE2" w:rsidRPr="00502412">
        <w:rPr>
          <w:rFonts w:ascii="Arial" w:hAnsi="Arial" w:cs="Arial"/>
          <w:bCs/>
          <w:szCs w:val="24"/>
        </w:rPr>
        <w:t xml:space="preserve"> </w:t>
      </w:r>
      <w:r w:rsidR="002D4D78" w:rsidRPr="00502412">
        <w:rPr>
          <w:rFonts w:ascii="Arial" w:hAnsi="Arial" w:cs="Arial"/>
          <w:bCs/>
          <w:szCs w:val="24"/>
          <w:lang w:val="en-GB"/>
        </w:rPr>
        <w:t xml:space="preserve">(fimbriae) </w:t>
      </w:r>
      <w:proofErr w:type="spellStart"/>
      <w:r w:rsidR="006D0DE2" w:rsidRPr="00502412">
        <w:rPr>
          <w:rFonts w:ascii="Arial" w:hAnsi="Arial" w:cs="Arial"/>
          <w:bCs/>
          <w:szCs w:val="24"/>
        </w:rPr>
        <w:t>агуулагдана</w:t>
      </w:r>
      <w:proofErr w:type="spellEnd"/>
      <w:r w:rsidR="006D0DE2" w:rsidRPr="00502412">
        <w:rPr>
          <w:rFonts w:ascii="Arial" w:hAnsi="Arial" w:cs="Arial"/>
          <w:bCs/>
          <w:szCs w:val="24"/>
        </w:rPr>
        <w:t xml:space="preserve">. </w:t>
      </w:r>
      <w:r w:rsidR="002D4D78" w:rsidRPr="00502412">
        <w:rPr>
          <w:rFonts w:ascii="Arial" w:hAnsi="Arial" w:cs="Arial"/>
          <w:bCs/>
          <w:szCs w:val="24"/>
          <w:lang w:val="mn-MN"/>
        </w:rPr>
        <w:t xml:space="preserve">Нянгийн холин-холбох А уургийн тусламжтай </w:t>
      </w:r>
      <w:proofErr w:type="spellStart"/>
      <w:r w:rsidR="002D4D78" w:rsidRPr="00502412">
        <w:rPr>
          <w:rFonts w:ascii="Arial" w:hAnsi="Arial" w:cs="Arial"/>
          <w:i/>
          <w:szCs w:val="24"/>
          <w:lang w:val="en-GB"/>
        </w:rPr>
        <w:t>S.pneumoniae</w:t>
      </w:r>
      <w:proofErr w:type="spellEnd"/>
      <w:r w:rsidR="002D4D78" w:rsidRPr="00502412">
        <w:rPr>
          <w:rFonts w:ascii="Arial" w:hAnsi="Arial" w:cs="Arial"/>
          <w:szCs w:val="24"/>
          <w:lang w:val="en-GB"/>
        </w:rPr>
        <w:t xml:space="preserve"> </w:t>
      </w:r>
      <w:r w:rsidR="002D4D78" w:rsidRPr="00502412">
        <w:rPr>
          <w:rFonts w:ascii="Arial" w:hAnsi="Arial" w:cs="Arial"/>
          <w:szCs w:val="24"/>
          <w:lang w:val="mn-MN"/>
        </w:rPr>
        <w:t xml:space="preserve">эпитель эсийн иммуноглобулины полимер рецепторуудтай холбогдоно, харин </w:t>
      </w:r>
      <w:proofErr w:type="spellStart"/>
      <w:r w:rsidR="002D4D78" w:rsidRPr="00502412">
        <w:rPr>
          <w:rFonts w:ascii="Arial" w:hAnsi="Arial" w:cs="Arial"/>
          <w:i/>
          <w:szCs w:val="24"/>
          <w:lang w:val="en-GB"/>
        </w:rPr>
        <w:t>N.meningitidis</w:t>
      </w:r>
      <w:proofErr w:type="spellEnd"/>
      <w:r w:rsidR="002D4D78" w:rsidRPr="00502412">
        <w:rPr>
          <w:rFonts w:ascii="Arial" w:hAnsi="Arial" w:cs="Arial"/>
          <w:szCs w:val="24"/>
          <w:lang w:val="en-GB"/>
        </w:rPr>
        <w:t xml:space="preserve"> </w:t>
      </w:r>
      <w:proofErr w:type="spellStart"/>
      <w:r w:rsidR="002D4D78" w:rsidRPr="00502412">
        <w:rPr>
          <w:rFonts w:ascii="Arial" w:eastAsia="SabonLTStd-R" w:hAnsi="Arial" w:cs="Arial"/>
          <w:szCs w:val="24"/>
          <w:lang w:val="en-GB"/>
        </w:rPr>
        <w:t>OpA</w:t>
      </w:r>
      <w:proofErr w:type="spellEnd"/>
      <w:r w:rsidR="002D4D78" w:rsidRPr="00502412">
        <w:rPr>
          <w:rFonts w:ascii="Arial" w:eastAsia="SabonLTStd-R" w:hAnsi="Arial" w:cs="Arial"/>
          <w:szCs w:val="24"/>
          <w:lang w:val="mn-MN"/>
        </w:rPr>
        <w:t xml:space="preserve">, </w:t>
      </w:r>
      <w:proofErr w:type="spellStart"/>
      <w:r w:rsidR="002D4D78" w:rsidRPr="00502412">
        <w:rPr>
          <w:rFonts w:ascii="Arial" w:eastAsia="SabonLTStd-R" w:hAnsi="Arial" w:cs="Arial"/>
          <w:szCs w:val="24"/>
          <w:lang w:val="en-GB"/>
        </w:rPr>
        <w:t>OpC</w:t>
      </w:r>
      <w:proofErr w:type="spellEnd"/>
      <w:r w:rsidR="002D4D78" w:rsidRPr="00502412">
        <w:rPr>
          <w:rFonts w:ascii="Arial" w:eastAsia="SabonLTStd-R" w:hAnsi="Arial" w:cs="Arial"/>
          <w:szCs w:val="24"/>
          <w:lang w:val="en-GB"/>
        </w:rPr>
        <w:t xml:space="preserve"> </w:t>
      </w:r>
      <w:r w:rsidR="002D4D78" w:rsidRPr="00502412">
        <w:rPr>
          <w:rFonts w:ascii="Arial" w:eastAsia="SabonLTStd-R" w:hAnsi="Arial" w:cs="Arial"/>
          <w:szCs w:val="24"/>
          <w:lang w:val="mn-MN"/>
        </w:rPr>
        <w:t>гэх уургийн тусламжтай эсийн карцино-эмбриоген антигентэй холбоотой ад</w:t>
      </w:r>
      <w:r w:rsidR="00CB5899">
        <w:rPr>
          <w:rFonts w:ascii="Arial" w:eastAsia="SabonLTStd-R" w:hAnsi="Arial" w:cs="Arial"/>
          <w:szCs w:val="24"/>
          <w:lang w:val="mn-MN"/>
        </w:rPr>
        <w:t>х</w:t>
      </w:r>
      <w:r w:rsidR="002D4D78" w:rsidRPr="00502412">
        <w:rPr>
          <w:rFonts w:ascii="Arial" w:eastAsia="SabonLTStd-R" w:hAnsi="Arial" w:cs="Arial"/>
          <w:szCs w:val="24"/>
          <w:lang w:val="mn-MN"/>
        </w:rPr>
        <w:t>езийн молекултай, мөн эсийн гадаргуун интегринтай холбогдоно</w:t>
      </w:r>
      <w:r w:rsidR="00CB5899">
        <w:rPr>
          <w:rFonts w:ascii="Arial" w:eastAsia="SabonLTStd-R" w:hAnsi="Arial" w:cs="Arial"/>
          <w:szCs w:val="24"/>
          <w:lang w:val="mn-MN"/>
        </w:rPr>
        <w:t>.</w:t>
      </w:r>
      <w:r w:rsidR="00936095" w:rsidRPr="00CB5899">
        <w:rPr>
          <w:rFonts w:ascii="Arial" w:eastAsia="SabonLTStd-R" w:hAnsi="Arial" w:cs="Arial"/>
          <w:szCs w:val="24"/>
          <w:vertAlign w:val="superscript"/>
          <w:lang w:val="en-GB"/>
        </w:rPr>
        <w:t>9</w:t>
      </w:r>
      <w:r w:rsidR="002D4D78" w:rsidRPr="00502412">
        <w:rPr>
          <w:rFonts w:ascii="Arial" w:eastAsia="SabonLTStd-R" w:hAnsi="Arial" w:cs="Arial"/>
          <w:szCs w:val="24"/>
          <w:lang w:val="mn-MN"/>
        </w:rPr>
        <w:t xml:space="preserve"> </w:t>
      </w:r>
      <w:r w:rsidR="000D2C62" w:rsidRPr="00502412">
        <w:rPr>
          <w:rFonts w:ascii="Arial" w:hAnsi="Arial" w:cs="Arial"/>
          <w:bCs/>
          <w:szCs w:val="24"/>
          <w:lang w:val="mn-MN"/>
        </w:rPr>
        <w:t>Үүнээс гадна, нянгаас IgA-протеаза фермент ялгарч, салстын эсрэг биеийг хорьсноор нян салстад илүү сайн бэхждэг. Салст арьсанд бэхжиж, үржсэний эцэст эсийн доторх ба эс хоорондох замыг ашиглан нян эпитель давхрагыг нэв</w:t>
      </w:r>
      <w:r w:rsidR="00832CA3" w:rsidRPr="00502412">
        <w:rPr>
          <w:rFonts w:ascii="Arial" w:hAnsi="Arial" w:cs="Arial"/>
          <w:bCs/>
          <w:szCs w:val="24"/>
          <w:lang w:val="mn-MN"/>
        </w:rPr>
        <w:t>тлэн</w:t>
      </w:r>
      <w:r w:rsidR="00A602F4" w:rsidRPr="00502412">
        <w:rPr>
          <w:rFonts w:ascii="Arial" w:hAnsi="Arial" w:cs="Arial"/>
          <w:bCs/>
          <w:szCs w:val="24"/>
          <w:lang w:val="mn-MN"/>
        </w:rPr>
        <w:t>, үрэвслийн процессийг сэдээнэ</w:t>
      </w:r>
      <w:r w:rsidR="000D2C62" w:rsidRPr="00502412">
        <w:rPr>
          <w:rFonts w:ascii="Arial" w:hAnsi="Arial" w:cs="Arial"/>
          <w:bCs/>
          <w:szCs w:val="24"/>
          <w:lang w:val="mn-MN"/>
        </w:rPr>
        <w:t>.</w:t>
      </w:r>
      <w:r w:rsidR="00CB5899" w:rsidRPr="00CB5899">
        <w:rPr>
          <w:rFonts w:ascii="Arial" w:hAnsi="Arial" w:cs="Arial"/>
          <w:bCs/>
          <w:szCs w:val="24"/>
          <w:vertAlign w:val="superscript"/>
          <w:lang w:val="mn-MN"/>
        </w:rPr>
        <w:t>10</w:t>
      </w:r>
    </w:p>
    <w:p w14:paraId="7FF8F0E9" w14:textId="6AD7D692" w:rsidR="00536AA3" w:rsidRPr="00502412" w:rsidRDefault="002B6675" w:rsidP="00502412">
      <w:pPr>
        <w:pStyle w:val="ListParagraph"/>
        <w:shd w:val="clear" w:color="auto" w:fill="FFFFFF"/>
        <w:spacing w:before="100" w:beforeAutospacing="1" w:after="240"/>
        <w:ind w:left="0" w:firstLine="360"/>
        <w:jc w:val="both"/>
        <w:rPr>
          <w:rFonts w:ascii="Arial" w:hAnsi="Arial" w:cs="Arial"/>
          <w:szCs w:val="24"/>
          <w:lang w:val="mn-MN"/>
        </w:rPr>
      </w:pPr>
      <w:r w:rsidRPr="00502412">
        <w:rPr>
          <w:rFonts w:ascii="Arial" w:hAnsi="Arial" w:cs="Arial"/>
          <w:bCs/>
          <w:szCs w:val="24"/>
          <w:lang w:val="mn-MN"/>
        </w:rPr>
        <w:t>Ө</w:t>
      </w:r>
      <w:r w:rsidR="009D09F8" w:rsidRPr="00502412">
        <w:rPr>
          <w:rFonts w:ascii="Arial" w:hAnsi="Arial" w:cs="Arial"/>
          <w:bCs/>
          <w:szCs w:val="24"/>
          <w:lang w:val="mn-MN"/>
        </w:rPr>
        <w:t>мнө нь вирусийн халдвар авсан байдал, тамхи, архины хэрэглээ, дэлүүгүй байх, дархлаа дарангуйлах бэлдмэлийн хэрэглээ, комплемент буюу эсрэгбиеийн дутагдал</w:t>
      </w:r>
      <w:r w:rsidR="00CB5899">
        <w:rPr>
          <w:rFonts w:ascii="Arial" w:hAnsi="Arial" w:cs="Arial"/>
          <w:bCs/>
          <w:szCs w:val="24"/>
          <w:lang w:val="mn-MN"/>
        </w:rPr>
        <w:t xml:space="preserve">, мөн </w:t>
      </w:r>
      <w:r w:rsidRPr="00502412">
        <w:rPr>
          <w:rFonts w:ascii="Arial" w:hAnsi="Arial" w:cs="Arial"/>
          <w:bCs/>
          <w:szCs w:val="24"/>
          <w:lang w:val="mn-MN"/>
        </w:rPr>
        <w:t>нянгийн генийн хүчин зүйлсээс хамааран нян цусны урсгалд нэвчинэ.</w:t>
      </w:r>
      <w:r w:rsidR="009D09F8" w:rsidRPr="00502412">
        <w:rPr>
          <w:rFonts w:ascii="Arial" w:hAnsi="Arial" w:cs="Arial"/>
          <w:bCs/>
          <w:szCs w:val="24"/>
          <w:lang w:val="mn-MN"/>
        </w:rPr>
        <w:t xml:space="preserve"> </w:t>
      </w:r>
      <w:r w:rsidR="002154EC" w:rsidRPr="00502412">
        <w:rPr>
          <w:rFonts w:ascii="Arial" w:hAnsi="Arial" w:cs="Arial"/>
          <w:bCs/>
          <w:szCs w:val="24"/>
          <w:lang w:val="mn-MN"/>
        </w:rPr>
        <w:t>Менингит үүсэх процесст нөлөөлөх генийн хүчин зүйл</w:t>
      </w:r>
      <w:r w:rsidR="0090115B" w:rsidRPr="00502412">
        <w:rPr>
          <w:rFonts w:ascii="Arial" w:hAnsi="Arial" w:cs="Arial"/>
          <w:bCs/>
          <w:szCs w:val="24"/>
          <w:lang w:val="mn-MN"/>
        </w:rPr>
        <w:t xml:space="preserve"> </w:t>
      </w:r>
      <w:r w:rsidR="002154EC" w:rsidRPr="00502412">
        <w:rPr>
          <w:rFonts w:ascii="Arial" w:hAnsi="Arial" w:cs="Arial"/>
          <w:bCs/>
          <w:szCs w:val="24"/>
          <w:lang w:val="mn-MN"/>
        </w:rPr>
        <w:t>д</w:t>
      </w:r>
      <w:r w:rsidR="0090115B" w:rsidRPr="00502412">
        <w:rPr>
          <w:rFonts w:ascii="Arial" w:hAnsi="Arial" w:cs="Arial"/>
          <w:bCs/>
          <w:szCs w:val="24"/>
          <w:lang w:val="mn-MN"/>
        </w:rPr>
        <w:t>отор пневмококкийн менингитийн үед</w:t>
      </w:r>
      <w:r w:rsidR="002154EC" w:rsidRPr="00502412">
        <w:rPr>
          <w:rFonts w:ascii="Arial" w:hAnsi="Arial" w:cs="Arial"/>
          <w:bCs/>
          <w:szCs w:val="24"/>
          <w:lang w:val="mn-MN"/>
        </w:rPr>
        <w:t xml:space="preserve"> </w:t>
      </w:r>
      <w:r w:rsidR="0090115B" w:rsidRPr="00502412">
        <w:rPr>
          <w:rFonts w:ascii="Arial" w:hAnsi="Arial" w:cs="Arial"/>
          <w:bCs/>
          <w:szCs w:val="24"/>
          <w:lang w:val="mn-MN"/>
        </w:rPr>
        <w:t xml:space="preserve">каппа-В хоригч цөмийн </w:t>
      </w:r>
      <w:r w:rsidR="00832CA3" w:rsidRPr="00502412">
        <w:rPr>
          <w:rFonts w:ascii="Arial" w:hAnsi="Arial" w:cs="Arial"/>
          <w:bCs/>
          <w:szCs w:val="24"/>
          <w:lang w:val="mn-MN"/>
        </w:rPr>
        <w:t>альфа-</w:t>
      </w:r>
      <w:r w:rsidR="0090115B" w:rsidRPr="00502412">
        <w:rPr>
          <w:rFonts w:ascii="Arial" w:hAnsi="Arial" w:cs="Arial"/>
          <w:bCs/>
          <w:szCs w:val="24"/>
          <w:lang w:val="mn-MN"/>
        </w:rPr>
        <w:t xml:space="preserve">факторын нэг </w:t>
      </w:r>
      <w:r w:rsidR="002154EC" w:rsidRPr="00502412">
        <w:rPr>
          <w:rFonts w:ascii="Arial" w:hAnsi="Arial" w:cs="Arial"/>
          <w:bCs/>
          <w:szCs w:val="24"/>
          <w:lang w:val="mn-MN"/>
        </w:rPr>
        <w:t xml:space="preserve">нуклеотидын полиморфизм (single nucleotide polymorphism), </w:t>
      </w:r>
      <w:r w:rsidR="0090115B" w:rsidRPr="00502412">
        <w:rPr>
          <w:rFonts w:ascii="Arial" w:hAnsi="Arial" w:cs="Arial"/>
          <w:bCs/>
          <w:szCs w:val="24"/>
          <w:lang w:val="mn-MN"/>
        </w:rPr>
        <w:t>мөн интерлейкин-1 рецептортой холбоотой киназа 4, миелоидын ялгаралтыг хариуцах уураг 88, хонх хэлбэрт рецептор</w:t>
      </w:r>
      <w:r w:rsidR="008C5C0A" w:rsidRPr="00502412">
        <w:rPr>
          <w:rFonts w:ascii="Arial" w:hAnsi="Arial" w:cs="Arial"/>
          <w:bCs/>
          <w:szCs w:val="24"/>
          <w:lang w:val="mn-MN"/>
        </w:rPr>
        <w:t xml:space="preserve"> (toll-like receptors) гэх мэт таних рецептор</w:t>
      </w:r>
      <w:r w:rsidR="007E6E17" w:rsidRPr="00502412">
        <w:rPr>
          <w:rFonts w:ascii="Arial" w:hAnsi="Arial" w:cs="Arial"/>
          <w:bCs/>
          <w:szCs w:val="24"/>
          <w:lang w:val="mn-MN"/>
        </w:rPr>
        <w:t>ий</w:t>
      </w:r>
      <w:r w:rsidR="008C5C0A" w:rsidRPr="00502412">
        <w:rPr>
          <w:rFonts w:ascii="Arial" w:hAnsi="Arial" w:cs="Arial"/>
          <w:bCs/>
          <w:szCs w:val="24"/>
          <w:lang w:val="mn-MN"/>
        </w:rPr>
        <w:t xml:space="preserve">н генийн нэг нуклеотидын полиморфизмууд багтана. Генийн олон голомтын дарааллыг тогтоох аргыг ашиглан </w:t>
      </w:r>
      <w:r w:rsidR="00BB2C85" w:rsidRPr="00502412">
        <w:rPr>
          <w:rFonts w:ascii="Arial" w:hAnsi="Arial" w:cs="Arial"/>
          <w:i/>
          <w:iCs/>
          <w:szCs w:val="24"/>
          <w:lang w:val="mn-MN"/>
        </w:rPr>
        <w:t>N.meningitidis</w:t>
      </w:r>
      <w:r w:rsidR="00BB2C85" w:rsidRPr="00502412">
        <w:rPr>
          <w:rFonts w:ascii="Arial" w:hAnsi="Arial" w:cs="Arial"/>
          <w:szCs w:val="24"/>
          <w:lang w:val="mn-MN"/>
        </w:rPr>
        <w:t xml:space="preserve">, </w:t>
      </w:r>
      <w:r w:rsidR="00BB2C85" w:rsidRPr="00502412">
        <w:rPr>
          <w:rFonts w:ascii="Arial" w:hAnsi="Arial" w:cs="Arial"/>
          <w:i/>
          <w:iCs/>
          <w:szCs w:val="24"/>
          <w:lang w:val="mn-MN"/>
        </w:rPr>
        <w:t>S.pneumoniae</w:t>
      </w:r>
      <w:r w:rsidR="00BB2C85" w:rsidRPr="00502412">
        <w:rPr>
          <w:rFonts w:ascii="Arial" w:hAnsi="Arial" w:cs="Arial"/>
          <w:szCs w:val="24"/>
          <w:lang w:val="mn-MN"/>
        </w:rPr>
        <w:t xml:space="preserve">, </w:t>
      </w:r>
      <w:r w:rsidR="008C5C0A" w:rsidRPr="00502412">
        <w:rPr>
          <w:rFonts w:ascii="Arial" w:hAnsi="Arial" w:cs="Arial"/>
          <w:i/>
          <w:szCs w:val="24"/>
          <w:lang w:val="mn-MN"/>
        </w:rPr>
        <w:t>“</w:t>
      </w:r>
      <w:r w:rsidR="00BB2C85" w:rsidRPr="00502412">
        <w:rPr>
          <w:rFonts w:ascii="Arial" w:hAnsi="Arial" w:cs="Arial"/>
          <w:i/>
          <w:szCs w:val="24"/>
          <w:lang w:val="mn-MN"/>
        </w:rPr>
        <w:t>B</w:t>
      </w:r>
      <w:r w:rsidR="008C5C0A" w:rsidRPr="00502412">
        <w:rPr>
          <w:rFonts w:ascii="Arial" w:hAnsi="Arial" w:cs="Arial"/>
          <w:i/>
          <w:szCs w:val="24"/>
          <w:lang w:val="mn-MN"/>
        </w:rPr>
        <w:t>” бүлгийн стрептококк</w:t>
      </w:r>
      <w:r w:rsidR="00BB2C85" w:rsidRPr="00502412">
        <w:rPr>
          <w:rFonts w:ascii="Arial" w:hAnsi="Arial" w:cs="Arial"/>
          <w:i/>
          <w:szCs w:val="24"/>
          <w:lang w:val="mn-MN"/>
        </w:rPr>
        <w:t xml:space="preserve">, </w:t>
      </w:r>
      <w:r w:rsidR="00BB2C85" w:rsidRPr="00502412">
        <w:rPr>
          <w:rFonts w:ascii="Arial" w:hAnsi="Arial" w:cs="Arial"/>
          <w:i/>
          <w:iCs/>
          <w:szCs w:val="24"/>
          <w:lang w:val="mn-MN"/>
        </w:rPr>
        <w:t xml:space="preserve">E.coli </w:t>
      </w:r>
      <w:r w:rsidR="008C5C0A" w:rsidRPr="00502412">
        <w:rPr>
          <w:rFonts w:ascii="Arial" w:hAnsi="Arial" w:cs="Arial"/>
          <w:szCs w:val="24"/>
          <w:lang w:val="mn-MN"/>
        </w:rPr>
        <w:t>нянгийн онцгой нэвчих чадвартай хэлбэрүүдийг илрүүлжээ.</w:t>
      </w:r>
      <w:r w:rsidR="00CB5899" w:rsidRPr="00CB5899">
        <w:rPr>
          <w:rFonts w:ascii="Arial" w:hAnsi="Arial" w:cs="Arial"/>
          <w:szCs w:val="24"/>
          <w:vertAlign w:val="superscript"/>
          <w:lang w:val="mn-MN"/>
        </w:rPr>
        <w:t>10</w:t>
      </w:r>
    </w:p>
    <w:p w14:paraId="722FAB26" w14:textId="2E2F2A89" w:rsidR="00536AA3" w:rsidRPr="00502412" w:rsidRDefault="00275305" w:rsidP="00502412">
      <w:pPr>
        <w:pStyle w:val="ListParagraph"/>
        <w:shd w:val="clear" w:color="auto" w:fill="FFFFFF"/>
        <w:spacing w:before="100" w:beforeAutospacing="1" w:after="240"/>
        <w:ind w:left="0" w:firstLine="360"/>
        <w:jc w:val="both"/>
        <w:rPr>
          <w:rFonts w:ascii="Arial" w:hAnsi="Arial" w:cs="Arial"/>
          <w:szCs w:val="24"/>
          <w:lang w:val="mn-MN"/>
        </w:rPr>
      </w:pPr>
      <w:r w:rsidRPr="00502412">
        <w:rPr>
          <w:rFonts w:ascii="Arial" w:hAnsi="Arial" w:cs="Arial"/>
          <w:szCs w:val="24"/>
          <w:lang w:val="mn-MN"/>
        </w:rPr>
        <w:t xml:space="preserve">Цусны замд нэвчсэний дараа менингит үүсгэгч нянг полисахаридаас бүрдсэн бүрхүүл нь </w:t>
      </w:r>
      <w:r w:rsidR="004A2047" w:rsidRPr="00502412">
        <w:rPr>
          <w:rFonts w:ascii="Arial" w:hAnsi="Arial" w:cs="Arial"/>
          <w:szCs w:val="24"/>
          <w:lang w:val="mn-MN"/>
        </w:rPr>
        <w:t>хамгаал</w:t>
      </w:r>
      <w:r w:rsidR="00346771" w:rsidRPr="00502412">
        <w:rPr>
          <w:rFonts w:ascii="Arial" w:hAnsi="Arial" w:cs="Arial"/>
          <w:szCs w:val="24"/>
          <w:lang w:val="mn-MN"/>
        </w:rPr>
        <w:t>ж</w:t>
      </w:r>
      <w:r w:rsidR="004A2047" w:rsidRPr="00502412">
        <w:rPr>
          <w:rFonts w:ascii="Arial" w:hAnsi="Arial" w:cs="Arial"/>
          <w:szCs w:val="24"/>
          <w:lang w:val="mn-MN"/>
        </w:rPr>
        <w:t xml:space="preserve">, энэ бүрхүүлийн хүчээр </w:t>
      </w:r>
      <w:r w:rsidRPr="00502412">
        <w:rPr>
          <w:rFonts w:ascii="Arial" w:hAnsi="Arial" w:cs="Arial"/>
          <w:szCs w:val="24"/>
          <w:lang w:val="mn-MN"/>
        </w:rPr>
        <w:t xml:space="preserve">комплемент фактор нянгийн гадаргууд </w:t>
      </w:r>
      <w:r w:rsidR="004A2047" w:rsidRPr="00502412">
        <w:rPr>
          <w:rFonts w:ascii="Arial" w:hAnsi="Arial" w:cs="Arial"/>
          <w:szCs w:val="24"/>
          <w:lang w:val="mn-MN"/>
        </w:rPr>
        <w:t>хүрч чадахгүй, фагоцитоз үүс</w:t>
      </w:r>
      <w:r w:rsidR="0024094B" w:rsidRPr="00502412">
        <w:rPr>
          <w:rFonts w:ascii="Arial" w:hAnsi="Arial" w:cs="Arial"/>
          <w:szCs w:val="24"/>
          <w:lang w:val="mn-MN"/>
        </w:rPr>
        <w:t>дэггүй</w:t>
      </w:r>
      <w:r w:rsidR="004A2047" w:rsidRPr="00502412">
        <w:rPr>
          <w:rFonts w:ascii="Arial" w:hAnsi="Arial" w:cs="Arial"/>
          <w:szCs w:val="24"/>
          <w:lang w:val="mn-MN"/>
        </w:rPr>
        <w:t>.</w:t>
      </w:r>
      <w:r w:rsidR="0046601E" w:rsidRPr="00502412">
        <w:rPr>
          <w:rFonts w:ascii="Arial" w:hAnsi="Arial" w:cs="Arial"/>
          <w:szCs w:val="24"/>
          <w:lang w:val="mn-MN"/>
        </w:rPr>
        <w:t xml:space="preserve"> Ж</w:t>
      </w:r>
      <w:r w:rsidR="002B6675" w:rsidRPr="00502412">
        <w:rPr>
          <w:rFonts w:ascii="Arial" w:hAnsi="Arial" w:cs="Arial"/>
          <w:szCs w:val="24"/>
          <w:lang w:val="mn-MN"/>
        </w:rPr>
        <w:t>-</w:t>
      </w:r>
      <w:r w:rsidR="0046601E" w:rsidRPr="00502412">
        <w:rPr>
          <w:rFonts w:ascii="Arial" w:hAnsi="Arial" w:cs="Arial"/>
          <w:szCs w:val="24"/>
          <w:lang w:val="mn-MN"/>
        </w:rPr>
        <w:t>нь, менингококкийн гаднах бүрхүүл нь нянгийн гадарт комплементийн С-4 уураг наалдахаас хамгаална.</w:t>
      </w:r>
      <w:r w:rsidR="00305C26" w:rsidRPr="00502412">
        <w:rPr>
          <w:rFonts w:ascii="Arial" w:hAnsi="Arial" w:cs="Arial"/>
          <w:szCs w:val="24"/>
          <w:lang w:val="mn-MN"/>
        </w:rPr>
        <w:t xml:space="preserve"> Үүнээс гадна, нянгийн гадарт байрлах холбох “Н” уураг, менингококкийн гадаргуун “А” уураг, порин “В” зэрэг бодисууд комплементийн тодорхой хэсгүүдийг хорино. Ийм аргаар нян цусанд амьдарч, улмаар</w:t>
      </w:r>
      <w:r w:rsidR="00FB2BC7" w:rsidRPr="00502412">
        <w:rPr>
          <w:rFonts w:ascii="Arial" w:hAnsi="Arial" w:cs="Arial"/>
          <w:szCs w:val="24"/>
          <w:lang w:val="mn-MN"/>
        </w:rPr>
        <w:t xml:space="preserve"> тархины капилляр</w:t>
      </w:r>
      <w:r w:rsidR="00B21783">
        <w:rPr>
          <w:rFonts w:ascii="Arial" w:hAnsi="Arial" w:cs="Arial"/>
          <w:szCs w:val="24"/>
          <w:lang w:val="mn-MN"/>
        </w:rPr>
        <w:t>ий</w:t>
      </w:r>
      <w:r w:rsidR="00FB2BC7" w:rsidRPr="00502412">
        <w:rPr>
          <w:rFonts w:ascii="Arial" w:hAnsi="Arial" w:cs="Arial"/>
          <w:szCs w:val="24"/>
          <w:lang w:val="mn-MN"/>
        </w:rPr>
        <w:t>н төгсгөлийн вен</w:t>
      </w:r>
      <w:r w:rsidR="00346771" w:rsidRPr="00502412">
        <w:rPr>
          <w:rFonts w:ascii="Arial" w:hAnsi="Arial" w:cs="Arial"/>
          <w:szCs w:val="24"/>
          <w:lang w:val="mn-MN"/>
        </w:rPr>
        <w:t>ийн</w:t>
      </w:r>
      <w:r w:rsidR="00FB2BC7" w:rsidRPr="00502412">
        <w:rPr>
          <w:rFonts w:ascii="Arial" w:hAnsi="Arial" w:cs="Arial"/>
          <w:szCs w:val="24"/>
          <w:lang w:val="mn-MN"/>
        </w:rPr>
        <w:t xml:space="preserve"> судас дахь</w:t>
      </w:r>
      <w:r w:rsidR="00305C26" w:rsidRPr="00502412">
        <w:rPr>
          <w:rFonts w:ascii="Arial" w:hAnsi="Arial" w:cs="Arial"/>
          <w:szCs w:val="24"/>
          <w:lang w:val="mn-MN"/>
        </w:rPr>
        <w:t xml:space="preserve"> тархи-цусны барьерийг нэвтлэн, ТНШ-тэй холилдоно. </w:t>
      </w:r>
      <w:r w:rsidR="0003605C" w:rsidRPr="00502412">
        <w:rPr>
          <w:rFonts w:ascii="Arial" w:hAnsi="Arial" w:cs="Arial"/>
          <w:iCs/>
          <w:szCs w:val="24"/>
          <w:lang w:val="mn-MN"/>
        </w:rPr>
        <w:t>Тархины ховдол доторх судсан тороор</w:t>
      </w:r>
      <w:r w:rsidR="00F9040F" w:rsidRPr="00502412">
        <w:rPr>
          <w:rFonts w:ascii="Arial" w:hAnsi="Arial" w:cs="Arial"/>
          <w:iCs/>
          <w:szCs w:val="24"/>
          <w:lang w:val="mn-MN"/>
        </w:rPr>
        <w:t xml:space="preserve"> (plexus </w:t>
      </w:r>
      <w:r w:rsidR="00F9040F" w:rsidRPr="00502412">
        <w:rPr>
          <w:rFonts w:ascii="Arial" w:hAnsi="Arial" w:cs="Arial"/>
          <w:iCs/>
          <w:szCs w:val="24"/>
          <w:lang w:val="mn-MN"/>
        </w:rPr>
        <w:lastRenderedPageBreak/>
        <w:t>choroideus)</w:t>
      </w:r>
      <w:r w:rsidR="0003605C" w:rsidRPr="00502412">
        <w:rPr>
          <w:rFonts w:ascii="Arial" w:hAnsi="Arial" w:cs="Arial"/>
          <w:iCs/>
          <w:szCs w:val="24"/>
          <w:lang w:val="mn-MN"/>
        </w:rPr>
        <w:t xml:space="preserve"> дамжин </w:t>
      </w:r>
      <w:r w:rsidR="0003605C" w:rsidRPr="00502412">
        <w:rPr>
          <w:rFonts w:ascii="Arial" w:hAnsi="Arial" w:cs="Arial"/>
          <w:i/>
          <w:iCs/>
          <w:szCs w:val="24"/>
          <w:lang w:val="mn-MN"/>
        </w:rPr>
        <w:t>H.influenzae</w:t>
      </w:r>
      <w:r w:rsidR="0003605C" w:rsidRPr="00502412">
        <w:rPr>
          <w:rFonts w:ascii="Arial" w:hAnsi="Arial" w:cs="Arial"/>
          <w:iCs/>
          <w:szCs w:val="24"/>
          <w:lang w:val="mn-MN"/>
        </w:rPr>
        <w:t xml:space="preserve"> </w:t>
      </w:r>
      <w:r w:rsidR="0003605C" w:rsidRPr="00502412">
        <w:rPr>
          <w:rFonts w:ascii="Arial" w:hAnsi="Arial" w:cs="Arial"/>
          <w:szCs w:val="24"/>
          <w:lang w:val="mn-MN"/>
        </w:rPr>
        <w:t xml:space="preserve">ба </w:t>
      </w:r>
      <w:r w:rsidR="0003605C" w:rsidRPr="00502412">
        <w:rPr>
          <w:rFonts w:ascii="Arial" w:hAnsi="Arial" w:cs="Arial"/>
          <w:i/>
          <w:iCs/>
          <w:szCs w:val="24"/>
          <w:lang w:val="mn-MN"/>
        </w:rPr>
        <w:t>S.pneumoniae</w:t>
      </w:r>
      <w:r w:rsidR="0003605C" w:rsidRPr="00502412">
        <w:rPr>
          <w:rFonts w:ascii="Arial" w:hAnsi="Arial" w:cs="Arial"/>
          <w:iCs/>
          <w:szCs w:val="24"/>
          <w:lang w:val="mn-MN"/>
        </w:rPr>
        <w:t xml:space="preserve"> нэвчиж, ТНШ-тэй холилдож, торлог доорх бүрхүүлээр тархдаг тухай нотолгоо бий</w:t>
      </w:r>
      <w:r w:rsidR="0003605C" w:rsidRPr="00502412">
        <w:rPr>
          <w:rFonts w:ascii="Arial" w:hAnsi="Arial" w:cs="Arial"/>
          <w:szCs w:val="24"/>
          <w:lang w:val="mn-MN"/>
        </w:rPr>
        <w:t xml:space="preserve">. </w:t>
      </w:r>
      <w:r w:rsidR="0003605C" w:rsidRPr="00502412">
        <w:rPr>
          <w:rFonts w:ascii="Arial" w:hAnsi="Arial" w:cs="Arial"/>
          <w:i/>
          <w:iCs/>
          <w:szCs w:val="24"/>
          <w:lang w:val="mn-MN"/>
        </w:rPr>
        <w:t>S.pneumoniae</w:t>
      </w:r>
      <w:r w:rsidR="0003605C" w:rsidRPr="00502412">
        <w:rPr>
          <w:rFonts w:ascii="Arial" w:hAnsi="Arial" w:cs="Arial"/>
          <w:iCs/>
          <w:szCs w:val="24"/>
          <w:lang w:val="mn-MN"/>
        </w:rPr>
        <w:t xml:space="preserve"> гадаргуун уургийн, </w:t>
      </w:r>
      <w:r w:rsidR="0003605C" w:rsidRPr="00502412">
        <w:rPr>
          <w:rFonts w:ascii="Arial" w:hAnsi="Arial" w:cs="Arial"/>
          <w:i/>
          <w:iCs/>
          <w:szCs w:val="24"/>
          <w:lang w:val="mn-MN"/>
        </w:rPr>
        <w:t>N.meningitidis</w:t>
      </w:r>
      <w:r w:rsidR="0003605C" w:rsidRPr="00502412">
        <w:rPr>
          <w:rFonts w:ascii="Arial" w:hAnsi="Arial" w:cs="Arial"/>
          <w:iCs/>
          <w:szCs w:val="24"/>
          <w:lang w:val="mn-MN"/>
        </w:rPr>
        <w:t xml:space="preserve"> гаднах мембраны порин </w:t>
      </w:r>
      <w:r w:rsidR="007E6E17" w:rsidRPr="00502412">
        <w:rPr>
          <w:rFonts w:ascii="Arial" w:hAnsi="Arial" w:cs="Arial"/>
          <w:iCs/>
          <w:szCs w:val="24"/>
          <w:lang w:val="mn-MN"/>
        </w:rPr>
        <w:t>“</w:t>
      </w:r>
      <w:r w:rsidR="0003605C" w:rsidRPr="00502412">
        <w:rPr>
          <w:rFonts w:ascii="Arial" w:hAnsi="Arial" w:cs="Arial"/>
          <w:iCs/>
          <w:szCs w:val="24"/>
          <w:lang w:val="mn-MN"/>
        </w:rPr>
        <w:t>А</w:t>
      </w:r>
      <w:r w:rsidR="007E6E17" w:rsidRPr="00502412">
        <w:rPr>
          <w:rFonts w:ascii="Arial" w:hAnsi="Arial" w:cs="Arial"/>
          <w:iCs/>
          <w:szCs w:val="24"/>
          <w:lang w:val="mn-MN"/>
        </w:rPr>
        <w:t>”</w:t>
      </w:r>
      <w:r w:rsidR="0003605C" w:rsidRPr="00502412">
        <w:rPr>
          <w:rFonts w:ascii="Arial" w:hAnsi="Arial" w:cs="Arial"/>
          <w:iCs/>
          <w:szCs w:val="24"/>
          <w:lang w:val="mn-MN"/>
        </w:rPr>
        <w:t xml:space="preserve"> уургийн тусламжтай тархины бүрхүүлийн эндотель эсэд наалд</w:t>
      </w:r>
      <w:r w:rsidR="00F9040F" w:rsidRPr="00502412">
        <w:rPr>
          <w:rFonts w:ascii="Arial" w:hAnsi="Arial" w:cs="Arial"/>
          <w:iCs/>
          <w:szCs w:val="24"/>
          <w:lang w:val="mn-MN"/>
        </w:rPr>
        <w:t>даг</w:t>
      </w:r>
      <w:r w:rsidR="0003605C" w:rsidRPr="00502412">
        <w:rPr>
          <w:rFonts w:ascii="Arial" w:hAnsi="Arial" w:cs="Arial"/>
          <w:iCs/>
          <w:szCs w:val="24"/>
          <w:lang w:val="mn-MN"/>
        </w:rPr>
        <w:t xml:space="preserve">. </w:t>
      </w:r>
      <w:r w:rsidR="00EA640B" w:rsidRPr="00502412">
        <w:rPr>
          <w:rFonts w:ascii="Arial" w:hAnsi="Arial" w:cs="Arial"/>
          <w:iCs/>
          <w:szCs w:val="24"/>
          <w:lang w:val="mn-MN"/>
        </w:rPr>
        <w:t>Ад</w:t>
      </w:r>
      <w:r w:rsidR="00B21783">
        <w:rPr>
          <w:rFonts w:ascii="Arial" w:hAnsi="Arial" w:cs="Arial"/>
          <w:iCs/>
          <w:szCs w:val="24"/>
          <w:lang w:val="mn-MN"/>
        </w:rPr>
        <w:t>х</w:t>
      </w:r>
      <w:r w:rsidR="00EA640B" w:rsidRPr="00502412">
        <w:rPr>
          <w:rFonts w:ascii="Arial" w:hAnsi="Arial" w:cs="Arial"/>
          <w:iCs/>
          <w:szCs w:val="24"/>
          <w:lang w:val="mn-MN"/>
        </w:rPr>
        <w:t xml:space="preserve">езийн дараа </w:t>
      </w:r>
      <w:r w:rsidR="00EA640B" w:rsidRPr="00502412">
        <w:rPr>
          <w:rFonts w:ascii="Arial" w:hAnsi="Arial" w:cs="Arial"/>
          <w:i/>
          <w:iCs/>
          <w:szCs w:val="24"/>
          <w:lang w:val="mn-MN"/>
        </w:rPr>
        <w:t>N</w:t>
      </w:r>
      <w:r w:rsidR="00703993" w:rsidRPr="00502412">
        <w:rPr>
          <w:rFonts w:ascii="Arial" w:hAnsi="Arial" w:cs="Arial"/>
          <w:i/>
          <w:iCs/>
          <w:szCs w:val="24"/>
          <w:lang w:val="mn-MN"/>
        </w:rPr>
        <w:t>.</w:t>
      </w:r>
      <w:r w:rsidR="00EA640B" w:rsidRPr="00502412">
        <w:rPr>
          <w:rFonts w:ascii="Arial" w:hAnsi="Arial" w:cs="Arial"/>
          <w:i/>
          <w:iCs/>
          <w:szCs w:val="24"/>
          <w:lang w:val="mn-MN"/>
        </w:rPr>
        <w:t xml:space="preserve">meningitidis </w:t>
      </w:r>
      <w:r w:rsidR="00EA640B" w:rsidRPr="00502412">
        <w:rPr>
          <w:rFonts w:ascii="Arial" w:hAnsi="Arial" w:cs="Arial"/>
          <w:szCs w:val="24"/>
          <w:lang w:val="mn-MN"/>
        </w:rPr>
        <w:t xml:space="preserve">өөрийн IV хэлбэрийн цацгийг ашиглан </w:t>
      </w:r>
      <w:r w:rsidR="00F9040F" w:rsidRPr="00502412">
        <w:rPr>
          <w:rFonts w:ascii="Arial" w:hAnsi="Arial" w:cs="Arial"/>
          <w:szCs w:val="24"/>
          <w:lang w:val="mn-MN"/>
        </w:rPr>
        <w:t>б</w:t>
      </w:r>
      <w:r w:rsidR="00EA640B" w:rsidRPr="00502412">
        <w:rPr>
          <w:rFonts w:ascii="Arial" w:hAnsi="Arial" w:cs="Arial"/>
          <w:szCs w:val="24"/>
          <w:lang w:val="mn-MN"/>
        </w:rPr>
        <w:t>ета</w:t>
      </w:r>
      <w:r w:rsidR="00F9040F" w:rsidRPr="00502412">
        <w:rPr>
          <w:rFonts w:ascii="Arial" w:hAnsi="Arial" w:cs="Arial"/>
          <w:szCs w:val="24"/>
          <w:lang w:val="mn-MN"/>
        </w:rPr>
        <w:t>-</w:t>
      </w:r>
      <w:r w:rsidR="00EA640B" w:rsidRPr="00502412">
        <w:rPr>
          <w:rFonts w:ascii="Arial" w:hAnsi="Arial" w:cs="Arial"/>
          <w:szCs w:val="24"/>
          <w:lang w:val="mn-MN"/>
        </w:rPr>
        <w:t>2-адренорецепторуудыг идэвхжүүлэн, комплемент</w:t>
      </w:r>
      <w:r w:rsidR="00F9040F" w:rsidRPr="00502412">
        <w:rPr>
          <w:rFonts w:ascii="Arial" w:hAnsi="Arial" w:cs="Arial"/>
          <w:szCs w:val="24"/>
          <w:lang w:val="mn-MN"/>
        </w:rPr>
        <w:t xml:space="preserve">ээр </w:t>
      </w:r>
      <w:r w:rsidR="00EA640B" w:rsidRPr="00502412">
        <w:rPr>
          <w:rFonts w:ascii="Arial" w:hAnsi="Arial" w:cs="Arial"/>
          <w:szCs w:val="24"/>
          <w:lang w:val="mn-MN"/>
        </w:rPr>
        <w:t>уст</w:t>
      </w:r>
      <w:r w:rsidR="00F9040F" w:rsidRPr="00502412">
        <w:rPr>
          <w:rFonts w:ascii="Arial" w:hAnsi="Arial" w:cs="Arial"/>
          <w:szCs w:val="24"/>
          <w:lang w:val="mn-MN"/>
        </w:rPr>
        <w:t>гагд</w:t>
      </w:r>
      <w:r w:rsidR="00346771" w:rsidRPr="00502412">
        <w:rPr>
          <w:rFonts w:ascii="Arial" w:hAnsi="Arial" w:cs="Arial"/>
          <w:szCs w:val="24"/>
          <w:lang w:val="mn-MN"/>
        </w:rPr>
        <w:t>а</w:t>
      </w:r>
      <w:r w:rsidR="00EA640B" w:rsidRPr="00502412">
        <w:rPr>
          <w:rFonts w:ascii="Arial" w:hAnsi="Arial" w:cs="Arial"/>
          <w:szCs w:val="24"/>
          <w:lang w:val="mn-MN"/>
        </w:rPr>
        <w:t>хаас хамгаала</w:t>
      </w:r>
      <w:r w:rsidR="00F9040F" w:rsidRPr="00502412">
        <w:rPr>
          <w:rFonts w:ascii="Arial" w:hAnsi="Arial" w:cs="Arial"/>
          <w:szCs w:val="24"/>
          <w:lang w:val="mn-MN"/>
        </w:rPr>
        <w:t>н</w:t>
      </w:r>
      <w:r w:rsidR="00EA640B" w:rsidRPr="00502412">
        <w:rPr>
          <w:rFonts w:ascii="Arial" w:hAnsi="Arial" w:cs="Arial"/>
          <w:szCs w:val="24"/>
          <w:lang w:val="mn-MN"/>
        </w:rPr>
        <w:t xml:space="preserve"> гадрын товруу үүсгэнэ</w:t>
      </w:r>
      <w:r w:rsidR="00B21783">
        <w:rPr>
          <w:rFonts w:ascii="Arial" w:hAnsi="Arial" w:cs="Arial"/>
          <w:szCs w:val="24"/>
          <w:lang w:val="mn-MN"/>
        </w:rPr>
        <w:t>,</w:t>
      </w:r>
      <w:r w:rsidR="00EA640B" w:rsidRPr="00502412">
        <w:rPr>
          <w:rFonts w:ascii="Arial" w:hAnsi="Arial" w:cs="Arial"/>
          <w:szCs w:val="24"/>
          <w:lang w:val="mn-MN"/>
        </w:rPr>
        <w:t xml:space="preserve"> мөн эндотель хоорондын холбоосыг нээж эс хоорондын зайгаар ТНШ рүү нэвчинэ. </w:t>
      </w:r>
      <w:r w:rsidR="00C11C54" w:rsidRPr="00502412">
        <w:rPr>
          <w:rFonts w:ascii="Arial" w:hAnsi="Arial" w:cs="Arial"/>
          <w:szCs w:val="24"/>
          <w:lang w:val="mn-MN"/>
        </w:rPr>
        <w:t>ТНШ дотор хуморал дархлааны идэвх сул</w:t>
      </w:r>
      <w:r w:rsidR="009C141E" w:rsidRPr="00502412">
        <w:rPr>
          <w:rFonts w:ascii="Arial" w:hAnsi="Arial" w:cs="Arial"/>
          <w:szCs w:val="24"/>
          <w:lang w:val="mn-MN"/>
        </w:rPr>
        <w:t xml:space="preserve"> сийвэнтэй харьцуулахад иммуноглобулин ба комплементийн концентраци 1000 дахин бага</w:t>
      </w:r>
      <w:r w:rsidR="00C11C54" w:rsidRPr="00502412">
        <w:rPr>
          <w:rFonts w:ascii="Arial" w:hAnsi="Arial" w:cs="Arial"/>
          <w:szCs w:val="24"/>
          <w:lang w:val="mn-MN"/>
        </w:rPr>
        <w:t xml:space="preserve"> байх тул энд нян хэдхэн цагийн дотор олон саяар үржинэ</w:t>
      </w:r>
      <w:r w:rsidR="00B21783">
        <w:rPr>
          <w:rFonts w:ascii="Arial" w:hAnsi="Arial" w:cs="Arial"/>
          <w:szCs w:val="24"/>
          <w:lang w:val="mn-MN"/>
        </w:rPr>
        <w:t>.</w:t>
      </w:r>
      <w:r w:rsidR="009C141E" w:rsidRPr="00B21783">
        <w:rPr>
          <w:rFonts w:ascii="Arial" w:hAnsi="Arial" w:cs="Arial"/>
          <w:szCs w:val="24"/>
          <w:vertAlign w:val="superscript"/>
          <w:lang w:val="mn-MN"/>
        </w:rPr>
        <w:t>10</w:t>
      </w:r>
    </w:p>
    <w:p w14:paraId="7C54356D" w14:textId="77777777" w:rsidR="00B21783" w:rsidRDefault="001C3801" w:rsidP="00B21783">
      <w:pPr>
        <w:pStyle w:val="ListParagraph"/>
        <w:shd w:val="clear" w:color="auto" w:fill="FFFFFF"/>
        <w:spacing w:before="100" w:beforeAutospacing="1" w:after="240"/>
        <w:ind w:left="0" w:firstLine="360"/>
        <w:jc w:val="both"/>
        <w:rPr>
          <w:rFonts w:ascii="Arial" w:eastAsia="SabonLTStd-R" w:hAnsi="Arial" w:cs="Arial"/>
          <w:szCs w:val="24"/>
          <w:vertAlign w:val="superscript"/>
          <w:lang w:val="mn-MN"/>
        </w:rPr>
      </w:pPr>
      <w:r w:rsidRPr="00502412">
        <w:rPr>
          <w:rFonts w:ascii="Arial" w:eastAsia="SabonLTStd-R" w:hAnsi="Arial" w:cs="Arial"/>
          <w:szCs w:val="24"/>
          <w:lang w:val="mn-MN"/>
        </w:rPr>
        <w:t xml:space="preserve">Нянгийн нөлөөгөөр микроглиа ба фагоцит эсүүдээс TNF, IL-6, IL-1B гэх үрэвслийг сэдээх медиатор бодисууд ялгарч, тархи-цусны хамгаалах барьер суларч, цагаан эсүүд ихээр нэвчин, тархины бүрхүүлд наалдаж, цусны бүлэн болон үрэвслийн урвалыг </w:t>
      </w:r>
      <w:r w:rsidR="00F9040F" w:rsidRPr="00502412">
        <w:rPr>
          <w:rFonts w:ascii="Arial" w:eastAsia="SabonLTStd-R" w:hAnsi="Arial" w:cs="Arial"/>
          <w:szCs w:val="24"/>
          <w:lang w:val="mn-MN"/>
        </w:rPr>
        <w:t>сэдээдэг</w:t>
      </w:r>
      <w:r w:rsidRPr="00502412">
        <w:rPr>
          <w:rFonts w:ascii="Arial" w:eastAsia="SabonLTStd-R" w:hAnsi="Arial" w:cs="Arial"/>
          <w:szCs w:val="24"/>
          <w:lang w:val="mn-MN"/>
        </w:rPr>
        <w:t>.</w:t>
      </w:r>
      <w:r w:rsidR="008A182D" w:rsidRPr="00502412">
        <w:rPr>
          <w:rFonts w:ascii="Arial" w:eastAsia="SabonLTStd-R" w:hAnsi="Arial" w:cs="Arial"/>
          <w:szCs w:val="24"/>
          <w:lang w:val="mn-MN"/>
        </w:rPr>
        <w:t xml:space="preserve"> Үүний </w:t>
      </w:r>
      <w:r w:rsidRPr="00502412">
        <w:rPr>
          <w:rFonts w:ascii="Arial" w:eastAsia="SabonLTStd-R" w:hAnsi="Arial" w:cs="Arial"/>
          <w:szCs w:val="24"/>
          <w:lang w:val="mn-MN"/>
        </w:rPr>
        <w:t>улмаас нейрон апопто</w:t>
      </w:r>
      <w:r w:rsidR="008A182D" w:rsidRPr="00502412">
        <w:rPr>
          <w:rFonts w:ascii="Arial" w:eastAsia="SabonLTStd-R" w:hAnsi="Arial" w:cs="Arial"/>
          <w:szCs w:val="24"/>
          <w:lang w:val="mn-MN"/>
        </w:rPr>
        <w:t>зд хүрч</w:t>
      </w:r>
      <w:r w:rsidRPr="00502412">
        <w:rPr>
          <w:rFonts w:ascii="Arial" w:eastAsia="SabonLTStd-R" w:hAnsi="Arial" w:cs="Arial"/>
          <w:szCs w:val="24"/>
          <w:lang w:val="mn-MN"/>
        </w:rPr>
        <w:t xml:space="preserve">, </w:t>
      </w:r>
      <w:r w:rsidR="007F79A2" w:rsidRPr="00502412">
        <w:rPr>
          <w:rFonts w:ascii="Arial" w:eastAsia="SabonLTStd-R" w:hAnsi="Arial" w:cs="Arial"/>
          <w:szCs w:val="24"/>
          <w:lang w:val="mn-MN"/>
        </w:rPr>
        <w:t>ТМТ-ны</w:t>
      </w:r>
      <w:r w:rsidRPr="00502412">
        <w:rPr>
          <w:rFonts w:ascii="Arial" w:eastAsia="SabonLTStd-R" w:hAnsi="Arial" w:cs="Arial"/>
          <w:szCs w:val="24"/>
          <w:lang w:val="mn-MN"/>
        </w:rPr>
        <w:t xml:space="preserve"> эд гэмтэж, хавагнан, бичил судсууд цусны бүлэнгээр бөглөрч</w:t>
      </w:r>
      <w:r w:rsidR="00B21783">
        <w:rPr>
          <w:rFonts w:ascii="Arial" w:eastAsia="SabonLTStd-R" w:hAnsi="Arial" w:cs="Arial"/>
          <w:szCs w:val="24"/>
          <w:lang w:val="mn-MN"/>
        </w:rPr>
        <w:t>,</w:t>
      </w:r>
      <w:r w:rsidRPr="00502412">
        <w:rPr>
          <w:rFonts w:ascii="Arial" w:eastAsia="SabonLTStd-R" w:hAnsi="Arial" w:cs="Arial"/>
          <w:szCs w:val="24"/>
          <w:lang w:val="mn-MN"/>
        </w:rPr>
        <w:t xml:space="preserve"> гавлын дотоод даралт ихсэнэ. Үрэвслийн процессийн явцад нейтрофил эсүүд үлэмж нэмэгдэж</w:t>
      </w:r>
      <w:r w:rsidR="00346771" w:rsidRPr="00502412">
        <w:rPr>
          <w:rFonts w:ascii="Arial" w:eastAsia="SabonLTStd-R" w:hAnsi="Arial" w:cs="Arial"/>
          <w:szCs w:val="24"/>
          <w:lang w:val="mn-MN"/>
        </w:rPr>
        <w:t xml:space="preserve"> </w:t>
      </w:r>
      <w:r w:rsidRPr="00502412">
        <w:rPr>
          <w:rFonts w:ascii="Arial" w:eastAsia="SabonLTStd-R" w:hAnsi="Arial" w:cs="Arial"/>
          <w:szCs w:val="24"/>
          <w:lang w:val="mn-MN"/>
        </w:rPr>
        <w:t xml:space="preserve">оксидатив стрессийн </w:t>
      </w:r>
      <w:r w:rsidR="008A182D" w:rsidRPr="00502412">
        <w:rPr>
          <w:rFonts w:ascii="Arial" w:eastAsia="SabonLTStd-R" w:hAnsi="Arial" w:cs="Arial"/>
          <w:szCs w:val="24"/>
          <w:lang w:val="mn-MN"/>
        </w:rPr>
        <w:t xml:space="preserve">улмаас </w:t>
      </w:r>
      <w:r w:rsidRPr="00502412">
        <w:rPr>
          <w:rFonts w:ascii="Arial" w:eastAsia="SabonLTStd-R" w:hAnsi="Arial" w:cs="Arial"/>
          <w:szCs w:val="24"/>
          <w:lang w:val="mn-MN"/>
        </w:rPr>
        <w:t>нейроны үйл алдагдаж үх</w:t>
      </w:r>
      <w:r w:rsidR="00346771" w:rsidRPr="00502412">
        <w:rPr>
          <w:rFonts w:ascii="Arial" w:eastAsia="SabonLTStd-R" w:hAnsi="Arial" w:cs="Arial"/>
          <w:szCs w:val="24"/>
          <w:lang w:val="mn-MN"/>
        </w:rPr>
        <w:t>э</w:t>
      </w:r>
      <w:r w:rsidRPr="00502412">
        <w:rPr>
          <w:rFonts w:ascii="Arial" w:eastAsia="SabonLTStd-R" w:hAnsi="Arial" w:cs="Arial"/>
          <w:szCs w:val="24"/>
          <w:lang w:val="mn-MN"/>
        </w:rPr>
        <w:t>ж</w:t>
      </w:r>
      <w:r w:rsidR="00F9040F" w:rsidRPr="00502412">
        <w:rPr>
          <w:rFonts w:ascii="Arial" w:eastAsia="SabonLTStd-R" w:hAnsi="Arial" w:cs="Arial"/>
          <w:szCs w:val="24"/>
          <w:lang w:val="mn-MN"/>
        </w:rPr>
        <w:t>дэг</w:t>
      </w:r>
      <w:r w:rsidR="00B21783">
        <w:rPr>
          <w:rFonts w:ascii="Arial" w:eastAsia="SabonLTStd-R" w:hAnsi="Arial" w:cs="Arial"/>
          <w:szCs w:val="24"/>
          <w:lang w:val="mn-MN"/>
        </w:rPr>
        <w:t>.</w:t>
      </w:r>
      <w:r w:rsidR="00BD5F0A" w:rsidRPr="00B21783">
        <w:rPr>
          <w:rFonts w:ascii="Arial" w:eastAsia="SabonLTStd-R" w:hAnsi="Arial" w:cs="Arial"/>
          <w:szCs w:val="24"/>
          <w:vertAlign w:val="superscript"/>
          <w:lang w:val="mn-MN"/>
        </w:rPr>
        <w:t>10</w:t>
      </w:r>
    </w:p>
    <w:p w14:paraId="051D937A" w14:textId="6F038375" w:rsidR="004D594C" w:rsidRPr="00502412" w:rsidRDefault="001C3801" w:rsidP="00732F97">
      <w:pPr>
        <w:pStyle w:val="ListParagraph"/>
        <w:shd w:val="clear" w:color="auto" w:fill="FFFFFF"/>
        <w:spacing w:after="0"/>
        <w:ind w:left="0" w:firstLine="360"/>
        <w:jc w:val="both"/>
        <w:rPr>
          <w:rFonts w:ascii="Arial" w:eastAsia="SabonLTStd-R" w:hAnsi="Arial" w:cs="Arial"/>
          <w:szCs w:val="24"/>
          <w:lang w:val="mn-MN"/>
        </w:rPr>
      </w:pPr>
      <w:r w:rsidRPr="00502412">
        <w:rPr>
          <w:rFonts w:ascii="Arial" w:eastAsia="SabonLTStd-R" w:hAnsi="Arial" w:cs="Arial"/>
          <w:szCs w:val="24"/>
          <w:lang w:val="mn-MN"/>
        </w:rPr>
        <w:t>Антибиотик эмчилгээний явцад нянгийн эс задарч үхжихэд липополисахарид, тайхоик хүчил, пептогл</w:t>
      </w:r>
      <w:r w:rsidR="00F9040F" w:rsidRPr="00502412">
        <w:rPr>
          <w:rFonts w:ascii="Arial" w:eastAsia="SabonLTStd-R" w:hAnsi="Arial" w:cs="Arial"/>
          <w:szCs w:val="24"/>
          <w:lang w:val="mn-MN"/>
        </w:rPr>
        <w:t>ю</w:t>
      </w:r>
      <w:r w:rsidRPr="00502412">
        <w:rPr>
          <w:rFonts w:ascii="Arial" w:eastAsia="SabonLTStd-R" w:hAnsi="Arial" w:cs="Arial"/>
          <w:szCs w:val="24"/>
          <w:lang w:val="mn-MN"/>
        </w:rPr>
        <w:t>кан зэрэг бодисууд ялгарч</w:t>
      </w:r>
      <w:r w:rsidR="00B21783">
        <w:rPr>
          <w:rFonts w:ascii="Arial" w:eastAsia="SabonLTStd-R" w:hAnsi="Arial" w:cs="Arial"/>
          <w:szCs w:val="24"/>
          <w:lang w:val="mn-MN"/>
        </w:rPr>
        <w:t xml:space="preserve">, </w:t>
      </w:r>
      <w:r w:rsidR="008A182D" w:rsidRPr="00502412">
        <w:rPr>
          <w:rFonts w:ascii="Arial" w:eastAsia="SabonLTStd-R" w:hAnsi="Arial" w:cs="Arial"/>
          <w:szCs w:val="24"/>
          <w:lang w:val="mn-MN"/>
        </w:rPr>
        <w:t xml:space="preserve">эдгээр нь </w:t>
      </w:r>
      <w:r w:rsidR="004B5AA3" w:rsidRPr="00502412">
        <w:rPr>
          <w:rFonts w:ascii="Arial" w:eastAsia="SabonLTStd-R" w:hAnsi="Arial" w:cs="Arial"/>
          <w:szCs w:val="24"/>
          <w:lang w:val="mn-MN"/>
        </w:rPr>
        <w:t xml:space="preserve">дахин үрэвслийн хүчтэй урвалыг сэдээж, тархи-нугасны барьер улам суларч, судсууд үрэвсэж, бөглөрч, </w:t>
      </w:r>
      <w:r w:rsidRPr="00502412">
        <w:rPr>
          <w:rFonts w:ascii="Arial" w:eastAsia="SabonLTStd-R" w:hAnsi="Arial" w:cs="Arial"/>
          <w:szCs w:val="24"/>
          <w:lang w:val="mn-MN"/>
        </w:rPr>
        <w:t xml:space="preserve">нейроныг </w:t>
      </w:r>
      <w:r w:rsidR="0022318D" w:rsidRPr="00502412">
        <w:rPr>
          <w:rFonts w:ascii="Arial" w:eastAsia="SabonLTStd-R" w:hAnsi="Arial" w:cs="Arial"/>
          <w:szCs w:val="24"/>
          <w:lang w:val="mn-MN"/>
        </w:rPr>
        <w:t xml:space="preserve">давхар </w:t>
      </w:r>
      <w:r w:rsidRPr="00502412">
        <w:rPr>
          <w:rFonts w:ascii="Arial" w:eastAsia="SabonLTStd-R" w:hAnsi="Arial" w:cs="Arial"/>
          <w:szCs w:val="24"/>
          <w:lang w:val="mn-MN"/>
        </w:rPr>
        <w:t>гэмтээнэ. Энэ гэмтлээс хамгаалах зорилгоор менингитийн эмчилгээнд нэмэлтээр үрэвслийн эсрэг бэлдмэл, стеройд бэлдмэлийг ашиглах болсон юм</w:t>
      </w:r>
      <w:r w:rsidR="00B21783">
        <w:rPr>
          <w:rFonts w:ascii="Arial" w:eastAsia="SabonLTStd-R" w:hAnsi="Arial" w:cs="Arial"/>
          <w:szCs w:val="24"/>
          <w:lang w:val="mn-MN"/>
        </w:rPr>
        <w:t>.</w:t>
      </w:r>
      <w:r w:rsidRPr="00B21783">
        <w:rPr>
          <w:rFonts w:ascii="Arial" w:eastAsia="SabonLTStd-R" w:hAnsi="Arial" w:cs="Arial"/>
          <w:szCs w:val="24"/>
          <w:vertAlign w:val="superscript"/>
          <w:lang w:val="mn-MN"/>
        </w:rPr>
        <w:t>9</w:t>
      </w:r>
      <w:r w:rsidR="004E1A2B" w:rsidRPr="00B21783">
        <w:rPr>
          <w:rFonts w:ascii="Arial" w:eastAsia="SabonLTStd-R" w:hAnsi="Arial" w:cs="Arial"/>
          <w:szCs w:val="24"/>
          <w:vertAlign w:val="superscript"/>
          <w:lang w:val="mn-MN"/>
        </w:rPr>
        <w:t>,10</w:t>
      </w:r>
    </w:p>
    <w:p w14:paraId="750DB5F1" w14:textId="3A1BDEBB" w:rsidR="002940DE" w:rsidRPr="00502412" w:rsidRDefault="002940DE" w:rsidP="00732F97">
      <w:pPr>
        <w:autoSpaceDE w:val="0"/>
        <w:autoSpaceDN w:val="0"/>
        <w:adjustRightInd w:val="0"/>
        <w:spacing w:before="120" w:after="120" w:line="276" w:lineRule="auto"/>
        <w:jc w:val="both"/>
        <w:rPr>
          <w:rFonts w:ascii="Arial" w:hAnsi="Arial" w:cs="Arial"/>
          <w:b/>
          <w:bCs/>
          <w:caps/>
          <w:lang w:val="mn-MN"/>
        </w:rPr>
      </w:pPr>
      <w:r w:rsidRPr="00502412">
        <w:rPr>
          <w:rFonts w:ascii="Arial" w:eastAsia="SabonLTStd-R" w:hAnsi="Arial" w:cs="Arial"/>
          <w:b/>
          <w:bCs/>
          <w:lang w:val="mn-MN"/>
        </w:rPr>
        <w:t>А.</w:t>
      </w:r>
      <w:r w:rsidR="00EC2267" w:rsidRPr="00502412">
        <w:rPr>
          <w:rFonts w:ascii="Arial" w:eastAsia="SabonLTStd-R" w:hAnsi="Arial" w:cs="Arial"/>
          <w:b/>
          <w:bCs/>
          <w:lang w:val="mn-MN"/>
        </w:rPr>
        <w:t>8 Өвчний тавилан</w:t>
      </w:r>
    </w:p>
    <w:p w14:paraId="2A09DDDB" w14:textId="77E8E28A" w:rsidR="002940DE" w:rsidRPr="00502412" w:rsidRDefault="002940DE" w:rsidP="00732F97">
      <w:pPr>
        <w:autoSpaceDE w:val="0"/>
        <w:autoSpaceDN w:val="0"/>
        <w:adjustRightInd w:val="0"/>
        <w:spacing w:before="120" w:after="120" w:line="276" w:lineRule="auto"/>
        <w:jc w:val="both"/>
        <w:rPr>
          <w:rFonts w:ascii="Arial" w:eastAsiaTheme="minorHAnsi" w:hAnsi="Arial" w:cs="Arial"/>
          <w:b/>
          <w:i/>
          <w:lang w:val="mn-MN"/>
        </w:rPr>
      </w:pPr>
      <w:r w:rsidRPr="00502412">
        <w:rPr>
          <w:rFonts w:ascii="Arial" w:eastAsiaTheme="minorHAnsi" w:hAnsi="Arial" w:cs="Arial"/>
          <w:b/>
          <w:i/>
          <w:lang w:val="mn-MN"/>
        </w:rPr>
        <w:t>Идээт менингит</w:t>
      </w:r>
      <w:r w:rsidR="006D5B28" w:rsidRPr="00502412">
        <w:rPr>
          <w:rFonts w:ascii="Arial" w:eastAsiaTheme="minorHAnsi" w:hAnsi="Arial" w:cs="Arial"/>
          <w:b/>
          <w:i/>
          <w:lang w:val="mn-MN"/>
        </w:rPr>
        <w:t xml:space="preserve">ээр өвчилсөн </w:t>
      </w:r>
      <w:r w:rsidRPr="00502412">
        <w:rPr>
          <w:rFonts w:ascii="Arial" w:eastAsiaTheme="minorHAnsi" w:hAnsi="Arial" w:cs="Arial"/>
          <w:b/>
          <w:i/>
          <w:lang w:val="mn-MN"/>
        </w:rPr>
        <w:t>насанд хүрэгчдийн тавилан</w:t>
      </w:r>
    </w:p>
    <w:p w14:paraId="5790E569" w14:textId="3C47B1DB" w:rsidR="002940DE" w:rsidRPr="00502412" w:rsidRDefault="002940DE" w:rsidP="00502412">
      <w:pPr>
        <w:pStyle w:val="ListParagraph"/>
        <w:shd w:val="clear" w:color="auto" w:fill="FFFFFF"/>
        <w:spacing w:after="240"/>
        <w:ind w:left="0" w:firstLine="360"/>
        <w:jc w:val="both"/>
        <w:rPr>
          <w:rFonts w:ascii="Arial" w:hAnsi="Arial" w:cs="Arial"/>
          <w:iCs/>
          <w:szCs w:val="24"/>
          <w:lang w:val="mn-MN"/>
        </w:rPr>
      </w:pPr>
      <w:r w:rsidRPr="00502412">
        <w:rPr>
          <w:rFonts w:ascii="Arial" w:hAnsi="Arial" w:cs="Arial"/>
          <w:iCs/>
          <w:szCs w:val="24"/>
          <w:lang w:val="mn-MN"/>
        </w:rPr>
        <w:t>Идээт менингит</w:t>
      </w:r>
      <w:r w:rsidR="006D5B28" w:rsidRPr="00502412">
        <w:rPr>
          <w:rFonts w:ascii="Arial" w:hAnsi="Arial" w:cs="Arial"/>
          <w:iCs/>
          <w:szCs w:val="24"/>
          <w:lang w:val="mn-MN"/>
        </w:rPr>
        <w:t>ээр өвдсөн</w:t>
      </w:r>
      <w:r w:rsidRPr="00502412">
        <w:rPr>
          <w:rFonts w:ascii="Arial" w:hAnsi="Arial" w:cs="Arial"/>
          <w:iCs/>
          <w:szCs w:val="24"/>
          <w:lang w:val="mn-MN"/>
        </w:rPr>
        <w:t xml:space="preserve"> хүмүүсийн 30 орчим хувьд ямар нэгэн зовуур</w:t>
      </w:r>
      <w:r w:rsidR="00B21783">
        <w:rPr>
          <w:rFonts w:ascii="Arial" w:hAnsi="Arial" w:cs="Arial"/>
          <w:iCs/>
          <w:szCs w:val="24"/>
          <w:lang w:val="mn-MN"/>
        </w:rPr>
        <w:t>ь</w:t>
      </w:r>
      <w:r w:rsidRPr="00502412">
        <w:rPr>
          <w:rFonts w:ascii="Arial" w:hAnsi="Arial" w:cs="Arial"/>
          <w:iCs/>
          <w:szCs w:val="24"/>
          <w:lang w:val="mn-MN"/>
        </w:rPr>
        <w:t xml:space="preserve"> үлддэг. </w:t>
      </w:r>
      <w:r w:rsidR="00F423D1" w:rsidRPr="00502412">
        <w:rPr>
          <w:rFonts w:ascii="Arial" w:hAnsi="Arial" w:cs="Arial"/>
          <w:iCs/>
          <w:szCs w:val="24"/>
          <w:lang w:val="mn-MN"/>
        </w:rPr>
        <w:t>Мэдрэлийн урхаг ү</w:t>
      </w:r>
      <w:r w:rsidRPr="00502412">
        <w:rPr>
          <w:rFonts w:ascii="Arial" w:hAnsi="Arial" w:cs="Arial"/>
          <w:iCs/>
          <w:szCs w:val="24"/>
          <w:lang w:val="mn-MN"/>
        </w:rPr>
        <w:t>лдэц өөрчлөлт</w:t>
      </w:r>
      <w:r w:rsidR="00F423D1" w:rsidRPr="00502412">
        <w:rPr>
          <w:rFonts w:ascii="Arial" w:hAnsi="Arial" w:cs="Arial"/>
          <w:iCs/>
          <w:szCs w:val="24"/>
          <w:lang w:val="mn-MN"/>
        </w:rPr>
        <w:t>өөс</w:t>
      </w:r>
      <w:r w:rsidRPr="00502412">
        <w:rPr>
          <w:rFonts w:ascii="Arial" w:hAnsi="Arial" w:cs="Arial"/>
          <w:iCs/>
          <w:szCs w:val="24"/>
          <w:lang w:val="mn-MN"/>
        </w:rPr>
        <w:t xml:space="preserve"> сонсголын бууралт, уналт таталт, хөдөлгөөний өөрчлөлт, танин мэдэхүйн бууралт, усжилт, хараагүйдэл хамгийн элбэг тохиолддог. </w:t>
      </w:r>
    </w:p>
    <w:p w14:paraId="6CBDD897" w14:textId="6798BA72" w:rsidR="002940DE" w:rsidRPr="00502412" w:rsidRDefault="002940DE" w:rsidP="00502412">
      <w:pPr>
        <w:pStyle w:val="ListParagraph"/>
        <w:shd w:val="clear" w:color="auto" w:fill="FFFFFF"/>
        <w:spacing w:after="240"/>
        <w:ind w:left="0" w:firstLine="360"/>
        <w:jc w:val="both"/>
        <w:rPr>
          <w:rFonts w:ascii="Arial" w:hAnsi="Arial" w:cs="Arial"/>
          <w:szCs w:val="24"/>
          <w:lang w:val="mn-MN"/>
        </w:rPr>
      </w:pPr>
      <w:r w:rsidRPr="00502412">
        <w:rPr>
          <w:rFonts w:ascii="Arial" w:hAnsi="Arial" w:cs="Arial"/>
          <w:szCs w:val="24"/>
          <w:lang w:val="mn-MN"/>
        </w:rPr>
        <w:t>Идээт менингитийн үеийн нас баралт нас ахихын хэрээр нэмэгддэг. АНУ-ын хүн ам дунд хийгдсэн судалгаагаар 2003-2007 онд идээт менингитээр өвчлөгсөд дундах нас баралт 16,4% бай</w:t>
      </w:r>
      <w:r w:rsidR="00F423D1" w:rsidRPr="00502412">
        <w:rPr>
          <w:rFonts w:ascii="Arial" w:hAnsi="Arial" w:cs="Arial"/>
          <w:szCs w:val="24"/>
          <w:lang w:val="mn-MN"/>
        </w:rPr>
        <w:t>сан байна</w:t>
      </w:r>
      <w:r w:rsidRPr="00502412">
        <w:rPr>
          <w:rFonts w:ascii="Arial" w:hAnsi="Arial" w:cs="Arial"/>
          <w:szCs w:val="24"/>
          <w:lang w:val="mn-MN"/>
        </w:rPr>
        <w:t xml:space="preserve">. Энэ байдал наснаас хамаарч, 18-34 настай хүмүүс дунд 8,9%, харин 65-аас дээш насны хүмүүст 22,7% байжээ. </w:t>
      </w:r>
    </w:p>
    <w:p w14:paraId="4A2B04D4" w14:textId="14C11F12" w:rsidR="002940DE" w:rsidRPr="00502412" w:rsidRDefault="006D5B28" w:rsidP="00B21783">
      <w:pPr>
        <w:pStyle w:val="ListParagraph"/>
        <w:shd w:val="clear" w:color="auto" w:fill="FFFFFF"/>
        <w:spacing w:after="0"/>
        <w:ind w:left="0" w:firstLine="360"/>
        <w:jc w:val="both"/>
        <w:rPr>
          <w:rFonts w:ascii="Arial" w:hAnsi="Arial" w:cs="Arial"/>
          <w:szCs w:val="24"/>
          <w:lang w:val="mn-MN"/>
        </w:rPr>
      </w:pPr>
      <w:r w:rsidRPr="00502412">
        <w:rPr>
          <w:rFonts w:ascii="Arial" w:hAnsi="Arial" w:cs="Arial"/>
          <w:szCs w:val="24"/>
          <w:lang w:val="mn-MN"/>
        </w:rPr>
        <w:t>Өвчний</w:t>
      </w:r>
      <w:r w:rsidR="002940DE" w:rsidRPr="00502412">
        <w:rPr>
          <w:rFonts w:ascii="Arial" w:hAnsi="Arial" w:cs="Arial"/>
          <w:szCs w:val="24"/>
          <w:lang w:val="mn-MN"/>
        </w:rPr>
        <w:t xml:space="preserve"> тавилан үүсгэгч нянгаас хамаардаг. Бусад нянтай харьцуулахад </w:t>
      </w:r>
      <w:r w:rsidR="002940DE" w:rsidRPr="00502412">
        <w:rPr>
          <w:rFonts w:ascii="Arial" w:hAnsi="Arial" w:cs="Arial"/>
          <w:i/>
          <w:iCs/>
          <w:szCs w:val="24"/>
          <w:lang w:val="mn-MN"/>
        </w:rPr>
        <w:t xml:space="preserve">S.pneumoniae </w:t>
      </w:r>
      <w:r w:rsidR="002940DE" w:rsidRPr="00502412">
        <w:rPr>
          <w:rFonts w:ascii="Arial" w:hAnsi="Arial" w:cs="Arial"/>
          <w:szCs w:val="24"/>
          <w:lang w:val="mn-MN"/>
        </w:rPr>
        <w:t xml:space="preserve">ба </w:t>
      </w:r>
      <w:r w:rsidR="002940DE" w:rsidRPr="00502412">
        <w:rPr>
          <w:rFonts w:ascii="Arial" w:hAnsi="Arial" w:cs="Arial"/>
          <w:i/>
          <w:iCs/>
          <w:szCs w:val="24"/>
          <w:lang w:val="mn-MN"/>
        </w:rPr>
        <w:t xml:space="preserve">L.monocytogenes </w:t>
      </w:r>
      <w:r w:rsidR="002940DE" w:rsidRPr="00502412">
        <w:rPr>
          <w:rFonts w:ascii="Arial" w:hAnsi="Arial" w:cs="Arial"/>
          <w:iCs/>
          <w:szCs w:val="24"/>
          <w:lang w:val="mn-MN"/>
        </w:rPr>
        <w:t>шалтгаант менингитийн үед нас баралт илүү өндөр байдаг.</w:t>
      </w:r>
    </w:p>
    <w:p w14:paraId="6F65091D" w14:textId="59FD96BE" w:rsidR="002940DE" w:rsidRPr="00502412" w:rsidRDefault="002940DE" w:rsidP="00502412">
      <w:pPr>
        <w:autoSpaceDE w:val="0"/>
        <w:autoSpaceDN w:val="0"/>
        <w:adjustRightInd w:val="0"/>
        <w:spacing w:after="240" w:line="276" w:lineRule="auto"/>
        <w:ind w:firstLine="426"/>
        <w:jc w:val="both"/>
        <w:rPr>
          <w:rFonts w:ascii="Arial" w:eastAsiaTheme="minorHAnsi" w:hAnsi="Arial" w:cs="Arial"/>
          <w:lang w:val="mn-MN"/>
        </w:rPr>
      </w:pPr>
      <w:r w:rsidRPr="00502412">
        <w:rPr>
          <w:rFonts w:ascii="Arial" w:eastAsiaTheme="minorHAnsi" w:hAnsi="Arial" w:cs="Arial"/>
          <w:iCs/>
          <w:lang w:val="mn-MN"/>
        </w:rPr>
        <w:t xml:space="preserve">Нас баралтын эрсдэл хүчин зүйлд дараах нөхцөл багтана: </w:t>
      </w:r>
      <w:r w:rsidR="00B21783">
        <w:rPr>
          <w:rFonts w:ascii="Arial" w:eastAsiaTheme="minorHAnsi" w:hAnsi="Arial" w:cs="Arial"/>
          <w:iCs/>
          <w:lang w:val="mn-MN"/>
        </w:rPr>
        <w:t>ө</w:t>
      </w:r>
      <w:r w:rsidRPr="00502412">
        <w:rPr>
          <w:rFonts w:ascii="Arial" w:eastAsiaTheme="minorHAnsi" w:hAnsi="Arial" w:cs="Arial"/>
          <w:iCs/>
          <w:lang w:val="mn-MN"/>
        </w:rPr>
        <w:t xml:space="preserve">ндөр нас, отит буюу синусит илрээгүй байх, архидалт, тахикарди, </w:t>
      </w:r>
      <w:r w:rsidRPr="00502412">
        <w:rPr>
          <w:rFonts w:ascii="Arial" w:hAnsi="Arial" w:cs="Arial"/>
          <w:lang w:val="mn-MN"/>
        </w:rPr>
        <w:t>ГКҮ</w:t>
      </w:r>
      <w:r w:rsidRPr="00502412">
        <w:rPr>
          <w:rFonts w:ascii="Arial" w:eastAsiaTheme="minorHAnsi" w:hAnsi="Arial" w:cs="Arial"/>
          <w:iCs/>
          <w:lang w:val="mn-MN"/>
        </w:rPr>
        <w:t xml:space="preserve"> бага байх, гавал-тархины мэдрэлийн саа, ТНШ-д цагаас эсийн тоо 1000/мл хэмжээнээс бага байх, цусны өсгөвөр эерэг байх, С-реактив уургийн хэмжээ өндөр байх. ДОХ-ын халдвартай хүн идээт менингит тусахад нас баралт илүү өндөр байна</w:t>
      </w:r>
      <w:r w:rsidR="00B21783">
        <w:rPr>
          <w:rFonts w:ascii="Arial" w:eastAsiaTheme="minorHAnsi" w:hAnsi="Arial" w:cs="Arial"/>
          <w:iCs/>
          <w:lang w:val="mn-MN"/>
        </w:rPr>
        <w:t>.</w:t>
      </w:r>
      <w:r w:rsidRPr="00B21783">
        <w:rPr>
          <w:rFonts w:ascii="Arial" w:eastAsiaTheme="minorHAnsi" w:hAnsi="Arial" w:cs="Arial"/>
          <w:iCs/>
          <w:vertAlign w:val="superscript"/>
          <w:lang w:val="mn-MN"/>
        </w:rPr>
        <w:t>14</w:t>
      </w:r>
    </w:p>
    <w:p w14:paraId="121B7E0C" w14:textId="708CD79A" w:rsidR="002940DE" w:rsidRPr="00502412" w:rsidRDefault="002940DE" w:rsidP="00732F97">
      <w:pPr>
        <w:spacing w:before="120" w:after="120" w:line="276" w:lineRule="auto"/>
        <w:jc w:val="both"/>
        <w:rPr>
          <w:rFonts w:ascii="Arial" w:eastAsiaTheme="minorHAnsi" w:hAnsi="Arial" w:cs="Arial"/>
          <w:b/>
          <w:lang w:val="mn-MN"/>
        </w:rPr>
      </w:pPr>
      <w:r w:rsidRPr="00502412">
        <w:rPr>
          <w:rFonts w:ascii="Arial" w:hAnsi="Arial" w:cs="Arial"/>
          <w:b/>
          <w:caps/>
          <w:lang w:val="mn-MN"/>
        </w:rPr>
        <w:lastRenderedPageBreak/>
        <w:t xml:space="preserve">‼ </w:t>
      </w:r>
      <w:r w:rsidRPr="00502412">
        <w:rPr>
          <w:rFonts w:ascii="Arial" w:eastAsiaTheme="minorHAnsi" w:hAnsi="Arial" w:cs="Arial"/>
          <w:b/>
          <w:lang w:val="mn-MN"/>
        </w:rPr>
        <w:t>ДҮГНЭЛТ</w:t>
      </w:r>
    </w:p>
    <w:p w14:paraId="43BF4409" w14:textId="77777777" w:rsidR="002940DE" w:rsidRPr="00502412" w:rsidRDefault="002940DE" w:rsidP="00502412">
      <w:pPr>
        <w:pStyle w:val="ListParagraph"/>
        <w:numPr>
          <w:ilvl w:val="0"/>
          <w:numId w:val="10"/>
        </w:numPr>
        <w:spacing w:after="240"/>
        <w:jc w:val="both"/>
        <w:rPr>
          <w:rFonts w:ascii="Arial" w:hAnsi="Arial" w:cs="Arial"/>
          <w:szCs w:val="24"/>
          <w:lang w:val="mn-MN"/>
        </w:rPr>
      </w:pPr>
      <w:r w:rsidRPr="00502412">
        <w:rPr>
          <w:rFonts w:ascii="Arial" w:hAnsi="Arial" w:cs="Arial"/>
          <w:szCs w:val="24"/>
          <w:lang w:val="mn-MN"/>
        </w:rPr>
        <w:t>Насанд хүрэгчид болон хүүхэд идээт менингитээр өвчилсний дараа олон тохиолдолд мэдрэлийн урхаг үлддэг. Үүнд, сонсголын алдагдал, мэдрэл-сэтгэцийн өөрчлөлт ба мэдрэлийн голомтот өөрчлөлт багтана (</w:t>
      </w:r>
      <w:r w:rsidRPr="00502412">
        <w:rPr>
          <w:rFonts w:ascii="Arial" w:hAnsi="Arial" w:cs="Arial"/>
          <w:i/>
          <w:szCs w:val="24"/>
          <w:lang w:val="mn-MN"/>
        </w:rPr>
        <w:t>нотолгооны түвшин 2</w:t>
      </w:r>
      <w:r w:rsidRPr="00502412">
        <w:rPr>
          <w:rFonts w:ascii="Arial" w:hAnsi="Arial" w:cs="Arial"/>
          <w:szCs w:val="24"/>
          <w:lang w:val="mn-MN"/>
        </w:rPr>
        <w:t>).</w:t>
      </w:r>
    </w:p>
    <w:p w14:paraId="2FA17286" w14:textId="77638BBA" w:rsidR="002940DE" w:rsidRPr="00502412" w:rsidRDefault="002940DE" w:rsidP="00732F97">
      <w:pPr>
        <w:pStyle w:val="ListParagraph"/>
        <w:numPr>
          <w:ilvl w:val="0"/>
          <w:numId w:val="10"/>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Сонсголын бууралтыг эрт илрүүлэх хэрэгтэй, шаардлагатай тохиолдолд дунгийн суулгацыг дэмжинэ (</w:t>
      </w:r>
      <w:r w:rsidRPr="00502412">
        <w:rPr>
          <w:rFonts w:ascii="Arial" w:hAnsi="Arial" w:cs="Arial"/>
          <w:i/>
          <w:szCs w:val="24"/>
          <w:lang w:val="mn-MN"/>
        </w:rPr>
        <w:t>нотолгооны түвшин 2</w:t>
      </w:r>
      <w:r w:rsidRPr="00502412">
        <w:rPr>
          <w:rFonts w:ascii="Arial" w:hAnsi="Arial" w:cs="Arial"/>
          <w:szCs w:val="24"/>
          <w:lang w:val="mn-MN"/>
        </w:rPr>
        <w:t>)</w:t>
      </w:r>
      <w:r w:rsidR="00B21783">
        <w:rPr>
          <w:rFonts w:ascii="Arial" w:hAnsi="Arial" w:cs="Arial"/>
          <w:szCs w:val="24"/>
          <w:lang w:val="mn-MN"/>
        </w:rPr>
        <w:t>.</w:t>
      </w:r>
      <w:r w:rsidRPr="00B21783">
        <w:rPr>
          <w:rFonts w:ascii="Arial" w:hAnsi="Arial" w:cs="Arial"/>
          <w:szCs w:val="24"/>
          <w:vertAlign w:val="superscript"/>
          <w:lang w:val="mn-MN"/>
        </w:rPr>
        <w:t>3</w:t>
      </w:r>
    </w:p>
    <w:p w14:paraId="5FB343E9" w14:textId="77777777" w:rsidR="002940DE" w:rsidRPr="00502412" w:rsidRDefault="002940DE" w:rsidP="00732F97">
      <w:pPr>
        <w:autoSpaceDE w:val="0"/>
        <w:autoSpaceDN w:val="0"/>
        <w:adjustRightInd w:val="0"/>
        <w:spacing w:before="120" w:after="120"/>
        <w:rPr>
          <w:rFonts w:ascii="Arial" w:eastAsiaTheme="minorHAnsi" w:hAnsi="Arial" w:cs="Arial"/>
          <w:b/>
          <w:lang w:val="mn-MN"/>
        </w:rPr>
      </w:pPr>
      <w:r w:rsidRPr="00502412">
        <w:rPr>
          <w:rFonts w:ascii="Arial" w:hAnsi="Arial" w:cs="Arial"/>
          <w:b/>
          <w:caps/>
          <w:lang w:val="mn-MN"/>
        </w:rPr>
        <w:t xml:space="preserve">‼ </w:t>
      </w:r>
      <w:r w:rsidRPr="00502412">
        <w:rPr>
          <w:rFonts w:ascii="Arial" w:eastAsiaTheme="minorHAnsi" w:hAnsi="Arial" w:cs="Arial"/>
          <w:b/>
          <w:lang w:val="mn-MN"/>
        </w:rPr>
        <w:t>ЗӨВЛӨМЖ</w:t>
      </w:r>
    </w:p>
    <w:p w14:paraId="7B413B8D" w14:textId="77777777" w:rsidR="002940DE" w:rsidRPr="00502412" w:rsidRDefault="002940DE" w:rsidP="00502412">
      <w:pPr>
        <w:pStyle w:val="ListParagraph"/>
        <w:numPr>
          <w:ilvl w:val="0"/>
          <w:numId w:val="18"/>
        </w:numPr>
        <w:autoSpaceDE w:val="0"/>
        <w:autoSpaceDN w:val="0"/>
        <w:adjustRightInd w:val="0"/>
        <w:spacing w:after="240"/>
        <w:jc w:val="both"/>
        <w:rPr>
          <w:rFonts w:ascii="Arial" w:hAnsi="Arial" w:cs="Arial"/>
          <w:szCs w:val="24"/>
          <w:lang w:val="mn-MN"/>
        </w:rPr>
      </w:pPr>
      <w:r w:rsidRPr="00502412">
        <w:rPr>
          <w:rFonts w:ascii="Arial" w:hAnsi="Arial" w:cs="Arial"/>
          <w:szCs w:val="24"/>
          <w:lang w:val="mn-MN"/>
        </w:rPr>
        <w:t>Идээт менингиттээр өвчилсөн хүн бүрт сонсголын эмгэгийг эмнэлэгт эмчлүүлэх үед шалгах хэрэгтэй. Сонсгол буурсан тохиолдолд дунгийн суулгац хийдэг ЧХХ-н эмчийн зөвлөгөө авна (</w:t>
      </w:r>
      <w:r w:rsidRPr="00502412">
        <w:rPr>
          <w:rFonts w:ascii="Arial" w:hAnsi="Arial" w:cs="Arial"/>
          <w:i/>
          <w:szCs w:val="24"/>
          <w:lang w:val="mn-MN"/>
        </w:rPr>
        <w:t>зөвлөмжийн зэрэглэл А</w:t>
      </w:r>
      <w:r w:rsidRPr="00502412">
        <w:rPr>
          <w:rFonts w:ascii="Arial" w:hAnsi="Arial" w:cs="Arial"/>
          <w:szCs w:val="24"/>
          <w:lang w:val="mn-MN"/>
        </w:rPr>
        <w:t>).</w:t>
      </w:r>
    </w:p>
    <w:p w14:paraId="2A1536C0" w14:textId="5AECC795" w:rsidR="00EC2267" w:rsidRPr="00502412" w:rsidRDefault="002940DE" w:rsidP="00732F97">
      <w:pPr>
        <w:pStyle w:val="ListParagraph"/>
        <w:numPr>
          <w:ilvl w:val="0"/>
          <w:numId w:val="18"/>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Идээт менингитээр өвчилсөн хүн бүрт мэдрэл-сэтгэцийн шинжилгээ хийхийг зөвлөхгүй. Танин мэдэхүйн өөрчлөлт ажиглагдах тохиолдолд мэдрэл-сэтгэцийн шинжилгээ хийж, сэтгэцийн ба сэргээн засах эмчийн зөвлөгөө авна (</w:t>
      </w:r>
      <w:r w:rsidRPr="00502412">
        <w:rPr>
          <w:rFonts w:ascii="Arial" w:hAnsi="Arial" w:cs="Arial"/>
          <w:i/>
          <w:szCs w:val="24"/>
          <w:lang w:val="mn-MN"/>
        </w:rPr>
        <w:t>зөвлөмжийн зэрэглэл В</w:t>
      </w:r>
      <w:r w:rsidRPr="00502412">
        <w:rPr>
          <w:rFonts w:ascii="Arial" w:hAnsi="Arial" w:cs="Arial"/>
          <w:szCs w:val="24"/>
          <w:lang w:val="mn-MN"/>
        </w:rPr>
        <w:t>)</w:t>
      </w:r>
      <w:r w:rsidR="00B21783">
        <w:rPr>
          <w:rFonts w:ascii="Arial" w:hAnsi="Arial" w:cs="Arial"/>
          <w:szCs w:val="24"/>
          <w:lang w:val="mn-MN"/>
        </w:rPr>
        <w:t>.</w:t>
      </w:r>
      <w:r w:rsidRPr="00B21783">
        <w:rPr>
          <w:rFonts w:ascii="Arial" w:hAnsi="Arial" w:cs="Arial"/>
          <w:szCs w:val="24"/>
          <w:vertAlign w:val="superscript"/>
          <w:lang w:val="mn-MN"/>
        </w:rPr>
        <w:t>3,25</w:t>
      </w:r>
    </w:p>
    <w:p w14:paraId="3F53D620" w14:textId="54BA1F7B" w:rsidR="002940DE" w:rsidRPr="00502412" w:rsidRDefault="00EC2267" w:rsidP="00732F97">
      <w:pPr>
        <w:shd w:val="clear" w:color="auto" w:fill="FFFFFF"/>
        <w:spacing w:before="120" w:after="120"/>
        <w:jc w:val="both"/>
        <w:rPr>
          <w:rFonts w:ascii="Arial" w:eastAsia="SabonLTStd-R" w:hAnsi="Arial" w:cs="Arial"/>
          <w:b/>
          <w:bCs/>
          <w:lang w:val="mn-MN"/>
        </w:rPr>
      </w:pPr>
      <w:r w:rsidRPr="00502412">
        <w:rPr>
          <w:rFonts w:ascii="Arial" w:eastAsia="SabonLTStd-R" w:hAnsi="Arial" w:cs="Arial"/>
          <w:b/>
          <w:bCs/>
          <w:lang w:val="mn-MN"/>
        </w:rPr>
        <w:t>А.9 Үйлчлүүлэгчид өгөх зөвөлгөө</w:t>
      </w:r>
    </w:p>
    <w:p w14:paraId="6D560B28" w14:textId="25990A59" w:rsidR="000519D1" w:rsidRPr="00502412" w:rsidRDefault="000519D1" w:rsidP="00502412">
      <w:pPr>
        <w:pStyle w:val="ListParagraph"/>
        <w:numPr>
          <w:ilvl w:val="0"/>
          <w:numId w:val="40"/>
        </w:numPr>
        <w:shd w:val="clear" w:color="auto" w:fill="FFFFFF"/>
        <w:spacing w:after="240"/>
        <w:jc w:val="both"/>
        <w:rPr>
          <w:rFonts w:ascii="Arial" w:eastAsia="SabonLTStd-R" w:hAnsi="Arial" w:cs="Arial"/>
          <w:szCs w:val="24"/>
          <w:lang w:val="mn-MN"/>
        </w:rPr>
      </w:pPr>
      <w:r w:rsidRPr="00502412">
        <w:rPr>
          <w:rFonts w:ascii="Arial" w:eastAsia="SabonLTStd-R" w:hAnsi="Arial" w:cs="Arial"/>
          <w:szCs w:val="24"/>
          <w:lang w:val="mn-MN"/>
        </w:rPr>
        <w:t>Үйлчлүүлэгч толгой хүчтэй өвдөх, хоолонд дургүй болох, бөөлжих, гэнэт өндөр халуурах, хурц гэрэл, дуу чимээнд мэдрэг цочромтгой болох, хүзүү хөших, ухаан санаа самуурах зэрэг шинж тэмдэг илэрвэл яаралтай эмнэлгийн байгууллага болон яаралтай тусламжийн төвд хандана.</w:t>
      </w:r>
    </w:p>
    <w:p w14:paraId="1431590D" w14:textId="7AF5B0B5" w:rsidR="000519D1" w:rsidRPr="00502412" w:rsidRDefault="000519D1" w:rsidP="00732F97">
      <w:pPr>
        <w:pStyle w:val="ListParagraph"/>
        <w:numPr>
          <w:ilvl w:val="0"/>
          <w:numId w:val="40"/>
        </w:numPr>
        <w:shd w:val="clear" w:color="auto" w:fill="FFFFFF"/>
        <w:spacing w:after="0"/>
        <w:jc w:val="both"/>
        <w:rPr>
          <w:rFonts w:ascii="Arial" w:eastAsia="SabonLTStd-R" w:hAnsi="Arial" w:cs="Arial"/>
          <w:szCs w:val="24"/>
          <w:lang w:val="mn-MN"/>
        </w:rPr>
      </w:pPr>
      <w:r w:rsidRPr="00502412">
        <w:rPr>
          <w:rFonts w:ascii="Arial" w:eastAsia="SabonLTStd-R" w:hAnsi="Arial" w:cs="Arial"/>
          <w:szCs w:val="24"/>
          <w:lang w:val="mn-MN"/>
        </w:rPr>
        <w:t>Идээт мен</w:t>
      </w:r>
      <w:r w:rsidR="00B21783">
        <w:rPr>
          <w:rFonts w:ascii="Arial" w:eastAsia="SabonLTStd-R" w:hAnsi="Arial" w:cs="Arial"/>
          <w:szCs w:val="24"/>
          <w:lang w:val="mn-MN"/>
        </w:rPr>
        <w:t>и</w:t>
      </w:r>
      <w:r w:rsidRPr="00502412">
        <w:rPr>
          <w:rFonts w:ascii="Arial" w:eastAsia="SabonLTStd-R" w:hAnsi="Arial" w:cs="Arial"/>
          <w:szCs w:val="24"/>
          <w:lang w:val="mn-MN"/>
        </w:rPr>
        <w:t>нгит өвчнөөр өвчилсөн нь батлагдвал өвчтөн</w:t>
      </w:r>
      <w:r w:rsidR="00D862ED">
        <w:rPr>
          <w:rFonts w:ascii="Arial" w:eastAsia="SabonLTStd-R" w:hAnsi="Arial" w:cs="Arial"/>
          <w:szCs w:val="24"/>
          <w:lang w:val="mn-MN"/>
        </w:rPr>
        <w:t xml:space="preserve">, </w:t>
      </w:r>
      <w:r w:rsidRPr="00502412">
        <w:rPr>
          <w:rFonts w:ascii="Arial" w:eastAsia="SabonLTStd-R" w:hAnsi="Arial" w:cs="Arial"/>
          <w:szCs w:val="24"/>
          <w:lang w:val="mn-MN"/>
        </w:rPr>
        <w:t>түүний ар гэр, хууль ёсны асран хамгаалагчид тохиолдож болох нөхцөл байдал, эмчилгээ, эм, гаж нөлөө, эрсдэлийн талаарх бүх мэдээллийг өгнө</w:t>
      </w:r>
      <w:r w:rsidR="00D862ED">
        <w:rPr>
          <w:rFonts w:ascii="Arial" w:eastAsia="SabonLTStd-R" w:hAnsi="Arial" w:cs="Arial"/>
          <w:szCs w:val="24"/>
          <w:lang w:val="mn-MN"/>
        </w:rPr>
        <w:t>.</w:t>
      </w:r>
      <w:r w:rsidRPr="00D862ED">
        <w:rPr>
          <w:rFonts w:ascii="Arial" w:hAnsi="Arial" w:cs="Arial"/>
          <w:szCs w:val="24"/>
          <w:vertAlign w:val="superscript"/>
          <w:lang w:val="mn-MN"/>
        </w:rPr>
        <w:t>3</w:t>
      </w:r>
      <w:r w:rsidR="00BF792B" w:rsidRPr="00D862ED">
        <w:rPr>
          <w:rFonts w:ascii="Arial" w:hAnsi="Arial" w:cs="Arial"/>
          <w:szCs w:val="24"/>
          <w:vertAlign w:val="superscript"/>
          <w:lang w:val="mn-MN"/>
        </w:rPr>
        <w:t>7</w:t>
      </w:r>
    </w:p>
    <w:p w14:paraId="3CC64590" w14:textId="369C9CB8" w:rsidR="003B4E1A" w:rsidRPr="00502412" w:rsidRDefault="002940DE" w:rsidP="00732F97">
      <w:pPr>
        <w:spacing w:before="120" w:after="120"/>
        <w:rPr>
          <w:rFonts w:ascii="Arial" w:eastAsia="SabonLTStd-R" w:hAnsi="Arial" w:cs="Arial"/>
          <w:b/>
          <w:iCs/>
          <w:lang w:val="mn-MN"/>
        </w:rPr>
      </w:pPr>
      <w:r w:rsidRPr="00502412">
        <w:rPr>
          <w:rFonts w:ascii="Arial" w:eastAsia="SabonLTStd-R" w:hAnsi="Arial" w:cs="Arial"/>
          <w:b/>
          <w:iCs/>
          <w:lang w:val="mn-MN"/>
        </w:rPr>
        <w:t>А.10 Эрсдэлт</w:t>
      </w:r>
      <w:r w:rsidR="003B4E1A" w:rsidRPr="00502412">
        <w:rPr>
          <w:rFonts w:ascii="Arial" w:eastAsia="SabonLTStd-R" w:hAnsi="Arial" w:cs="Arial"/>
          <w:b/>
          <w:iCs/>
          <w:lang w:val="mn-MN"/>
        </w:rPr>
        <w:t xml:space="preserve"> хүчин зүйлс</w:t>
      </w:r>
    </w:p>
    <w:p w14:paraId="6DE52129" w14:textId="07C8BACD" w:rsidR="00AA3929" w:rsidRPr="00502412" w:rsidRDefault="00617226" w:rsidP="00502412">
      <w:pPr>
        <w:pStyle w:val="ListParagraph"/>
        <w:shd w:val="clear" w:color="auto" w:fill="FFFFFF"/>
        <w:spacing w:after="240"/>
        <w:ind w:left="0" w:firstLine="360"/>
        <w:jc w:val="both"/>
        <w:rPr>
          <w:rFonts w:ascii="Arial" w:hAnsi="Arial" w:cs="Arial"/>
          <w:iCs/>
          <w:szCs w:val="24"/>
          <w:lang w:val="mn-MN"/>
        </w:rPr>
      </w:pPr>
      <w:r w:rsidRPr="00502412">
        <w:rPr>
          <w:rFonts w:ascii="Arial" w:hAnsi="Arial" w:cs="Arial"/>
          <w:iCs/>
          <w:szCs w:val="24"/>
          <w:lang w:val="mn-MN"/>
        </w:rPr>
        <w:t xml:space="preserve">Чихрийн шижин, архаг архидалт, </w:t>
      </w:r>
      <w:r w:rsidR="002B6675" w:rsidRPr="00502412">
        <w:rPr>
          <w:rFonts w:ascii="Arial" w:hAnsi="Arial" w:cs="Arial"/>
          <w:iCs/>
          <w:szCs w:val="24"/>
          <w:lang w:val="mn-MN"/>
        </w:rPr>
        <w:t>дэлүүгүй байх</w:t>
      </w:r>
      <w:r w:rsidRPr="00502412">
        <w:rPr>
          <w:rFonts w:ascii="Arial" w:hAnsi="Arial" w:cs="Arial"/>
          <w:iCs/>
          <w:szCs w:val="24"/>
          <w:lang w:val="mn-MN"/>
        </w:rPr>
        <w:t>,  тархины гэмт</w:t>
      </w:r>
      <w:r w:rsidR="00583035" w:rsidRPr="00502412">
        <w:rPr>
          <w:rFonts w:ascii="Arial" w:hAnsi="Arial" w:cs="Arial"/>
          <w:iCs/>
          <w:szCs w:val="24"/>
          <w:lang w:val="mn-MN"/>
        </w:rPr>
        <w:t>лийн улмаас тархи-нугасны шингэн гоожих</w:t>
      </w:r>
      <w:r w:rsidRPr="00502412">
        <w:rPr>
          <w:rFonts w:ascii="Arial" w:hAnsi="Arial" w:cs="Arial"/>
          <w:iCs/>
          <w:szCs w:val="24"/>
          <w:lang w:val="mn-MN"/>
        </w:rPr>
        <w:t xml:space="preserve">, олон голомтот миелом, хипогаммаглобулинэми мэт дархлаа дутагдлын үед </w:t>
      </w:r>
      <w:r w:rsidRPr="00502412">
        <w:rPr>
          <w:rFonts w:ascii="Arial" w:hAnsi="Arial" w:cs="Arial"/>
          <w:i/>
          <w:iCs/>
          <w:szCs w:val="24"/>
          <w:lang w:val="mn-MN"/>
        </w:rPr>
        <w:t xml:space="preserve">H.influenzae </w:t>
      </w:r>
      <w:r w:rsidRPr="00502412">
        <w:rPr>
          <w:rFonts w:ascii="Arial" w:hAnsi="Arial" w:cs="Arial"/>
          <w:iCs/>
          <w:szCs w:val="24"/>
          <w:lang w:val="mn-MN"/>
        </w:rPr>
        <w:t>шалтгаант менингит үүсэх магадлал өндөр бай</w:t>
      </w:r>
      <w:r w:rsidR="00DB5BE4" w:rsidRPr="00502412">
        <w:rPr>
          <w:rFonts w:ascii="Arial" w:hAnsi="Arial" w:cs="Arial"/>
          <w:iCs/>
          <w:szCs w:val="24"/>
          <w:lang w:val="mn-MN"/>
        </w:rPr>
        <w:t>даг</w:t>
      </w:r>
      <w:r w:rsidRPr="00502412">
        <w:rPr>
          <w:rFonts w:ascii="Arial" w:hAnsi="Arial" w:cs="Arial"/>
          <w:iCs/>
          <w:szCs w:val="24"/>
          <w:lang w:val="mn-MN"/>
        </w:rPr>
        <w:t xml:space="preserve">. </w:t>
      </w:r>
    </w:p>
    <w:p w14:paraId="18BEDB3F" w14:textId="6482AAB8" w:rsidR="00C763EC" w:rsidRPr="00502412" w:rsidRDefault="00617226" w:rsidP="00502412">
      <w:pPr>
        <w:pStyle w:val="ListParagraph"/>
        <w:shd w:val="clear" w:color="auto" w:fill="FFFFFF"/>
        <w:spacing w:before="100" w:beforeAutospacing="1" w:after="240"/>
        <w:ind w:left="0" w:firstLine="360"/>
        <w:jc w:val="both"/>
        <w:rPr>
          <w:rFonts w:ascii="Arial" w:hAnsi="Arial" w:cs="Arial"/>
          <w:iCs/>
          <w:szCs w:val="24"/>
          <w:lang w:val="mn-MN"/>
        </w:rPr>
      </w:pPr>
      <w:r w:rsidRPr="00502412">
        <w:rPr>
          <w:rFonts w:ascii="Arial" w:hAnsi="Arial" w:cs="Arial"/>
          <w:i/>
          <w:iCs/>
          <w:szCs w:val="24"/>
          <w:lang w:val="mn-MN"/>
        </w:rPr>
        <w:t xml:space="preserve">L.monocytogenes </w:t>
      </w:r>
      <w:r w:rsidR="00C763EC" w:rsidRPr="00502412">
        <w:rPr>
          <w:rFonts w:ascii="Arial" w:hAnsi="Arial" w:cs="Arial"/>
          <w:iCs/>
          <w:szCs w:val="24"/>
          <w:lang w:val="mn-MN"/>
        </w:rPr>
        <w:t>нян халдварласан хоол</w:t>
      </w:r>
      <w:r w:rsidR="00583035" w:rsidRPr="00502412">
        <w:rPr>
          <w:rFonts w:ascii="Arial" w:hAnsi="Arial" w:cs="Arial"/>
          <w:iCs/>
          <w:szCs w:val="24"/>
          <w:lang w:val="mn-MN"/>
        </w:rPr>
        <w:t xml:space="preserve"> хүнс</w:t>
      </w:r>
      <w:r w:rsidR="00C763EC" w:rsidRPr="00502412">
        <w:rPr>
          <w:rFonts w:ascii="Arial" w:hAnsi="Arial" w:cs="Arial"/>
          <w:iCs/>
          <w:szCs w:val="24"/>
          <w:lang w:val="mn-MN"/>
        </w:rPr>
        <w:t xml:space="preserve">, ус, хөрс, бохир усны сувгаар дамждаг ба нярайд эсвэл </w:t>
      </w:r>
      <w:r w:rsidR="00DB5BE4" w:rsidRPr="00502412">
        <w:rPr>
          <w:rFonts w:ascii="Arial" w:hAnsi="Arial" w:cs="Arial"/>
          <w:iCs/>
          <w:szCs w:val="24"/>
          <w:lang w:val="mn-MN"/>
        </w:rPr>
        <w:t>&gt;</w:t>
      </w:r>
      <w:r w:rsidR="00C763EC" w:rsidRPr="00502412">
        <w:rPr>
          <w:rFonts w:ascii="Arial" w:hAnsi="Arial" w:cs="Arial"/>
          <w:iCs/>
          <w:szCs w:val="24"/>
          <w:lang w:val="mn-MN"/>
        </w:rPr>
        <w:t>50 насны хүмүүст тохиолддог. Дээр дур</w:t>
      </w:r>
      <w:r w:rsidR="005F1FAE" w:rsidRPr="00502412">
        <w:rPr>
          <w:rFonts w:ascii="Arial" w:hAnsi="Arial" w:cs="Arial"/>
          <w:iCs/>
          <w:szCs w:val="24"/>
          <w:lang w:val="mn-MN"/>
        </w:rPr>
        <w:t>ь</w:t>
      </w:r>
      <w:r w:rsidR="00C763EC" w:rsidRPr="00502412">
        <w:rPr>
          <w:rFonts w:ascii="Arial" w:hAnsi="Arial" w:cs="Arial"/>
          <w:iCs/>
          <w:szCs w:val="24"/>
          <w:lang w:val="mn-MN"/>
        </w:rPr>
        <w:t xml:space="preserve">дсан урьдал хүчин зүйлээс гадна хорт хавдартай, урт хугацааны стеройд эмчилгээнд хамрагдсан, </w:t>
      </w:r>
      <w:r w:rsidR="00F6778D" w:rsidRPr="00502412">
        <w:rPr>
          <w:rFonts w:ascii="Arial" w:hAnsi="Arial" w:cs="Arial"/>
          <w:iCs/>
          <w:szCs w:val="24"/>
          <w:lang w:val="mn-MN"/>
        </w:rPr>
        <w:t>инфликсумаб/этанерцепт зэрэг хавдрын ү</w:t>
      </w:r>
      <w:r w:rsidR="005F1FAE" w:rsidRPr="00502412">
        <w:rPr>
          <w:rFonts w:ascii="Arial" w:hAnsi="Arial" w:cs="Arial"/>
          <w:iCs/>
          <w:szCs w:val="24"/>
          <w:lang w:val="mn-MN"/>
        </w:rPr>
        <w:t>х</w:t>
      </w:r>
      <w:r w:rsidR="00F6778D" w:rsidRPr="00502412">
        <w:rPr>
          <w:rFonts w:ascii="Arial" w:hAnsi="Arial" w:cs="Arial"/>
          <w:iCs/>
          <w:szCs w:val="24"/>
          <w:lang w:val="mn-MN"/>
        </w:rPr>
        <w:t>ж</w:t>
      </w:r>
      <w:r w:rsidR="005F1FAE" w:rsidRPr="00502412">
        <w:rPr>
          <w:rFonts w:ascii="Arial" w:hAnsi="Arial" w:cs="Arial"/>
          <w:iCs/>
          <w:szCs w:val="24"/>
          <w:lang w:val="mn-MN"/>
        </w:rPr>
        <w:t>и</w:t>
      </w:r>
      <w:r w:rsidR="00F6778D" w:rsidRPr="00502412">
        <w:rPr>
          <w:rFonts w:ascii="Arial" w:hAnsi="Arial" w:cs="Arial"/>
          <w:iCs/>
          <w:szCs w:val="24"/>
          <w:lang w:val="mn-MN"/>
        </w:rPr>
        <w:t xml:space="preserve">лийн факторийн (TNF-α) эсрэг бэлдмэл хэрэглэх, </w:t>
      </w:r>
      <w:r w:rsidR="00C763EC" w:rsidRPr="00502412">
        <w:rPr>
          <w:rFonts w:ascii="Arial" w:hAnsi="Arial" w:cs="Arial"/>
          <w:iCs/>
          <w:szCs w:val="24"/>
          <w:lang w:val="mn-MN"/>
        </w:rPr>
        <w:t>элэг бөөрний архаг дутагдалтай, төмрийн илүүдлээр илрэх эмгэгийн үед листерийн шалтгаант менингит түлхүү тохиолдоно</w:t>
      </w:r>
      <w:r w:rsidR="00D862ED">
        <w:rPr>
          <w:rFonts w:ascii="Arial" w:hAnsi="Arial" w:cs="Arial"/>
          <w:iCs/>
          <w:szCs w:val="24"/>
          <w:lang w:val="mn-MN"/>
        </w:rPr>
        <w:t>.</w:t>
      </w:r>
      <w:r w:rsidR="000A0FA0" w:rsidRPr="00D862ED">
        <w:rPr>
          <w:rFonts w:ascii="Arial" w:hAnsi="Arial" w:cs="Arial"/>
          <w:iCs/>
          <w:szCs w:val="24"/>
          <w:vertAlign w:val="superscript"/>
          <w:lang w:val="mn-MN"/>
        </w:rPr>
        <w:t>1</w:t>
      </w:r>
      <w:r w:rsidR="004F5979" w:rsidRPr="00D862ED">
        <w:rPr>
          <w:rFonts w:ascii="Arial" w:hAnsi="Arial" w:cs="Arial"/>
          <w:iCs/>
          <w:szCs w:val="24"/>
          <w:vertAlign w:val="superscript"/>
          <w:lang w:val="mn-MN"/>
        </w:rPr>
        <w:t>1</w:t>
      </w:r>
    </w:p>
    <w:p w14:paraId="42FA989F" w14:textId="6F11E10F" w:rsidR="00665B0B" w:rsidRPr="00502412" w:rsidRDefault="00583035" w:rsidP="00502412">
      <w:pPr>
        <w:pStyle w:val="ListParagraph"/>
        <w:shd w:val="clear" w:color="auto" w:fill="FFFFFF"/>
        <w:spacing w:before="100" w:beforeAutospacing="1" w:after="240"/>
        <w:ind w:left="0" w:firstLine="360"/>
        <w:jc w:val="both"/>
        <w:rPr>
          <w:rFonts w:ascii="Arial" w:hAnsi="Arial" w:cs="Arial"/>
          <w:iCs/>
          <w:szCs w:val="24"/>
          <w:lang w:val="mn-MN"/>
        </w:rPr>
      </w:pPr>
      <w:r w:rsidRPr="00502412">
        <w:rPr>
          <w:rFonts w:ascii="Arial" w:hAnsi="Arial" w:cs="Arial"/>
          <w:iCs/>
          <w:szCs w:val="24"/>
          <w:lang w:val="mn-MN"/>
        </w:rPr>
        <w:t>Ихэвчлэн</w:t>
      </w:r>
      <w:r w:rsidR="007F79A2" w:rsidRPr="00502412">
        <w:rPr>
          <w:rFonts w:ascii="Arial" w:hAnsi="Arial" w:cs="Arial"/>
          <w:iCs/>
          <w:szCs w:val="24"/>
          <w:lang w:val="mn-MN"/>
        </w:rPr>
        <w:t xml:space="preserve"> нярайд тохиолддог</w:t>
      </w:r>
      <w:r w:rsidR="007F79A2" w:rsidRPr="00502412">
        <w:rPr>
          <w:rFonts w:ascii="Arial" w:hAnsi="Arial" w:cs="Arial"/>
          <w:i/>
          <w:iCs/>
          <w:szCs w:val="24"/>
          <w:lang w:val="mn-MN"/>
        </w:rPr>
        <w:t xml:space="preserve"> </w:t>
      </w:r>
      <w:r w:rsidR="00AA3929" w:rsidRPr="00502412">
        <w:rPr>
          <w:rFonts w:ascii="Arial" w:hAnsi="Arial" w:cs="Arial"/>
          <w:i/>
          <w:iCs/>
          <w:szCs w:val="24"/>
          <w:lang w:val="mn-MN"/>
        </w:rPr>
        <w:t>S.agalactiae</w:t>
      </w:r>
      <w:r w:rsidR="00AA3929" w:rsidRPr="00502412">
        <w:rPr>
          <w:rFonts w:ascii="Arial" w:hAnsi="Arial" w:cs="Arial"/>
          <w:iCs/>
          <w:szCs w:val="24"/>
          <w:lang w:val="mn-MN"/>
        </w:rPr>
        <w:t xml:space="preserve"> </w:t>
      </w:r>
      <w:r w:rsidR="00462634" w:rsidRPr="00502412">
        <w:rPr>
          <w:rFonts w:ascii="Arial" w:hAnsi="Arial" w:cs="Arial"/>
          <w:iCs/>
          <w:szCs w:val="24"/>
          <w:lang w:val="mn-MN"/>
        </w:rPr>
        <w:t>идээт</w:t>
      </w:r>
      <w:r w:rsidR="00AA3929" w:rsidRPr="00502412">
        <w:rPr>
          <w:rFonts w:ascii="Arial" w:hAnsi="Arial" w:cs="Arial"/>
          <w:iCs/>
          <w:szCs w:val="24"/>
          <w:lang w:val="mn-MN"/>
        </w:rPr>
        <w:t xml:space="preserve"> менингит </w:t>
      </w:r>
      <w:r w:rsidR="00464861" w:rsidRPr="00502412">
        <w:rPr>
          <w:rFonts w:ascii="Arial" w:hAnsi="Arial" w:cs="Arial"/>
          <w:iCs/>
          <w:szCs w:val="24"/>
          <w:lang w:val="mn-MN"/>
        </w:rPr>
        <w:t>н</w:t>
      </w:r>
      <w:r w:rsidR="00AA3929" w:rsidRPr="00502412">
        <w:rPr>
          <w:rFonts w:ascii="Arial" w:hAnsi="Arial" w:cs="Arial"/>
          <w:iCs/>
          <w:szCs w:val="24"/>
          <w:lang w:val="mn-MN"/>
        </w:rPr>
        <w:t xml:space="preserve">асанд хүрэгчдэд </w:t>
      </w:r>
      <w:r w:rsidRPr="00502412">
        <w:rPr>
          <w:rFonts w:ascii="Arial" w:hAnsi="Arial" w:cs="Arial"/>
          <w:iCs/>
          <w:szCs w:val="24"/>
          <w:lang w:val="mn-MN"/>
        </w:rPr>
        <w:t>тохиолддог боловч</w:t>
      </w:r>
      <w:r w:rsidR="00DB5BE4" w:rsidRPr="00502412">
        <w:rPr>
          <w:rFonts w:ascii="Arial" w:hAnsi="Arial" w:cs="Arial"/>
          <w:iCs/>
          <w:szCs w:val="24"/>
          <w:lang w:val="mn-MN"/>
        </w:rPr>
        <w:t xml:space="preserve"> </w:t>
      </w:r>
      <w:r w:rsidRPr="00502412">
        <w:rPr>
          <w:rFonts w:ascii="Arial" w:hAnsi="Arial" w:cs="Arial"/>
          <w:iCs/>
          <w:szCs w:val="24"/>
          <w:lang w:val="mn-MN"/>
        </w:rPr>
        <w:t>жирэмсэн буюу төрсний дараах эхчүүдэд,</w:t>
      </w:r>
      <w:r w:rsidR="00AA3929" w:rsidRPr="00502412">
        <w:rPr>
          <w:rFonts w:ascii="Arial" w:hAnsi="Arial" w:cs="Arial"/>
          <w:iCs/>
          <w:szCs w:val="24"/>
          <w:lang w:val="mn-MN"/>
        </w:rPr>
        <w:t xml:space="preserve"> 60-аас дээш нас</w:t>
      </w:r>
      <w:r w:rsidRPr="00502412">
        <w:rPr>
          <w:rFonts w:ascii="Arial" w:hAnsi="Arial" w:cs="Arial"/>
          <w:iCs/>
          <w:szCs w:val="24"/>
          <w:lang w:val="mn-MN"/>
        </w:rPr>
        <w:t>ны</w:t>
      </w:r>
      <w:r w:rsidR="00AA3929" w:rsidRPr="00502412">
        <w:rPr>
          <w:rFonts w:ascii="Arial" w:hAnsi="Arial" w:cs="Arial"/>
          <w:iCs/>
          <w:szCs w:val="24"/>
          <w:lang w:val="mn-MN"/>
        </w:rPr>
        <w:t xml:space="preserve"> чихрийн шижинтэй, зүрхний өвчтэй, коллагеноз</w:t>
      </w:r>
      <w:r w:rsidR="00464861" w:rsidRPr="00502412">
        <w:rPr>
          <w:rFonts w:ascii="Arial" w:hAnsi="Arial" w:cs="Arial"/>
          <w:iCs/>
          <w:szCs w:val="24"/>
          <w:lang w:val="mn-MN"/>
        </w:rPr>
        <w:t>ий</w:t>
      </w:r>
      <w:r w:rsidR="00AA3929" w:rsidRPr="00502412">
        <w:rPr>
          <w:rFonts w:ascii="Arial" w:hAnsi="Arial" w:cs="Arial"/>
          <w:iCs/>
          <w:szCs w:val="24"/>
          <w:lang w:val="mn-MN"/>
        </w:rPr>
        <w:t xml:space="preserve">н эмгэгтэй, хорт хавдартай, </w:t>
      </w:r>
      <w:r w:rsidRPr="00502412">
        <w:rPr>
          <w:rFonts w:ascii="Arial" w:hAnsi="Arial" w:cs="Arial"/>
          <w:iCs/>
          <w:szCs w:val="24"/>
          <w:lang w:val="mn-MN"/>
        </w:rPr>
        <w:t>архаг ар</w:t>
      </w:r>
      <w:r w:rsidR="00D862ED">
        <w:rPr>
          <w:rFonts w:ascii="Arial" w:hAnsi="Arial" w:cs="Arial"/>
          <w:iCs/>
          <w:szCs w:val="24"/>
          <w:lang w:val="mn-MN"/>
        </w:rPr>
        <w:t>х</w:t>
      </w:r>
      <w:r w:rsidRPr="00502412">
        <w:rPr>
          <w:rFonts w:ascii="Arial" w:hAnsi="Arial" w:cs="Arial"/>
          <w:iCs/>
          <w:szCs w:val="24"/>
          <w:lang w:val="mn-MN"/>
        </w:rPr>
        <w:t>идалттай</w:t>
      </w:r>
      <w:r w:rsidR="00AA3929" w:rsidRPr="00502412">
        <w:rPr>
          <w:rFonts w:ascii="Arial" w:hAnsi="Arial" w:cs="Arial"/>
          <w:iCs/>
          <w:szCs w:val="24"/>
          <w:lang w:val="mn-MN"/>
        </w:rPr>
        <w:t>, элэг бөөрний дутагдалтай, өмнө харвасан, хэвтрийн</w:t>
      </w:r>
      <w:r w:rsidR="005F1FAE" w:rsidRPr="00502412">
        <w:rPr>
          <w:rFonts w:ascii="Arial" w:hAnsi="Arial" w:cs="Arial"/>
          <w:iCs/>
          <w:szCs w:val="24"/>
          <w:lang w:val="mn-MN"/>
        </w:rPr>
        <w:t xml:space="preserve"> </w:t>
      </w:r>
      <w:r w:rsidR="00AA3929" w:rsidRPr="00502412">
        <w:rPr>
          <w:rFonts w:ascii="Arial" w:hAnsi="Arial" w:cs="Arial"/>
          <w:iCs/>
          <w:szCs w:val="24"/>
          <w:lang w:val="mn-MN"/>
        </w:rPr>
        <w:t>холголтын шархтай</w:t>
      </w:r>
      <w:r w:rsidRPr="00502412">
        <w:rPr>
          <w:rFonts w:ascii="Arial" w:hAnsi="Arial" w:cs="Arial"/>
          <w:iCs/>
          <w:szCs w:val="24"/>
          <w:lang w:val="mn-MN"/>
        </w:rPr>
        <w:t>,</w:t>
      </w:r>
      <w:r w:rsidR="00AA3929" w:rsidRPr="00502412">
        <w:rPr>
          <w:rFonts w:ascii="Arial" w:hAnsi="Arial" w:cs="Arial"/>
          <w:iCs/>
          <w:szCs w:val="24"/>
          <w:lang w:val="mn-MN"/>
        </w:rPr>
        <w:t xml:space="preserve"> урт хугацааны стеройд эмчилгээтэй </w:t>
      </w:r>
      <w:r w:rsidR="00AA3929" w:rsidRPr="00502412">
        <w:rPr>
          <w:rFonts w:ascii="Arial" w:hAnsi="Arial" w:cs="Arial"/>
          <w:iCs/>
          <w:szCs w:val="24"/>
          <w:lang w:val="mn-MN"/>
        </w:rPr>
        <w:lastRenderedPageBreak/>
        <w:t>хүмүүст ил</w:t>
      </w:r>
      <w:r w:rsidR="00DB5BE4" w:rsidRPr="00502412">
        <w:rPr>
          <w:rFonts w:ascii="Arial" w:hAnsi="Arial" w:cs="Arial"/>
          <w:iCs/>
          <w:szCs w:val="24"/>
          <w:lang w:val="mn-MN"/>
        </w:rPr>
        <w:t>эрдэг</w:t>
      </w:r>
      <w:r w:rsidR="00AA3929" w:rsidRPr="00502412">
        <w:rPr>
          <w:rFonts w:ascii="Arial" w:hAnsi="Arial" w:cs="Arial"/>
          <w:iCs/>
          <w:szCs w:val="24"/>
          <w:lang w:val="mn-MN"/>
        </w:rPr>
        <w:t>.</w:t>
      </w:r>
      <w:r w:rsidRPr="00502412">
        <w:rPr>
          <w:rFonts w:ascii="Arial" w:hAnsi="Arial" w:cs="Arial"/>
          <w:iCs/>
          <w:szCs w:val="24"/>
          <w:lang w:val="mn-MN"/>
        </w:rPr>
        <w:t xml:space="preserve"> Н</w:t>
      </w:r>
      <w:r w:rsidR="006A0D9F" w:rsidRPr="00502412">
        <w:rPr>
          <w:rFonts w:ascii="Arial" w:hAnsi="Arial" w:cs="Arial"/>
          <w:iCs/>
          <w:szCs w:val="24"/>
          <w:lang w:val="mn-MN"/>
        </w:rPr>
        <w:t xml:space="preserve">ийт тохиолдлын 80%-д </w:t>
      </w:r>
      <w:r w:rsidRPr="00502412">
        <w:rPr>
          <w:rFonts w:ascii="Arial" w:hAnsi="Arial" w:cs="Arial"/>
          <w:iCs/>
          <w:szCs w:val="24"/>
          <w:lang w:val="mn-MN"/>
        </w:rPr>
        <w:t>дээрх урьдал хүчин зүйлстэй хүмүүс өвчилдөг</w:t>
      </w:r>
      <w:r w:rsidR="006A0D9F" w:rsidRPr="00502412">
        <w:rPr>
          <w:rFonts w:ascii="Arial" w:hAnsi="Arial" w:cs="Arial"/>
          <w:iCs/>
          <w:szCs w:val="24"/>
          <w:lang w:val="mn-MN"/>
        </w:rPr>
        <w:t xml:space="preserve"> бөгөөд 50% нь эндокардит, эндометрит буюу синусит хэмээх үрэвслийн анхдагч голомттой байдаг</w:t>
      </w:r>
      <w:r w:rsidR="00D862ED">
        <w:rPr>
          <w:rFonts w:ascii="Arial" w:hAnsi="Arial" w:cs="Arial"/>
          <w:iCs/>
          <w:szCs w:val="24"/>
          <w:lang w:val="mn-MN"/>
        </w:rPr>
        <w:t>.</w:t>
      </w:r>
      <w:r w:rsidR="000B353C" w:rsidRPr="00D862ED">
        <w:rPr>
          <w:rFonts w:ascii="Arial" w:hAnsi="Arial" w:cs="Arial"/>
          <w:iCs/>
          <w:szCs w:val="24"/>
          <w:vertAlign w:val="superscript"/>
          <w:lang w:val="mn-MN"/>
        </w:rPr>
        <w:t>11</w:t>
      </w:r>
    </w:p>
    <w:p w14:paraId="1D8EBDD5" w14:textId="1D436485" w:rsidR="00665B0B" w:rsidRPr="00502412" w:rsidRDefault="00617226" w:rsidP="00732F97">
      <w:pPr>
        <w:pStyle w:val="ListParagraph"/>
        <w:shd w:val="clear" w:color="auto" w:fill="FFFFFF"/>
        <w:spacing w:after="0"/>
        <w:ind w:left="0" w:firstLine="360"/>
        <w:jc w:val="both"/>
        <w:rPr>
          <w:rFonts w:ascii="Arial" w:hAnsi="Arial" w:cs="Arial"/>
          <w:szCs w:val="24"/>
          <w:lang w:val="mn-MN"/>
        </w:rPr>
      </w:pPr>
      <w:r w:rsidRPr="00502412">
        <w:rPr>
          <w:rFonts w:ascii="Arial" w:hAnsi="Arial" w:cs="Arial"/>
          <w:i/>
          <w:iCs/>
          <w:szCs w:val="24"/>
          <w:lang w:val="mn-MN"/>
        </w:rPr>
        <w:t xml:space="preserve">S.pyogenes </w:t>
      </w:r>
      <w:r w:rsidRPr="00502412">
        <w:rPr>
          <w:rFonts w:ascii="Arial" w:hAnsi="Arial" w:cs="Arial"/>
          <w:szCs w:val="24"/>
          <w:lang w:val="mn-MN"/>
        </w:rPr>
        <w:t>(</w:t>
      </w:r>
      <w:r w:rsidR="00581A23" w:rsidRPr="00502412">
        <w:rPr>
          <w:rFonts w:ascii="Arial" w:hAnsi="Arial" w:cs="Arial"/>
          <w:szCs w:val="24"/>
          <w:lang w:val="mn-MN"/>
        </w:rPr>
        <w:t>“</w:t>
      </w:r>
      <w:r w:rsidRPr="00502412">
        <w:rPr>
          <w:rFonts w:ascii="Arial" w:hAnsi="Arial" w:cs="Arial"/>
          <w:szCs w:val="24"/>
          <w:lang w:val="mn-MN"/>
        </w:rPr>
        <w:t>A</w:t>
      </w:r>
      <w:r w:rsidR="00581A23" w:rsidRPr="00502412">
        <w:rPr>
          <w:rFonts w:ascii="Arial" w:hAnsi="Arial" w:cs="Arial"/>
          <w:szCs w:val="24"/>
          <w:lang w:val="mn-MN"/>
        </w:rPr>
        <w:t>”</w:t>
      </w:r>
      <w:r w:rsidRPr="00502412">
        <w:rPr>
          <w:rFonts w:ascii="Arial" w:hAnsi="Arial" w:cs="Arial"/>
          <w:szCs w:val="24"/>
          <w:lang w:val="mn-MN"/>
        </w:rPr>
        <w:t xml:space="preserve"> </w:t>
      </w:r>
      <w:r w:rsidR="002F38ED" w:rsidRPr="00502412">
        <w:rPr>
          <w:rFonts w:ascii="Arial" w:hAnsi="Arial" w:cs="Arial"/>
          <w:szCs w:val="24"/>
          <w:lang w:val="mn-MN"/>
        </w:rPr>
        <w:t>бүлгийн стрептококк</w:t>
      </w:r>
      <w:r w:rsidRPr="00502412">
        <w:rPr>
          <w:rFonts w:ascii="Arial" w:hAnsi="Arial" w:cs="Arial"/>
          <w:szCs w:val="24"/>
          <w:lang w:val="mn-MN"/>
        </w:rPr>
        <w:t>)</w:t>
      </w:r>
      <w:r w:rsidR="002F38ED" w:rsidRPr="00502412">
        <w:rPr>
          <w:rFonts w:ascii="Arial" w:hAnsi="Arial" w:cs="Arial"/>
          <w:szCs w:val="24"/>
          <w:lang w:val="mn-MN"/>
        </w:rPr>
        <w:t xml:space="preserve"> нян</w:t>
      </w:r>
      <w:r w:rsidR="00581A23" w:rsidRPr="00502412">
        <w:rPr>
          <w:rFonts w:ascii="Arial" w:hAnsi="Arial" w:cs="Arial"/>
          <w:szCs w:val="24"/>
          <w:lang w:val="mn-MN"/>
        </w:rPr>
        <w:t xml:space="preserve">гийн шалтгаан нь нийт </w:t>
      </w:r>
      <w:r w:rsidR="002F38ED" w:rsidRPr="00502412">
        <w:rPr>
          <w:rFonts w:ascii="Arial" w:hAnsi="Arial" w:cs="Arial"/>
          <w:szCs w:val="24"/>
          <w:lang w:val="mn-MN"/>
        </w:rPr>
        <w:t xml:space="preserve">менингитийн </w:t>
      </w:r>
      <w:r w:rsidRPr="00502412">
        <w:rPr>
          <w:rFonts w:ascii="Arial" w:hAnsi="Arial" w:cs="Arial"/>
          <w:szCs w:val="24"/>
          <w:lang w:val="mn-MN"/>
        </w:rPr>
        <w:t>0.2</w:t>
      </w:r>
      <w:r w:rsidR="002F38ED" w:rsidRPr="00502412">
        <w:rPr>
          <w:rFonts w:ascii="Arial" w:hAnsi="Arial" w:cs="Arial"/>
          <w:szCs w:val="24"/>
          <w:lang w:val="mn-MN"/>
        </w:rPr>
        <w:t>-</w:t>
      </w:r>
      <w:r w:rsidRPr="00502412">
        <w:rPr>
          <w:rFonts w:ascii="Arial" w:hAnsi="Arial" w:cs="Arial"/>
          <w:szCs w:val="24"/>
          <w:lang w:val="mn-MN"/>
        </w:rPr>
        <w:t>1.2%</w:t>
      </w:r>
      <w:r w:rsidR="002F38ED" w:rsidRPr="00502412">
        <w:rPr>
          <w:rFonts w:ascii="Arial" w:hAnsi="Arial" w:cs="Arial"/>
          <w:szCs w:val="24"/>
          <w:lang w:val="mn-MN"/>
        </w:rPr>
        <w:t>-</w:t>
      </w:r>
      <w:r w:rsidR="00B107C2" w:rsidRPr="00502412">
        <w:rPr>
          <w:rFonts w:ascii="Arial" w:hAnsi="Arial" w:cs="Arial"/>
          <w:szCs w:val="24"/>
          <w:lang w:val="mn-MN"/>
        </w:rPr>
        <w:t>ийг эзэлдэг</w:t>
      </w:r>
      <w:r w:rsidR="002F38ED" w:rsidRPr="00502412">
        <w:rPr>
          <w:rFonts w:ascii="Arial" w:hAnsi="Arial" w:cs="Arial"/>
          <w:szCs w:val="24"/>
          <w:lang w:val="mn-MN"/>
        </w:rPr>
        <w:t xml:space="preserve"> бөгөөд 78-96% нь дунд чихний идээт үрэвсэл, синусит, хатгаа, тархины гэмтэл, тархины мэс засал, арх</w:t>
      </w:r>
      <w:r w:rsidR="00583035" w:rsidRPr="00502412">
        <w:rPr>
          <w:rFonts w:ascii="Arial" w:hAnsi="Arial" w:cs="Arial"/>
          <w:szCs w:val="24"/>
          <w:lang w:val="mn-MN"/>
        </w:rPr>
        <w:t>аг архидалттай</w:t>
      </w:r>
      <w:r w:rsidR="002F38ED" w:rsidRPr="00502412">
        <w:rPr>
          <w:rFonts w:ascii="Arial" w:hAnsi="Arial" w:cs="Arial"/>
          <w:szCs w:val="24"/>
          <w:lang w:val="mn-MN"/>
        </w:rPr>
        <w:t xml:space="preserve"> зэрэг урьдал эмгэгтэй байдаг</w:t>
      </w:r>
      <w:r w:rsidR="00D862ED">
        <w:rPr>
          <w:rFonts w:ascii="Arial" w:hAnsi="Arial" w:cs="Arial"/>
          <w:szCs w:val="24"/>
          <w:lang w:val="mn-MN"/>
        </w:rPr>
        <w:t>.</w:t>
      </w:r>
      <w:r w:rsidR="000B353C" w:rsidRPr="00D862ED">
        <w:rPr>
          <w:rFonts w:ascii="Arial" w:hAnsi="Arial" w:cs="Arial"/>
          <w:szCs w:val="24"/>
          <w:vertAlign w:val="superscript"/>
          <w:lang w:val="mn-MN"/>
        </w:rPr>
        <w:t>11</w:t>
      </w:r>
    </w:p>
    <w:p w14:paraId="4438EE5C" w14:textId="6431643C" w:rsidR="00810F82" w:rsidRPr="00732F97" w:rsidRDefault="00810F82" w:rsidP="00732F97">
      <w:pPr>
        <w:spacing w:before="240"/>
        <w:rPr>
          <w:rFonts w:ascii="Arial" w:hAnsi="Arial" w:cs="Arial"/>
          <w:lang w:val="mn-MN"/>
        </w:rPr>
      </w:pPr>
      <w:r w:rsidRPr="00732F97">
        <w:rPr>
          <w:rFonts w:ascii="Arial" w:hAnsi="Arial" w:cs="Arial"/>
          <w:b/>
          <w:lang w:val="mn-MN"/>
        </w:rPr>
        <w:t>Хүснэгт 2</w:t>
      </w:r>
      <w:r w:rsidRPr="00732F97">
        <w:rPr>
          <w:rFonts w:ascii="Arial" w:hAnsi="Arial" w:cs="Arial"/>
          <w:lang w:val="mn-MN"/>
        </w:rPr>
        <w:t>:</w:t>
      </w:r>
      <w:r w:rsidR="00FB3CD8" w:rsidRPr="00732F97">
        <w:rPr>
          <w:rFonts w:ascii="Arial" w:hAnsi="Arial" w:cs="Arial"/>
          <w:lang w:val="mn-MN"/>
        </w:rPr>
        <w:t xml:space="preserve"> </w:t>
      </w:r>
      <w:r w:rsidR="00462634" w:rsidRPr="00732F97">
        <w:rPr>
          <w:rFonts w:ascii="Arial" w:hAnsi="Arial" w:cs="Arial"/>
          <w:lang w:val="mn-MN"/>
        </w:rPr>
        <w:t>Идээт</w:t>
      </w:r>
      <w:r w:rsidR="00FB3CD8" w:rsidRPr="00732F97">
        <w:rPr>
          <w:rFonts w:ascii="Arial" w:hAnsi="Arial" w:cs="Arial"/>
          <w:lang w:val="mn-MN"/>
        </w:rPr>
        <w:t xml:space="preserve"> менингит үүсгэх нянгийн халдварлах зам, урьдал хүчинзүйлс</w:t>
      </w:r>
    </w:p>
    <w:tbl>
      <w:tblPr>
        <w:tblStyle w:val="TableGrid1"/>
        <w:tblW w:w="8995" w:type="dxa"/>
        <w:tblLayout w:type="fixed"/>
        <w:tblLook w:val="0000" w:firstRow="0" w:lastRow="0" w:firstColumn="0" w:lastColumn="0" w:noHBand="0" w:noVBand="0"/>
      </w:tblPr>
      <w:tblGrid>
        <w:gridCol w:w="1980"/>
        <w:gridCol w:w="1559"/>
        <w:gridCol w:w="1701"/>
        <w:gridCol w:w="3755"/>
      </w:tblGrid>
      <w:tr w:rsidR="00282B0A" w:rsidRPr="00D862ED" w14:paraId="5877A199" w14:textId="77777777" w:rsidTr="00732F97">
        <w:trPr>
          <w:trHeight w:val="113"/>
        </w:trPr>
        <w:tc>
          <w:tcPr>
            <w:tcW w:w="1980" w:type="dxa"/>
          </w:tcPr>
          <w:p w14:paraId="571D0A46" w14:textId="60A73E0D"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b/>
                <w:bCs/>
                <w:color w:val="auto"/>
                <w:sz w:val="20"/>
                <w:szCs w:val="20"/>
                <w:lang w:val="mn-MN"/>
              </w:rPr>
              <w:t>Нян</w:t>
            </w:r>
          </w:p>
        </w:tc>
        <w:tc>
          <w:tcPr>
            <w:tcW w:w="1559" w:type="dxa"/>
          </w:tcPr>
          <w:p w14:paraId="10200AE1" w14:textId="483991E7"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b/>
                <w:bCs/>
                <w:color w:val="auto"/>
                <w:sz w:val="20"/>
                <w:szCs w:val="20"/>
                <w:lang w:val="mn-MN"/>
              </w:rPr>
              <w:t>Халдварлах зам</w:t>
            </w:r>
          </w:p>
        </w:tc>
        <w:tc>
          <w:tcPr>
            <w:tcW w:w="1701" w:type="dxa"/>
          </w:tcPr>
          <w:p w14:paraId="384E1F59" w14:textId="0B045689"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b/>
                <w:bCs/>
                <w:color w:val="auto"/>
                <w:sz w:val="20"/>
                <w:szCs w:val="20"/>
                <w:lang w:val="mn-MN"/>
              </w:rPr>
              <w:t>Нас</w:t>
            </w:r>
          </w:p>
        </w:tc>
        <w:tc>
          <w:tcPr>
            <w:tcW w:w="3755" w:type="dxa"/>
          </w:tcPr>
          <w:p w14:paraId="2815695B" w14:textId="5527A835"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b/>
                <w:bCs/>
                <w:color w:val="auto"/>
                <w:sz w:val="20"/>
                <w:szCs w:val="20"/>
                <w:lang w:val="mn-MN"/>
              </w:rPr>
              <w:t>Урьдал хүчин зүйлс</w:t>
            </w:r>
          </w:p>
        </w:tc>
      </w:tr>
      <w:tr w:rsidR="00282B0A" w:rsidRPr="003F4DEC" w14:paraId="6F75EF74" w14:textId="77777777" w:rsidTr="00732F97">
        <w:trPr>
          <w:trHeight w:val="737"/>
        </w:trPr>
        <w:tc>
          <w:tcPr>
            <w:tcW w:w="1980" w:type="dxa"/>
          </w:tcPr>
          <w:p w14:paraId="007F46BF" w14:textId="6D6CECA4" w:rsidR="00810F82" w:rsidRPr="00D862ED" w:rsidRDefault="00810F82"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i/>
                <w:iCs/>
                <w:color w:val="auto"/>
                <w:sz w:val="20"/>
                <w:szCs w:val="20"/>
                <w:lang w:val="de-DE"/>
              </w:rPr>
              <w:t>Neisseria</w:t>
            </w:r>
            <w:r w:rsidR="00FB3CD8" w:rsidRPr="00D862ED">
              <w:rPr>
                <w:rFonts w:ascii="Arial" w:eastAsiaTheme="minorHAnsi" w:hAnsi="Arial" w:cs="Arial"/>
                <w:i/>
                <w:iCs/>
                <w:color w:val="auto"/>
                <w:sz w:val="20"/>
                <w:szCs w:val="20"/>
                <w:lang w:val="mn-MN"/>
              </w:rPr>
              <w:t xml:space="preserve"> </w:t>
            </w:r>
            <w:r w:rsidRPr="00D862ED">
              <w:rPr>
                <w:rFonts w:ascii="Arial" w:eastAsiaTheme="minorHAnsi" w:hAnsi="Arial" w:cs="Arial"/>
                <w:i/>
                <w:iCs/>
                <w:color w:val="auto"/>
                <w:sz w:val="20"/>
                <w:szCs w:val="20"/>
                <w:lang w:val="de-DE"/>
              </w:rPr>
              <w:t>meningitidis</w:t>
            </w:r>
          </w:p>
        </w:tc>
        <w:tc>
          <w:tcPr>
            <w:tcW w:w="1559" w:type="dxa"/>
          </w:tcPr>
          <w:p w14:paraId="2DC9D0E6" w14:textId="26CF1A40"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Хамар, залгиур</w:t>
            </w:r>
          </w:p>
        </w:tc>
        <w:tc>
          <w:tcPr>
            <w:tcW w:w="1701" w:type="dxa"/>
          </w:tcPr>
          <w:p w14:paraId="325FD449" w14:textId="2DC1ABE0"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Бүх насанд</w:t>
            </w:r>
          </w:p>
        </w:tc>
        <w:tc>
          <w:tcPr>
            <w:tcW w:w="3755" w:type="dxa"/>
          </w:tcPr>
          <w:p w14:paraId="215FB380" w14:textId="41660923" w:rsidR="00810F82" w:rsidRPr="00D862ED" w:rsidRDefault="00FB3CD8"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Ихэнхдээ урьдал хүчин зүйл байхгүй, ховор тохиолдолд комплементийн дутагдал</w:t>
            </w:r>
          </w:p>
        </w:tc>
      </w:tr>
      <w:tr w:rsidR="00282B0A" w:rsidRPr="003F4DEC" w14:paraId="3408502A" w14:textId="77777777" w:rsidTr="00732F97">
        <w:trPr>
          <w:trHeight w:val="287"/>
        </w:trPr>
        <w:tc>
          <w:tcPr>
            <w:tcW w:w="1980" w:type="dxa"/>
          </w:tcPr>
          <w:p w14:paraId="1A70354F" w14:textId="0518526F" w:rsidR="00810F82" w:rsidRPr="00D862ED" w:rsidRDefault="00810F82"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i/>
                <w:iCs/>
                <w:color w:val="auto"/>
                <w:sz w:val="20"/>
                <w:szCs w:val="20"/>
                <w:lang w:val="de-DE"/>
              </w:rPr>
              <w:t>Streptococcus</w:t>
            </w:r>
            <w:r w:rsidR="007D118A" w:rsidRPr="00D862ED">
              <w:rPr>
                <w:rFonts w:ascii="Arial" w:eastAsiaTheme="minorHAnsi" w:hAnsi="Arial" w:cs="Arial"/>
                <w:i/>
                <w:iCs/>
                <w:color w:val="auto"/>
                <w:sz w:val="20"/>
                <w:szCs w:val="20"/>
                <w:lang w:val="mn-MN"/>
              </w:rPr>
              <w:t xml:space="preserve"> </w:t>
            </w:r>
            <w:r w:rsidRPr="00D862ED">
              <w:rPr>
                <w:rFonts w:ascii="Arial" w:eastAsiaTheme="minorHAnsi" w:hAnsi="Arial" w:cs="Arial"/>
                <w:i/>
                <w:iCs/>
                <w:color w:val="auto"/>
                <w:sz w:val="20"/>
                <w:szCs w:val="20"/>
                <w:lang w:val="de-DE"/>
              </w:rPr>
              <w:t>pneumoniae</w:t>
            </w:r>
          </w:p>
        </w:tc>
        <w:tc>
          <w:tcPr>
            <w:tcW w:w="1559" w:type="dxa"/>
          </w:tcPr>
          <w:p w14:paraId="5DB9D2D1" w14:textId="1B6A813E" w:rsidR="00810F82" w:rsidRPr="00D862ED" w:rsidRDefault="007D118A"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color w:val="auto"/>
                <w:sz w:val="20"/>
                <w:szCs w:val="20"/>
                <w:lang w:val="mn-MN"/>
              </w:rPr>
              <w:t>Хамар, залгиур</w:t>
            </w:r>
            <w:r w:rsidR="00810F82" w:rsidRPr="00D862ED">
              <w:rPr>
                <w:rFonts w:ascii="Arial" w:eastAsiaTheme="minorHAnsi" w:hAnsi="Arial" w:cs="Arial"/>
                <w:color w:val="auto"/>
                <w:sz w:val="20"/>
                <w:szCs w:val="20"/>
                <w:lang w:val="de-DE"/>
              </w:rPr>
              <w:t xml:space="preserve">, </w:t>
            </w:r>
            <w:r w:rsidRPr="00D862ED">
              <w:rPr>
                <w:rFonts w:ascii="Arial" w:eastAsiaTheme="minorHAnsi" w:hAnsi="Arial" w:cs="Arial"/>
                <w:color w:val="auto"/>
                <w:sz w:val="20"/>
                <w:szCs w:val="20"/>
                <w:lang w:val="mn-MN"/>
              </w:rPr>
              <w:t>гавал ясны хугаралын үед</w:t>
            </w:r>
            <w:r w:rsidR="00810F82" w:rsidRPr="00D862ED">
              <w:rPr>
                <w:rFonts w:ascii="Arial" w:eastAsiaTheme="minorHAnsi" w:hAnsi="Arial" w:cs="Arial"/>
                <w:color w:val="auto"/>
                <w:sz w:val="20"/>
                <w:szCs w:val="20"/>
                <w:lang w:val="de-DE"/>
              </w:rPr>
              <w:t xml:space="preserve">, </w:t>
            </w:r>
            <w:r w:rsidRPr="00D862ED">
              <w:rPr>
                <w:rFonts w:ascii="Arial" w:eastAsiaTheme="minorHAnsi" w:hAnsi="Arial" w:cs="Arial"/>
                <w:color w:val="auto"/>
                <w:sz w:val="20"/>
                <w:szCs w:val="20"/>
                <w:lang w:val="mn-MN"/>
              </w:rPr>
              <w:t xml:space="preserve">бусад үрэвслийн голомтоос </w:t>
            </w:r>
          </w:p>
        </w:tc>
        <w:tc>
          <w:tcPr>
            <w:tcW w:w="1701" w:type="dxa"/>
          </w:tcPr>
          <w:p w14:paraId="3CD981D4" w14:textId="0E60EF2D" w:rsidR="00810F82" w:rsidRPr="00D862ED" w:rsidRDefault="007D118A"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color w:val="auto"/>
                <w:sz w:val="20"/>
                <w:szCs w:val="20"/>
                <w:lang w:val="mn-MN"/>
              </w:rPr>
              <w:t>Бүх насанд</w:t>
            </w:r>
          </w:p>
        </w:tc>
        <w:tc>
          <w:tcPr>
            <w:tcW w:w="3755" w:type="dxa"/>
          </w:tcPr>
          <w:p w14:paraId="7F567D0D" w14:textId="51F9C799" w:rsidR="00810F82" w:rsidRPr="00D862ED" w:rsidRDefault="007D118A"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color w:val="auto"/>
                <w:sz w:val="20"/>
                <w:szCs w:val="20"/>
                <w:lang w:val="mn-MN"/>
              </w:rPr>
              <w:t>Пневмококкийн бактерэмид хүргэх бүх нөхцөл,</w:t>
            </w:r>
            <w:r w:rsidR="00AF6CD4" w:rsidRPr="00D862ED">
              <w:rPr>
                <w:rFonts w:ascii="Arial" w:hAnsi="Arial" w:cs="Arial"/>
                <w:color w:val="auto"/>
                <w:sz w:val="20"/>
                <w:szCs w:val="20"/>
                <w:lang w:val="mn-MN"/>
              </w:rPr>
              <w:t xml:space="preserve"> самалдаг ясны хэвтээ шүүрсэм ялтасны хугарал</w:t>
            </w:r>
            <w:r w:rsidR="00810F82" w:rsidRPr="00D862ED">
              <w:rPr>
                <w:rFonts w:ascii="Arial" w:eastAsiaTheme="minorHAnsi" w:hAnsi="Arial" w:cs="Arial"/>
                <w:color w:val="auto"/>
                <w:sz w:val="20"/>
                <w:szCs w:val="20"/>
                <w:lang w:val="de-DE"/>
              </w:rPr>
              <w:t>,</w:t>
            </w:r>
            <w:r w:rsidR="00AF6CD4" w:rsidRPr="00D862ED">
              <w:rPr>
                <w:rFonts w:ascii="Arial" w:eastAsiaTheme="minorHAnsi" w:hAnsi="Arial" w:cs="Arial"/>
                <w:color w:val="auto"/>
                <w:sz w:val="20"/>
                <w:szCs w:val="20"/>
                <w:lang w:val="mn-MN"/>
              </w:rPr>
              <w:t xml:space="preserve"> дунгийн суулгац</w:t>
            </w:r>
            <w:r w:rsidR="00810F82" w:rsidRPr="00D862ED">
              <w:rPr>
                <w:rFonts w:ascii="Arial" w:eastAsiaTheme="minorHAnsi" w:hAnsi="Arial" w:cs="Arial"/>
                <w:color w:val="auto"/>
                <w:sz w:val="20"/>
                <w:szCs w:val="20"/>
                <w:lang w:val="de-DE"/>
              </w:rPr>
              <w:t xml:space="preserve">, </w:t>
            </w:r>
            <w:r w:rsidR="00AF6CD4" w:rsidRPr="00D862ED">
              <w:rPr>
                <w:rFonts w:ascii="Arial" w:eastAsiaTheme="minorHAnsi" w:hAnsi="Arial" w:cs="Arial"/>
                <w:color w:val="auto"/>
                <w:sz w:val="20"/>
                <w:szCs w:val="20"/>
                <w:lang w:val="mn-MN"/>
              </w:rPr>
              <w:t>гавлын суурь ясны хугаралтай холбоотой ТНШ-ий шүүрэл</w:t>
            </w:r>
            <w:r w:rsidR="00810F82" w:rsidRPr="00D862ED">
              <w:rPr>
                <w:rFonts w:ascii="Arial" w:eastAsiaTheme="minorHAnsi" w:hAnsi="Arial" w:cs="Arial"/>
                <w:color w:val="auto"/>
                <w:sz w:val="20"/>
                <w:szCs w:val="20"/>
                <w:lang w:val="de-DE"/>
              </w:rPr>
              <w:t xml:space="preserve">, </w:t>
            </w:r>
            <w:r w:rsidR="00AF6CD4" w:rsidRPr="00D862ED">
              <w:rPr>
                <w:rFonts w:ascii="Arial" w:eastAsiaTheme="minorHAnsi" w:hAnsi="Arial" w:cs="Arial"/>
                <w:color w:val="auto"/>
                <w:sz w:val="20"/>
                <w:szCs w:val="20"/>
                <w:lang w:val="mn-MN"/>
              </w:rPr>
              <w:t xml:space="preserve">чихний ясан бүтцийн эмгэг </w:t>
            </w:r>
          </w:p>
        </w:tc>
      </w:tr>
      <w:tr w:rsidR="00282B0A" w:rsidRPr="003F4DEC" w14:paraId="7B3EA1B5" w14:textId="77777777" w:rsidTr="00732F97">
        <w:trPr>
          <w:trHeight w:val="191"/>
        </w:trPr>
        <w:tc>
          <w:tcPr>
            <w:tcW w:w="1980" w:type="dxa"/>
          </w:tcPr>
          <w:p w14:paraId="3DF81939" w14:textId="1D2E7757" w:rsidR="00810F82" w:rsidRPr="00D862ED" w:rsidRDefault="00810F82"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i/>
                <w:iCs/>
                <w:color w:val="auto"/>
                <w:sz w:val="20"/>
                <w:szCs w:val="20"/>
                <w:lang w:val="de-DE"/>
              </w:rPr>
              <w:t>Listeria</w:t>
            </w:r>
            <w:r w:rsidR="00AF6CD4" w:rsidRPr="00D862ED">
              <w:rPr>
                <w:rFonts w:ascii="Arial" w:eastAsiaTheme="minorHAnsi" w:hAnsi="Arial" w:cs="Arial"/>
                <w:i/>
                <w:iCs/>
                <w:color w:val="auto"/>
                <w:sz w:val="20"/>
                <w:szCs w:val="20"/>
                <w:lang w:val="mn-MN"/>
              </w:rPr>
              <w:t xml:space="preserve"> </w:t>
            </w:r>
            <w:r w:rsidRPr="00D862ED">
              <w:rPr>
                <w:rFonts w:ascii="Arial" w:eastAsiaTheme="minorHAnsi" w:hAnsi="Arial" w:cs="Arial"/>
                <w:i/>
                <w:iCs/>
                <w:color w:val="auto"/>
                <w:sz w:val="20"/>
                <w:szCs w:val="20"/>
                <w:lang w:val="de-DE"/>
              </w:rPr>
              <w:t>monocytogenes</w:t>
            </w:r>
          </w:p>
        </w:tc>
        <w:tc>
          <w:tcPr>
            <w:tcW w:w="1559" w:type="dxa"/>
          </w:tcPr>
          <w:p w14:paraId="71EC81DC" w14:textId="5BCBD6EF" w:rsidR="00810F82" w:rsidRPr="00D862ED" w:rsidRDefault="00AF6CD4"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Ходоод-гэдэсний зам</w:t>
            </w:r>
            <w:r w:rsidR="00810F82" w:rsidRPr="00D862ED">
              <w:rPr>
                <w:rFonts w:ascii="Arial" w:eastAsiaTheme="minorHAnsi" w:hAnsi="Arial" w:cs="Arial"/>
                <w:color w:val="auto"/>
                <w:sz w:val="20"/>
                <w:szCs w:val="20"/>
                <w:lang w:val="en-GB"/>
              </w:rPr>
              <w:t xml:space="preserve">, </w:t>
            </w:r>
            <w:r w:rsidRPr="00D862ED">
              <w:rPr>
                <w:rFonts w:ascii="Arial" w:eastAsiaTheme="minorHAnsi" w:hAnsi="Arial" w:cs="Arial"/>
                <w:color w:val="auto"/>
                <w:sz w:val="20"/>
                <w:szCs w:val="20"/>
                <w:lang w:val="mn-MN"/>
              </w:rPr>
              <w:t>эхэс</w:t>
            </w:r>
          </w:p>
        </w:tc>
        <w:tc>
          <w:tcPr>
            <w:tcW w:w="1701" w:type="dxa"/>
          </w:tcPr>
          <w:p w14:paraId="193ED32E" w14:textId="32AB94B0" w:rsidR="00810F82" w:rsidRPr="00D862ED" w:rsidRDefault="00AF6CD4"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Нярай, ахимаг насны хүмүүс</w:t>
            </w:r>
          </w:p>
        </w:tc>
        <w:tc>
          <w:tcPr>
            <w:tcW w:w="3755" w:type="dxa"/>
          </w:tcPr>
          <w:p w14:paraId="1A3841BD" w14:textId="75B002FA" w:rsidR="00810F82" w:rsidRPr="00D862ED" w:rsidRDefault="00281114"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 xml:space="preserve">Эсийн түвшний дархлааны тогтолцооны эмгэг </w:t>
            </w:r>
            <w:r w:rsidR="00810F82" w:rsidRPr="00D862ED">
              <w:rPr>
                <w:rFonts w:ascii="Arial" w:eastAsiaTheme="minorHAnsi" w:hAnsi="Arial" w:cs="Arial"/>
                <w:color w:val="auto"/>
                <w:sz w:val="20"/>
                <w:szCs w:val="20"/>
                <w:lang w:val="mn-MN"/>
              </w:rPr>
              <w:t>(</w:t>
            </w:r>
            <w:r w:rsidRPr="00D862ED">
              <w:rPr>
                <w:rFonts w:ascii="Arial" w:eastAsiaTheme="minorHAnsi" w:hAnsi="Arial" w:cs="Arial"/>
                <w:color w:val="auto"/>
                <w:sz w:val="20"/>
                <w:szCs w:val="20"/>
                <w:lang w:val="mn-MN"/>
              </w:rPr>
              <w:t xml:space="preserve">жишээ нь стеройд эмчилгээ, эрхтэн шилжүүлэх </w:t>
            </w:r>
            <w:r w:rsidR="002A6A7D" w:rsidRPr="00D862ED">
              <w:rPr>
                <w:rFonts w:ascii="Arial" w:eastAsiaTheme="minorHAnsi" w:hAnsi="Arial" w:cs="Arial"/>
                <w:color w:val="auto"/>
                <w:sz w:val="20"/>
                <w:szCs w:val="20"/>
                <w:lang w:val="mn-MN"/>
              </w:rPr>
              <w:t>мэс ажилбарын дараах байдал</w:t>
            </w:r>
            <w:r w:rsidR="00810F82" w:rsidRPr="00D862ED">
              <w:rPr>
                <w:rFonts w:ascii="Arial" w:eastAsiaTheme="minorHAnsi" w:hAnsi="Arial" w:cs="Arial"/>
                <w:color w:val="auto"/>
                <w:sz w:val="20"/>
                <w:szCs w:val="20"/>
                <w:lang w:val="mn-MN"/>
              </w:rPr>
              <w:t xml:space="preserve">), </w:t>
            </w:r>
            <w:r w:rsidR="002A6A7D" w:rsidRPr="00D862ED">
              <w:rPr>
                <w:rFonts w:ascii="Arial" w:eastAsiaTheme="minorHAnsi" w:hAnsi="Arial" w:cs="Arial"/>
                <w:color w:val="auto"/>
                <w:sz w:val="20"/>
                <w:szCs w:val="20"/>
                <w:lang w:val="mn-MN"/>
              </w:rPr>
              <w:t>жирэмслэлт</w:t>
            </w:r>
            <w:r w:rsidR="00810F82" w:rsidRPr="00D862ED">
              <w:rPr>
                <w:rFonts w:ascii="Arial" w:eastAsiaTheme="minorHAnsi" w:hAnsi="Arial" w:cs="Arial"/>
                <w:color w:val="auto"/>
                <w:sz w:val="20"/>
                <w:szCs w:val="20"/>
                <w:lang w:val="mn-MN"/>
              </w:rPr>
              <w:t xml:space="preserve">, </w:t>
            </w:r>
            <w:r w:rsidR="002A6A7D" w:rsidRPr="00D862ED">
              <w:rPr>
                <w:rFonts w:ascii="Arial" w:eastAsiaTheme="minorHAnsi" w:hAnsi="Arial" w:cs="Arial"/>
                <w:color w:val="auto"/>
                <w:sz w:val="20"/>
                <w:szCs w:val="20"/>
                <w:lang w:val="mn-MN"/>
              </w:rPr>
              <w:t>элэгний архаг эмгэг</w:t>
            </w:r>
            <w:r w:rsidR="00810F82" w:rsidRPr="00D862ED">
              <w:rPr>
                <w:rFonts w:ascii="Arial" w:eastAsiaTheme="minorHAnsi" w:hAnsi="Arial" w:cs="Arial"/>
                <w:color w:val="auto"/>
                <w:sz w:val="20"/>
                <w:szCs w:val="20"/>
                <w:lang w:val="mn-MN"/>
              </w:rPr>
              <w:t xml:space="preserve">, </w:t>
            </w:r>
            <w:r w:rsidR="002A6A7D" w:rsidRPr="00D862ED">
              <w:rPr>
                <w:rFonts w:ascii="Arial" w:eastAsiaTheme="minorHAnsi" w:hAnsi="Arial" w:cs="Arial"/>
                <w:color w:val="auto"/>
                <w:sz w:val="20"/>
                <w:szCs w:val="20"/>
                <w:lang w:val="mn-MN"/>
              </w:rPr>
              <w:t>архидалт</w:t>
            </w:r>
            <w:r w:rsidR="00810F82" w:rsidRPr="00D862ED">
              <w:rPr>
                <w:rFonts w:ascii="Arial" w:eastAsiaTheme="minorHAnsi" w:hAnsi="Arial" w:cs="Arial"/>
                <w:color w:val="auto"/>
                <w:sz w:val="20"/>
                <w:szCs w:val="20"/>
                <w:lang w:val="mn-MN"/>
              </w:rPr>
              <w:t xml:space="preserve">, </w:t>
            </w:r>
            <w:r w:rsidR="002A6A7D" w:rsidRPr="00D862ED">
              <w:rPr>
                <w:rFonts w:ascii="Arial" w:eastAsiaTheme="minorHAnsi" w:hAnsi="Arial" w:cs="Arial"/>
                <w:color w:val="auto"/>
                <w:sz w:val="20"/>
                <w:szCs w:val="20"/>
                <w:lang w:val="mn-MN"/>
              </w:rPr>
              <w:t>хорт хавдар</w:t>
            </w:r>
          </w:p>
        </w:tc>
      </w:tr>
      <w:tr w:rsidR="00282B0A" w:rsidRPr="003F4DEC" w14:paraId="5EA60963" w14:textId="77777777" w:rsidTr="00732F97">
        <w:trPr>
          <w:trHeight w:val="286"/>
        </w:trPr>
        <w:tc>
          <w:tcPr>
            <w:tcW w:w="1980" w:type="dxa"/>
          </w:tcPr>
          <w:p w14:paraId="2CCEA9D8" w14:textId="7DDC9257" w:rsidR="00810F82" w:rsidRPr="00D862ED" w:rsidRDefault="002A6A7D" w:rsidP="00D862ED">
            <w:pPr>
              <w:autoSpaceDE w:val="0"/>
              <w:autoSpaceDN w:val="0"/>
              <w:adjustRightInd w:val="0"/>
              <w:ind w:left="0" w:firstLine="0"/>
              <w:rPr>
                <w:rFonts w:ascii="Arial" w:eastAsiaTheme="minorHAnsi" w:hAnsi="Arial" w:cs="Arial"/>
                <w:i/>
                <w:iCs/>
                <w:color w:val="auto"/>
                <w:sz w:val="20"/>
                <w:szCs w:val="20"/>
                <w:lang w:val="mn-MN"/>
              </w:rPr>
            </w:pPr>
            <w:r w:rsidRPr="00D862ED">
              <w:rPr>
                <w:rFonts w:ascii="Arial" w:eastAsiaTheme="minorHAnsi" w:hAnsi="Arial" w:cs="Arial"/>
                <w:i/>
                <w:iCs/>
                <w:color w:val="auto"/>
                <w:sz w:val="20"/>
                <w:szCs w:val="20"/>
                <w:lang w:val="mn-MN"/>
              </w:rPr>
              <w:t>Коагулаза сөрөг стафилококкууд</w:t>
            </w:r>
          </w:p>
        </w:tc>
        <w:tc>
          <w:tcPr>
            <w:tcW w:w="1559" w:type="dxa"/>
          </w:tcPr>
          <w:p w14:paraId="0F569E83" w14:textId="3AA7CC82"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Гадны биет</w:t>
            </w:r>
          </w:p>
        </w:tc>
        <w:tc>
          <w:tcPr>
            <w:tcW w:w="1701" w:type="dxa"/>
          </w:tcPr>
          <w:p w14:paraId="090BAF4E" w14:textId="38704FE7"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Бүх насанд</w:t>
            </w:r>
          </w:p>
        </w:tc>
        <w:tc>
          <w:tcPr>
            <w:tcW w:w="3755" w:type="dxa"/>
          </w:tcPr>
          <w:p w14:paraId="20510127" w14:textId="784D3B89"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 xml:space="preserve">Тархи нугасны мэс засал, гадны биет суулгах, ялангуяа ховдлын гуурс </w:t>
            </w:r>
          </w:p>
        </w:tc>
      </w:tr>
      <w:tr w:rsidR="00282B0A" w:rsidRPr="003F4DEC" w14:paraId="6F83B7DF" w14:textId="77777777" w:rsidTr="00732F97">
        <w:trPr>
          <w:trHeight w:val="191"/>
        </w:trPr>
        <w:tc>
          <w:tcPr>
            <w:tcW w:w="1980" w:type="dxa"/>
          </w:tcPr>
          <w:p w14:paraId="22C2FB1A" w14:textId="525D6514" w:rsidR="00810F82" w:rsidRPr="00D862ED" w:rsidRDefault="00810F82" w:rsidP="00D862ED">
            <w:pPr>
              <w:autoSpaceDE w:val="0"/>
              <w:autoSpaceDN w:val="0"/>
              <w:adjustRightInd w:val="0"/>
              <w:ind w:left="0" w:firstLine="0"/>
              <w:rPr>
                <w:rFonts w:ascii="Arial" w:eastAsiaTheme="minorHAnsi" w:hAnsi="Arial" w:cs="Arial"/>
                <w:i/>
                <w:iCs/>
                <w:color w:val="auto"/>
                <w:sz w:val="20"/>
                <w:szCs w:val="20"/>
                <w:lang w:val="de-DE"/>
              </w:rPr>
            </w:pPr>
            <w:r w:rsidRPr="00D862ED">
              <w:rPr>
                <w:rFonts w:ascii="Arial" w:eastAsiaTheme="minorHAnsi" w:hAnsi="Arial" w:cs="Arial"/>
                <w:i/>
                <w:iCs/>
                <w:color w:val="auto"/>
                <w:sz w:val="20"/>
                <w:szCs w:val="20"/>
                <w:lang w:val="de-DE"/>
              </w:rPr>
              <w:t>Staphylococcus</w:t>
            </w:r>
            <w:r w:rsidR="00937F8E" w:rsidRPr="00D862ED">
              <w:rPr>
                <w:rFonts w:ascii="Arial" w:eastAsiaTheme="minorHAnsi" w:hAnsi="Arial" w:cs="Arial"/>
                <w:i/>
                <w:iCs/>
                <w:color w:val="auto"/>
                <w:sz w:val="20"/>
                <w:szCs w:val="20"/>
                <w:lang w:val="mn-MN"/>
              </w:rPr>
              <w:t xml:space="preserve"> </w:t>
            </w:r>
            <w:r w:rsidRPr="00D862ED">
              <w:rPr>
                <w:rFonts w:ascii="Arial" w:eastAsiaTheme="minorHAnsi" w:hAnsi="Arial" w:cs="Arial"/>
                <w:i/>
                <w:iCs/>
                <w:color w:val="auto"/>
                <w:sz w:val="20"/>
                <w:szCs w:val="20"/>
                <w:lang w:val="de-DE"/>
              </w:rPr>
              <w:t>aureus</w:t>
            </w:r>
          </w:p>
        </w:tc>
        <w:tc>
          <w:tcPr>
            <w:tcW w:w="1559" w:type="dxa"/>
          </w:tcPr>
          <w:p w14:paraId="2D27C9A5" w14:textId="7A4B246D"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Бактерэми/үжил</w:t>
            </w:r>
            <w:r w:rsidR="00810F82" w:rsidRPr="00D862ED">
              <w:rPr>
                <w:rFonts w:ascii="Arial" w:eastAsiaTheme="minorHAnsi" w:hAnsi="Arial" w:cs="Arial"/>
                <w:color w:val="auto"/>
                <w:sz w:val="20"/>
                <w:szCs w:val="20"/>
                <w:lang w:val="de-DE"/>
              </w:rPr>
              <w:t xml:space="preserve">, </w:t>
            </w:r>
            <w:r w:rsidRPr="00D862ED">
              <w:rPr>
                <w:rFonts w:ascii="Arial" w:eastAsiaTheme="minorHAnsi" w:hAnsi="Arial" w:cs="Arial"/>
                <w:color w:val="auto"/>
                <w:sz w:val="20"/>
                <w:szCs w:val="20"/>
                <w:lang w:val="mn-MN"/>
              </w:rPr>
              <w:t>гадны биет</w:t>
            </w:r>
            <w:r w:rsidR="00810F82" w:rsidRPr="00D862ED">
              <w:rPr>
                <w:rFonts w:ascii="Arial" w:eastAsiaTheme="minorHAnsi" w:hAnsi="Arial" w:cs="Arial"/>
                <w:color w:val="auto"/>
                <w:sz w:val="20"/>
                <w:szCs w:val="20"/>
                <w:lang w:val="de-DE"/>
              </w:rPr>
              <w:t xml:space="preserve">, </w:t>
            </w:r>
            <w:r w:rsidRPr="00D862ED">
              <w:rPr>
                <w:rFonts w:ascii="Arial" w:eastAsiaTheme="minorHAnsi" w:hAnsi="Arial" w:cs="Arial"/>
                <w:color w:val="auto"/>
                <w:sz w:val="20"/>
                <w:szCs w:val="20"/>
                <w:lang w:val="mn-MN"/>
              </w:rPr>
              <w:t>арь</w:t>
            </w:r>
            <w:r w:rsidR="00B107C2" w:rsidRPr="00D862ED">
              <w:rPr>
                <w:rFonts w:ascii="Arial" w:eastAsiaTheme="minorHAnsi" w:hAnsi="Arial" w:cs="Arial"/>
                <w:color w:val="auto"/>
                <w:sz w:val="20"/>
                <w:szCs w:val="20"/>
                <w:lang w:val="mn-MN"/>
              </w:rPr>
              <w:t>с</w:t>
            </w:r>
          </w:p>
        </w:tc>
        <w:tc>
          <w:tcPr>
            <w:tcW w:w="1701" w:type="dxa"/>
          </w:tcPr>
          <w:p w14:paraId="6A6F976E" w14:textId="68DECD81"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Бүх насанд</w:t>
            </w:r>
          </w:p>
        </w:tc>
        <w:tc>
          <w:tcPr>
            <w:tcW w:w="3755" w:type="dxa"/>
          </w:tcPr>
          <w:p w14:paraId="561144A8" w14:textId="2B9A32B7"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Эндокардит, мэс засал, гадны биет суулгах (ялангуяа ховдлын гуурс), целлулит, холголтын шарх</w:t>
            </w:r>
          </w:p>
        </w:tc>
      </w:tr>
      <w:tr w:rsidR="00282B0A" w:rsidRPr="003F4DEC" w14:paraId="30BBE59A" w14:textId="77777777" w:rsidTr="00732F97">
        <w:trPr>
          <w:trHeight w:val="190"/>
        </w:trPr>
        <w:tc>
          <w:tcPr>
            <w:tcW w:w="1980" w:type="dxa"/>
          </w:tcPr>
          <w:p w14:paraId="2B31D3DC" w14:textId="34CEAF73" w:rsidR="00810F82" w:rsidRPr="00D862ED" w:rsidRDefault="00937F8E" w:rsidP="00D862ED">
            <w:pPr>
              <w:autoSpaceDE w:val="0"/>
              <w:autoSpaceDN w:val="0"/>
              <w:adjustRightInd w:val="0"/>
              <w:ind w:left="0" w:firstLine="0"/>
              <w:rPr>
                <w:rFonts w:ascii="Arial" w:eastAsiaTheme="minorHAnsi" w:hAnsi="Arial" w:cs="Arial"/>
                <w:i/>
                <w:iCs/>
                <w:color w:val="auto"/>
                <w:sz w:val="20"/>
                <w:szCs w:val="20"/>
                <w:lang w:val="en-GB"/>
              </w:rPr>
            </w:pPr>
            <w:r w:rsidRPr="00D862ED">
              <w:rPr>
                <w:rFonts w:ascii="Arial" w:eastAsiaTheme="minorHAnsi" w:hAnsi="Arial" w:cs="Arial"/>
                <w:i/>
                <w:iCs/>
                <w:color w:val="auto"/>
                <w:sz w:val="20"/>
                <w:szCs w:val="20"/>
                <w:lang w:val="mn-MN"/>
              </w:rPr>
              <w:t>Грам-сөрөг савханцар</w:t>
            </w:r>
          </w:p>
        </w:tc>
        <w:tc>
          <w:tcPr>
            <w:tcW w:w="1559" w:type="dxa"/>
          </w:tcPr>
          <w:p w14:paraId="31995D7D" w14:textId="4E1EE966"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Янз бүр</w:t>
            </w:r>
          </w:p>
        </w:tc>
        <w:tc>
          <w:tcPr>
            <w:tcW w:w="1701" w:type="dxa"/>
          </w:tcPr>
          <w:p w14:paraId="63A45196" w14:textId="41407C79"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color w:val="auto"/>
                <w:sz w:val="20"/>
                <w:szCs w:val="20"/>
                <w:lang w:val="mn-MN"/>
              </w:rPr>
              <w:t>Нярай, ахимаг насны хүмүүс</w:t>
            </w:r>
          </w:p>
        </w:tc>
        <w:tc>
          <w:tcPr>
            <w:tcW w:w="3755" w:type="dxa"/>
          </w:tcPr>
          <w:p w14:paraId="31DAC4C7" w14:textId="76CD6FAC"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Даамжирсан хүнд эмгэг, мэдрэлийн мэс засал, ховдлын гуурс</w:t>
            </w:r>
            <w:r w:rsidR="00810F82" w:rsidRPr="00D862ED">
              <w:rPr>
                <w:rFonts w:ascii="Arial" w:eastAsiaTheme="minorHAnsi" w:hAnsi="Arial" w:cs="Arial"/>
                <w:color w:val="auto"/>
                <w:sz w:val="20"/>
                <w:szCs w:val="20"/>
                <w:lang w:val="de-DE"/>
              </w:rPr>
              <w:t xml:space="preserve">, </w:t>
            </w:r>
            <w:r w:rsidRPr="00D862ED">
              <w:rPr>
                <w:rFonts w:ascii="Arial" w:eastAsiaTheme="minorHAnsi" w:hAnsi="Arial" w:cs="Arial"/>
                <w:color w:val="auto"/>
                <w:sz w:val="20"/>
                <w:szCs w:val="20"/>
                <w:lang w:val="mn-MN"/>
              </w:rPr>
              <w:t xml:space="preserve">тархмал стронгилоидиаз </w:t>
            </w:r>
          </w:p>
        </w:tc>
      </w:tr>
      <w:tr w:rsidR="00282B0A" w:rsidRPr="00D862ED" w14:paraId="122880A8" w14:textId="77777777" w:rsidTr="00732F97">
        <w:trPr>
          <w:trHeight w:val="1836"/>
        </w:trPr>
        <w:tc>
          <w:tcPr>
            <w:tcW w:w="1980" w:type="dxa"/>
          </w:tcPr>
          <w:p w14:paraId="33642095" w14:textId="0F5203AD" w:rsidR="00810F82" w:rsidRPr="00D862ED" w:rsidRDefault="00810F82"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i/>
                <w:iCs/>
                <w:color w:val="auto"/>
                <w:sz w:val="20"/>
                <w:szCs w:val="20"/>
                <w:lang w:val="de-DE"/>
              </w:rPr>
              <w:t>Haemophilus</w:t>
            </w:r>
            <w:r w:rsidR="00937F8E" w:rsidRPr="00D862ED">
              <w:rPr>
                <w:rFonts w:ascii="Arial" w:eastAsiaTheme="minorHAnsi" w:hAnsi="Arial" w:cs="Arial"/>
                <w:i/>
                <w:iCs/>
                <w:color w:val="auto"/>
                <w:sz w:val="20"/>
                <w:szCs w:val="20"/>
                <w:lang w:val="mn-MN"/>
              </w:rPr>
              <w:t xml:space="preserve"> </w:t>
            </w:r>
            <w:r w:rsidRPr="00D862ED">
              <w:rPr>
                <w:rFonts w:ascii="Arial" w:eastAsiaTheme="minorHAnsi" w:hAnsi="Arial" w:cs="Arial"/>
                <w:i/>
                <w:iCs/>
                <w:color w:val="auto"/>
                <w:sz w:val="20"/>
                <w:szCs w:val="20"/>
                <w:lang w:val="de-DE"/>
              </w:rPr>
              <w:t>influenzae</w:t>
            </w:r>
          </w:p>
        </w:tc>
        <w:tc>
          <w:tcPr>
            <w:tcW w:w="1559" w:type="dxa"/>
          </w:tcPr>
          <w:p w14:paraId="2342D397" w14:textId="29A70F2B"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color w:val="auto"/>
                <w:sz w:val="20"/>
                <w:szCs w:val="20"/>
                <w:lang w:val="mn-MN"/>
              </w:rPr>
              <w:t>Хамар, залгиур</w:t>
            </w:r>
            <w:r w:rsidR="00810F82" w:rsidRPr="00D862ED">
              <w:rPr>
                <w:rFonts w:ascii="Arial" w:eastAsiaTheme="minorHAnsi" w:hAnsi="Arial" w:cs="Arial"/>
                <w:color w:val="auto"/>
                <w:sz w:val="20"/>
                <w:szCs w:val="20"/>
                <w:lang w:val="de-DE"/>
              </w:rPr>
              <w:t xml:space="preserve">, </w:t>
            </w:r>
            <w:r w:rsidRPr="00D862ED">
              <w:rPr>
                <w:rFonts w:ascii="Arial" w:eastAsiaTheme="minorHAnsi" w:hAnsi="Arial" w:cs="Arial"/>
                <w:color w:val="auto"/>
                <w:sz w:val="20"/>
                <w:szCs w:val="20"/>
                <w:lang w:val="mn-MN"/>
              </w:rPr>
              <w:t xml:space="preserve">бусад халдвартай голомтоос </w:t>
            </w:r>
          </w:p>
        </w:tc>
        <w:tc>
          <w:tcPr>
            <w:tcW w:w="1701" w:type="dxa"/>
          </w:tcPr>
          <w:p w14:paraId="55BC0B11" w14:textId="1678D0F9" w:rsidR="00A97EFD" w:rsidRPr="00D862ED" w:rsidRDefault="00937F8E" w:rsidP="00D862ED">
            <w:pPr>
              <w:autoSpaceDE w:val="0"/>
              <w:autoSpaceDN w:val="0"/>
              <w:adjustRightInd w:val="0"/>
              <w:ind w:left="0" w:firstLine="0"/>
              <w:rPr>
                <w:rFonts w:ascii="Arial" w:eastAsiaTheme="minorHAnsi" w:hAnsi="Arial" w:cs="Arial"/>
                <w:color w:val="auto"/>
                <w:sz w:val="20"/>
                <w:szCs w:val="20"/>
                <w:lang w:val="de-DE"/>
              </w:rPr>
            </w:pPr>
            <w:r w:rsidRPr="00D862ED">
              <w:rPr>
                <w:rFonts w:ascii="Arial" w:eastAsiaTheme="minorHAnsi" w:hAnsi="Arial" w:cs="Arial"/>
                <w:color w:val="auto"/>
                <w:sz w:val="20"/>
                <w:szCs w:val="20"/>
                <w:lang w:val="mn-MN"/>
              </w:rPr>
              <w:t xml:space="preserve">Насанд хүрэгчид, нялхас, хүүхдүүд </w:t>
            </w:r>
            <w:r w:rsidRPr="00D862ED">
              <w:rPr>
                <w:rFonts w:ascii="Arial" w:eastAsiaTheme="minorHAnsi" w:hAnsi="Arial" w:cs="Arial"/>
                <w:color w:val="auto"/>
                <w:sz w:val="20"/>
                <w:szCs w:val="20"/>
                <w:lang w:val="de-DE"/>
              </w:rPr>
              <w:t>(</w:t>
            </w:r>
            <w:r w:rsidRPr="00D862ED">
              <w:rPr>
                <w:rFonts w:ascii="Arial" w:eastAsiaTheme="minorHAnsi" w:hAnsi="Arial" w:cs="Arial"/>
                <w:color w:val="auto"/>
                <w:sz w:val="20"/>
                <w:szCs w:val="20"/>
                <w:lang w:val="mn-MN"/>
              </w:rPr>
              <w:t>вакцинд хамрагдаагүй тохиолдолд</w:t>
            </w:r>
            <w:r w:rsidRPr="00D862ED">
              <w:rPr>
                <w:rFonts w:ascii="Arial" w:eastAsiaTheme="minorHAnsi" w:hAnsi="Arial" w:cs="Arial"/>
                <w:color w:val="auto"/>
                <w:sz w:val="20"/>
                <w:szCs w:val="20"/>
                <w:lang w:val="de-DE"/>
              </w:rPr>
              <w:t>)</w:t>
            </w:r>
          </w:p>
        </w:tc>
        <w:tc>
          <w:tcPr>
            <w:tcW w:w="3755" w:type="dxa"/>
          </w:tcPr>
          <w:p w14:paraId="2A016265" w14:textId="4490586A" w:rsidR="00810F82" w:rsidRPr="00D862ED" w:rsidRDefault="00937F8E" w:rsidP="00D862ED">
            <w:pPr>
              <w:autoSpaceDE w:val="0"/>
              <w:autoSpaceDN w:val="0"/>
              <w:adjustRightInd w:val="0"/>
              <w:ind w:left="0" w:firstLine="0"/>
              <w:rPr>
                <w:rFonts w:ascii="Arial" w:eastAsiaTheme="minorHAnsi" w:hAnsi="Arial" w:cs="Arial"/>
                <w:color w:val="auto"/>
                <w:sz w:val="20"/>
                <w:szCs w:val="20"/>
                <w:lang w:val="mn-MN"/>
              </w:rPr>
            </w:pPr>
            <w:r w:rsidRPr="00D862ED">
              <w:rPr>
                <w:rFonts w:ascii="Arial" w:eastAsiaTheme="minorHAnsi" w:hAnsi="Arial" w:cs="Arial"/>
                <w:color w:val="auto"/>
                <w:sz w:val="20"/>
                <w:szCs w:val="20"/>
                <w:lang w:val="mn-MN"/>
              </w:rPr>
              <w:t>Хуморал дархлааны сулрал</w:t>
            </w:r>
          </w:p>
        </w:tc>
      </w:tr>
    </w:tbl>
    <w:p w14:paraId="3C63D16A" w14:textId="77777777" w:rsidR="00732F97" w:rsidRPr="00502412" w:rsidRDefault="00732F97" w:rsidP="00732F97">
      <w:pPr>
        <w:pStyle w:val="ListParagraph"/>
        <w:shd w:val="clear" w:color="auto" w:fill="FFFFFF"/>
        <w:spacing w:before="100" w:beforeAutospacing="1" w:after="240"/>
        <w:ind w:left="0" w:firstLine="360"/>
        <w:jc w:val="both"/>
        <w:rPr>
          <w:rFonts w:ascii="Arial" w:hAnsi="Arial" w:cs="Arial"/>
          <w:szCs w:val="24"/>
          <w:lang w:val="mn-MN"/>
        </w:rPr>
      </w:pPr>
      <w:r w:rsidRPr="00502412">
        <w:rPr>
          <w:rFonts w:ascii="Arial" w:hAnsi="Arial" w:cs="Arial"/>
          <w:iCs/>
          <w:szCs w:val="24"/>
          <w:lang w:val="mn-MN"/>
        </w:rPr>
        <w:t xml:space="preserve">Мэдрэлийн мэс заслын дараа, ховдлын шунт тавих ажилбарын дараа голчлон </w:t>
      </w:r>
      <w:r w:rsidRPr="00502412">
        <w:rPr>
          <w:rFonts w:ascii="Arial" w:hAnsi="Arial" w:cs="Arial"/>
          <w:i/>
          <w:iCs/>
          <w:szCs w:val="24"/>
          <w:lang w:val="mn-MN"/>
        </w:rPr>
        <w:t xml:space="preserve">S.aureus </w:t>
      </w:r>
      <w:r w:rsidRPr="00502412">
        <w:rPr>
          <w:rFonts w:ascii="Arial" w:hAnsi="Arial" w:cs="Arial"/>
          <w:iCs/>
          <w:szCs w:val="24"/>
          <w:lang w:val="mn-MN"/>
        </w:rPr>
        <w:t xml:space="preserve">шалтгаант менингит үүсдэг. Үүнээс гадна эндокардит, хатгаа, остеомиелит, тариа эмчилгээний дараа </w:t>
      </w:r>
      <w:r w:rsidRPr="00502412">
        <w:rPr>
          <w:rFonts w:ascii="Arial" w:hAnsi="Arial" w:cs="Arial"/>
          <w:i/>
          <w:iCs/>
          <w:szCs w:val="24"/>
          <w:lang w:val="mn-MN"/>
        </w:rPr>
        <w:t xml:space="preserve">S.aureus </w:t>
      </w:r>
      <w:r w:rsidRPr="00502412">
        <w:rPr>
          <w:rFonts w:ascii="Arial" w:hAnsi="Arial" w:cs="Arial"/>
          <w:iCs/>
          <w:szCs w:val="24"/>
          <w:lang w:val="mn-MN"/>
        </w:rPr>
        <w:t>шалтгаант менингит үүсэх магадлал бий</w:t>
      </w:r>
      <w:r w:rsidRPr="00502412">
        <w:rPr>
          <w:rFonts w:ascii="Arial" w:hAnsi="Arial" w:cs="Arial"/>
          <w:szCs w:val="24"/>
          <w:lang w:val="mn-MN"/>
        </w:rPr>
        <w:t xml:space="preserve">. Нялх, нярай хүүхэд дунд </w:t>
      </w:r>
      <w:r w:rsidRPr="00502412">
        <w:rPr>
          <w:rFonts w:ascii="Arial" w:hAnsi="Arial" w:cs="Arial"/>
          <w:i/>
          <w:szCs w:val="24"/>
          <w:lang w:val="mn-MN"/>
        </w:rPr>
        <w:t xml:space="preserve">E.coli </w:t>
      </w:r>
      <w:r w:rsidRPr="00502412">
        <w:rPr>
          <w:rFonts w:ascii="Arial" w:hAnsi="Arial" w:cs="Arial"/>
          <w:szCs w:val="24"/>
          <w:lang w:val="mn-MN"/>
        </w:rPr>
        <w:t xml:space="preserve">шалтгаант менингит үүсэх магадлал өндөр байдаг. Харин өндөр настай хүмүүс архины шалтгаант элэгний эмгэг, чихрийн шижин, цус сэлгэлттэй холбоотой талассэми өвчтэй хүмүүс дунд </w:t>
      </w:r>
      <w:r w:rsidRPr="00502412">
        <w:rPr>
          <w:rFonts w:ascii="Arial" w:hAnsi="Arial" w:cs="Arial"/>
          <w:i/>
          <w:szCs w:val="24"/>
          <w:lang w:val="mn-MN"/>
        </w:rPr>
        <w:t>K.pneumoniae</w:t>
      </w:r>
      <w:r w:rsidRPr="00502412">
        <w:rPr>
          <w:rFonts w:ascii="Arial" w:hAnsi="Arial" w:cs="Arial"/>
          <w:szCs w:val="24"/>
          <w:lang w:val="mn-MN"/>
        </w:rPr>
        <w:t xml:space="preserve"> шалтгаант менингит үүсэх магадлалтай. </w:t>
      </w:r>
      <w:r w:rsidRPr="00502412">
        <w:rPr>
          <w:rFonts w:ascii="Arial" w:hAnsi="Arial" w:cs="Arial"/>
          <w:i/>
          <w:szCs w:val="24"/>
          <w:lang w:val="mn-MN"/>
        </w:rPr>
        <w:t xml:space="preserve">Enterobacter </w:t>
      </w:r>
      <w:r w:rsidRPr="00502412">
        <w:rPr>
          <w:rFonts w:ascii="Arial" w:hAnsi="Arial" w:cs="Arial"/>
          <w:szCs w:val="24"/>
          <w:lang w:val="mn-MN"/>
        </w:rPr>
        <w:t xml:space="preserve">хавсарч болно. Мэдрэлийн мэс заслын ажилбартай холбоотой </w:t>
      </w:r>
      <w:r w:rsidRPr="00502412">
        <w:rPr>
          <w:rFonts w:ascii="Arial" w:hAnsi="Arial" w:cs="Arial"/>
          <w:i/>
          <w:szCs w:val="24"/>
          <w:lang w:val="mn-MN"/>
        </w:rPr>
        <w:lastRenderedPageBreak/>
        <w:t>Enterobacter</w:t>
      </w:r>
      <w:r w:rsidRPr="00502412">
        <w:rPr>
          <w:rFonts w:ascii="Arial" w:hAnsi="Arial" w:cs="Arial"/>
          <w:szCs w:val="24"/>
          <w:lang w:val="mn-MN"/>
        </w:rPr>
        <w:t xml:space="preserve"> шалтгаант менингит үүсэх эрсдэлтэй. Гавал ясны архаг остеомиелит, мастоидиттэй хүмүүст, гавал-тархины гэмтлийн дараа ховор тохиолдолд </w:t>
      </w:r>
      <w:r w:rsidRPr="00502412">
        <w:rPr>
          <w:rFonts w:ascii="Arial" w:hAnsi="Arial" w:cs="Arial"/>
          <w:i/>
          <w:szCs w:val="24"/>
          <w:lang w:val="mn-MN"/>
        </w:rPr>
        <w:t>P.aeruginosa</w:t>
      </w:r>
      <w:r w:rsidRPr="00502412">
        <w:rPr>
          <w:rFonts w:ascii="Arial" w:hAnsi="Arial" w:cs="Arial"/>
          <w:szCs w:val="24"/>
          <w:lang w:val="mn-MN"/>
        </w:rPr>
        <w:t xml:space="preserve"> шалтгаант менингит үүсдэг. Гэмтлийн дараа эсвэл чихний сувгийн мэс ажилбарын дараа </w:t>
      </w:r>
      <w:r w:rsidRPr="00502412">
        <w:rPr>
          <w:rFonts w:ascii="Arial" w:hAnsi="Arial" w:cs="Arial"/>
          <w:i/>
          <w:szCs w:val="24"/>
          <w:lang w:val="mn-MN"/>
        </w:rPr>
        <w:t xml:space="preserve">S.marcescens </w:t>
      </w:r>
      <w:r w:rsidRPr="00502412">
        <w:rPr>
          <w:rFonts w:ascii="Arial" w:hAnsi="Arial" w:cs="Arial"/>
          <w:szCs w:val="24"/>
          <w:lang w:val="mn-MN"/>
        </w:rPr>
        <w:t>шалтгаант менингит үүсч болно</w:t>
      </w:r>
      <w:r>
        <w:rPr>
          <w:rFonts w:ascii="Arial" w:hAnsi="Arial" w:cs="Arial"/>
          <w:szCs w:val="24"/>
          <w:lang w:val="mn-MN"/>
        </w:rPr>
        <w:t>.</w:t>
      </w:r>
      <w:r w:rsidRPr="00D862ED">
        <w:rPr>
          <w:rFonts w:ascii="Arial" w:hAnsi="Arial" w:cs="Arial"/>
          <w:szCs w:val="24"/>
          <w:vertAlign w:val="superscript"/>
          <w:lang w:val="mn-MN"/>
        </w:rPr>
        <w:t>11,17</w:t>
      </w:r>
    </w:p>
    <w:p w14:paraId="5C65AE4A" w14:textId="77777777" w:rsidR="00732F97" w:rsidRDefault="00732F97" w:rsidP="00732F97">
      <w:pPr>
        <w:pStyle w:val="ListParagraph"/>
        <w:shd w:val="clear" w:color="auto" w:fill="FFFFFF"/>
        <w:spacing w:after="0"/>
        <w:ind w:left="0" w:firstLine="360"/>
        <w:jc w:val="both"/>
        <w:rPr>
          <w:rFonts w:ascii="Arial" w:hAnsi="Arial" w:cs="Arial"/>
          <w:sz w:val="22"/>
          <w:lang w:val="mn-MN"/>
        </w:rPr>
      </w:pPr>
      <w:r w:rsidRPr="00282B0A">
        <w:rPr>
          <w:rFonts w:ascii="Arial" w:hAnsi="Arial" w:cs="Arial"/>
          <w:sz w:val="22"/>
          <w:lang w:val="mn-MN"/>
        </w:rPr>
        <w:t xml:space="preserve">Идээт менингит үүсгэх нянгийн халдварлах зам, урьдал хүчин зүйлсийг </w:t>
      </w:r>
      <w:r w:rsidRPr="00282B0A">
        <w:rPr>
          <w:rFonts w:ascii="Arial" w:hAnsi="Arial" w:cs="Arial"/>
          <w:i/>
          <w:sz w:val="22"/>
          <w:lang w:val="mn-MN"/>
        </w:rPr>
        <w:t>хүснэгт 2</w:t>
      </w:r>
      <w:r w:rsidRPr="00282B0A">
        <w:rPr>
          <w:rFonts w:ascii="Arial" w:hAnsi="Arial" w:cs="Arial"/>
          <w:sz w:val="22"/>
          <w:lang w:val="mn-MN"/>
        </w:rPr>
        <w:t>-т нэгтгэв.</w:t>
      </w:r>
    </w:p>
    <w:p w14:paraId="6961B617" w14:textId="7A580C22" w:rsidR="00EC2267" w:rsidRPr="00502412" w:rsidRDefault="00EC2267" w:rsidP="00732F97">
      <w:pPr>
        <w:tabs>
          <w:tab w:val="left" w:pos="1440"/>
        </w:tabs>
        <w:spacing w:before="120" w:after="120"/>
        <w:ind w:left="360" w:hanging="360"/>
        <w:jc w:val="both"/>
        <w:rPr>
          <w:rFonts w:ascii="Arial" w:hAnsi="Arial" w:cs="Arial"/>
          <w:b/>
          <w:bCs/>
          <w:caps/>
          <w:lang w:val="mn-MN"/>
        </w:rPr>
      </w:pPr>
      <w:r w:rsidRPr="00502412">
        <w:rPr>
          <w:rFonts w:ascii="Arial" w:hAnsi="Arial" w:cs="Arial"/>
          <w:b/>
          <w:bCs/>
          <w:caps/>
          <w:lang w:val="mn-MN"/>
        </w:rPr>
        <w:t>Б. УРЬДЧИЛАН СЭРГИЙЛЭЛТ, ЭРТ ИЛРҮҮЛЭГ</w:t>
      </w:r>
    </w:p>
    <w:p w14:paraId="2408BFEC" w14:textId="22D2A52B" w:rsidR="00EC2267" w:rsidRPr="00502412" w:rsidRDefault="00EC2267" w:rsidP="00732F97">
      <w:pPr>
        <w:tabs>
          <w:tab w:val="left" w:pos="1440"/>
        </w:tabs>
        <w:spacing w:before="120" w:after="120"/>
        <w:ind w:left="360" w:hanging="360"/>
        <w:jc w:val="both"/>
        <w:rPr>
          <w:rFonts w:ascii="Arial" w:hAnsi="Arial" w:cs="Arial"/>
          <w:b/>
          <w:bCs/>
          <w:lang w:val="mn-MN"/>
        </w:rPr>
      </w:pPr>
      <w:r w:rsidRPr="00502412">
        <w:rPr>
          <w:rFonts w:ascii="Arial" w:hAnsi="Arial" w:cs="Arial"/>
          <w:b/>
          <w:bCs/>
          <w:caps/>
          <w:lang w:val="mn-MN"/>
        </w:rPr>
        <w:t>б.</w:t>
      </w:r>
      <w:r w:rsidRPr="00502412">
        <w:rPr>
          <w:rFonts w:ascii="Arial" w:hAnsi="Arial" w:cs="Arial"/>
          <w:b/>
          <w:bCs/>
          <w:lang w:val="mn-MN"/>
        </w:rPr>
        <w:t>1 Эрүүл мэндийн анхан шатны болон лавлагаа тусламж, үйлчилгээ бүрт эрт илрүүлэг зохион байгуулах</w:t>
      </w:r>
    </w:p>
    <w:p w14:paraId="37520C9C" w14:textId="4EB9F1CC" w:rsidR="00C013B1" w:rsidRPr="00502412" w:rsidRDefault="00C013B1" w:rsidP="00732F97">
      <w:pPr>
        <w:autoSpaceDE w:val="0"/>
        <w:autoSpaceDN w:val="0"/>
        <w:adjustRightInd w:val="0"/>
        <w:spacing w:before="120" w:after="120" w:line="276" w:lineRule="auto"/>
        <w:jc w:val="both"/>
        <w:rPr>
          <w:rFonts w:ascii="Arial" w:hAnsi="Arial" w:cs="Arial"/>
          <w:b/>
          <w:i/>
          <w:shd w:val="clear" w:color="auto" w:fill="FFFFFF"/>
          <w:lang w:val="mn-MN"/>
        </w:rPr>
      </w:pPr>
      <w:r w:rsidRPr="00502412">
        <w:rPr>
          <w:rStyle w:val="Emphasis"/>
          <w:rFonts w:ascii="Arial" w:hAnsi="Arial" w:cs="Arial"/>
          <w:b/>
          <w:shd w:val="clear" w:color="auto" w:fill="FFFFFF"/>
          <w:lang w:val="mn-MN"/>
        </w:rPr>
        <w:t>N.meningitidis</w:t>
      </w:r>
      <w:r w:rsidR="005A71B5">
        <w:rPr>
          <w:rFonts w:ascii="Arial" w:hAnsi="Arial" w:cs="Arial"/>
          <w:b/>
          <w:shd w:val="clear" w:color="auto" w:fill="FFFFFF"/>
          <w:lang w:val="mn-MN"/>
        </w:rPr>
        <w:t xml:space="preserve"> </w:t>
      </w:r>
      <w:r w:rsidRPr="00502412">
        <w:rPr>
          <w:rFonts w:ascii="Arial" w:hAnsi="Arial" w:cs="Arial"/>
          <w:b/>
          <w:i/>
          <w:shd w:val="clear" w:color="auto" w:fill="FFFFFF"/>
          <w:lang w:val="mn-MN"/>
        </w:rPr>
        <w:t>нянгийн халдварын сэргийлэг, вакцинжуулалт</w:t>
      </w:r>
    </w:p>
    <w:p w14:paraId="61BAA0B3" w14:textId="77777777" w:rsidR="00C013B1" w:rsidRPr="00502412" w:rsidRDefault="00C013B1" w:rsidP="00502412">
      <w:pPr>
        <w:autoSpaceDE w:val="0"/>
        <w:autoSpaceDN w:val="0"/>
        <w:adjustRightInd w:val="0"/>
        <w:spacing w:line="276" w:lineRule="auto"/>
        <w:ind w:firstLine="426"/>
        <w:jc w:val="both"/>
        <w:rPr>
          <w:rFonts w:ascii="Arial" w:hAnsi="Arial" w:cs="Arial"/>
          <w:i/>
          <w:lang w:val="mn-MN"/>
        </w:rPr>
      </w:pPr>
      <w:r w:rsidRPr="00502412">
        <w:rPr>
          <w:rFonts w:ascii="Arial" w:hAnsi="Arial" w:cs="Arial"/>
          <w:i/>
          <w:lang w:val="mn-MN"/>
        </w:rPr>
        <w:t>Вакцинжуулалт</w:t>
      </w:r>
    </w:p>
    <w:p w14:paraId="4FB3DFAC" w14:textId="4E7DF128"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hAnsi="Arial" w:cs="Arial"/>
          <w:lang w:val="mn-MN"/>
        </w:rPr>
        <w:t>Менингококкийн эсрэг вакцин нь дэлхийн зах зээлд полисахарид ба хосолсон хэлбэртэй борлуулагддаг.</w:t>
      </w:r>
    </w:p>
    <w:p w14:paraId="4298B1DC" w14:textId="103A5657"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hAnsi="Arial" w:cs="Arial"/>
          <w:lang w:val="mn-MN"/>
        </w:rPr>
        <w:t>Полисахарид вакцин нь моновалент (B серобүлэг), бивалент (A ба C серобүлэг), тривалент (A, С ба W-135 серобүлэг) ба квадривалент (A, C, Y ба W-135 серобүлэг) хэмээн 4 төрөл байдаг. А, С серобүлгийн вакцин нь богино хугацаанд 80-100% магадлалтай үйлчилдэг. 2-оос доош насны хүүхдэд С бүлгийн вакцин нөлөөлөхгүй, А бүлгийн вакцины нөлөө баталгаагүй юм. Y, W-135 бүлгийн вакцин зөвхөн 2-оос дээш насны хүүхдэд үйлчилнэ. Вакцин тариулаад 10 хоногийн дараа хамгаалах үйлчилгээ эхлэнэ. Вакциныг нэг удаа хийлгэхэд сургуулийн насны хүүхдүүд ба насанд хүрэгчдэд 3 жилийн хугацаанд хамгаалдаг бол 4-өөс доош насны хүүхдэд үүссэн эсрэгбие нь 2-3 жилийн  турш түргэн багасдаг. Гаж нөлөө ховор тохиолдолд илэрдэг, халуурч болно</w:t>
      </w:r>
      <w:r w:rsidR="005A71B5">
        <w:rPr>
          <w:rFonts w:ascii="Arial" w:hAnsi="Arial" w:cs="Arial"/>
          <w:lang w:val="mn-MN"/>
        </w:rPr>
        <w:t>.</w:t>
      </w:r>
      <w:r w:rsidRPr="005A71B5">
        <w:rPr>
          <w:rFonts w:ascii="Arial" w:hAnsi="Arial" w:cs="Arial"/>
          <w:vertAlign w:val="superscript"/>
          <w:lang w:val="mn-MN"/>
        </w:rPr>
        <w:t>32,33</w:t>
      </w:r>
    </w:p>
    <w:p w14:paraId="76EC1FBB" w14:textId="043CEA78"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hAnsi="Arial" w:cs="Arial"/>
          <w:lang w:val="mn-MN"/>
        </w:rPr>
        <w:t>Нянгийн полисахаридыг уураг тээвэрлэгчтэй хосолсон вакцин нь Т эсийн хамааралт дархлааны хариу урвалыг сэдээдэг ба нялх хүүхдэд сайн үр дүнтэй, хамгаалах үйлчилгээ удаан үргэлжилдэг, хамар-залгиурт менингококк хадгалагдах хугацааг багасгадаг давуу талтай юм. Хосолсон вакцин нь моновалент (серобүлэг А ба серобүлэг С), бивалент (серобүлэг А ба С) ба тетравалент (серобүлэг А, C, Y, W-135) гэсэн хэлбэртэй байдаг. Дархлаа тогтоох чанар маш сайн (&gt;90%) боловч хүүхдэд удаан үргэлжлэхгүй. Хосолсон вакцины гаж нөлөө маш бага, хэсэг газрын улайлт, өвдөлт байж болно</w:t>
      </w:r>
      <w:bookmarkStart w:id="1" w:name="_Hlk137125402"/>
      <w:r w:rsidR="005A71B5">
        <w:rPr>
          <w:rFonts w:ascii="Arial" w:hAnsi="Arial" w:cs="Arial"/>
          <w:lang w:val="mn-MN"/>
        </w:rPr>
        <w:t>.</w:t>
      </w:r>
      <w:r w:rsidRPr="005A71B5">
        <w:rPr>
          <w:rFonts w:ascii="Arial" w:hAnsi="Arial" w:cs="Arial"/>
          <w:vertAlign w:val="superscript"/>
          <w:lang w:val="mn-MN"/>
        </w:rPr>
        <w:t>33</w:t>
      </w:r>
      <w:bookmarkEnd w:id="1"/>
    </w:p>
    <w:p w14:paraId="5B8A4ED4" w14:textId="77777777"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hAnsi="Arial" w:cs="Arial"/>
          <w:lang w:val="mn-MN"/>
        </w:rPr>
        <w:t xml:space="preserve">Амьдарч буй газар нутагт тархах халдвараас хамааран вакциныг сонгоно. Менингококкийн эсрэг вакциныг сайн дурын дархлаажуулалтын суурин дээр, эсвэл халдвар тархсан тохиолдолд ойрын хавьтал болох магадлалтай, дархлаа дарангуйлах эмгэгтэй, дэлүүгүй хүмүүст хийдэг. Үүнээс гадна, халдварлах магадлал өндөр орон руу аялахын өмнө зөвлөдөг. Манай оронд Энэтхэгийн серобүлэг А моновалент вакциныг ХӨСҮТ-ийн сайн дурын дархлаажуулалтын албанд хийлгэж болно. </w:t>
      </w:r>
    </w:p>
    <w:p w14:paraId="329FA8C2" w14:textId="77777777" w:rsidR="00732F97" w:rsidRDefault="00732F97" w:rsidP="005A71B5">
      <w:pPr>
        <w:autoSpaceDE w:val="0"/>
        <w:autoSpaceDN w:val="0"/>
        <w:adjustRightInd w:val="0"/>
        <w:spacing w:before="120" w:after="120" w:line="276" w:lineRule="auto"/>
        <w:jc w:val="both"/>
        <w:rPr>
          <w:rFonts w:ascii="Arial" w:eastAsiaTheme="minorHAnsi" w:hAnsi="Arial" w:cs="Arial"/>
          <w:b/>
          <w:i/>
          <w:iCs/>
          <w:lang w:val="mn-MN"/>
        </w:rPr>
      </w:pPr>
    </w:p>
    <w:p w14:paraId="2959D21E" w14:textId="77777777" w:rsidR="00732F97" w:rsidRDefault="00732F97" w:rsidP="005A71B5">
      <w:pPr>
        <w:autoSpaceDE w:val="0"/>
        <w:autoSpaceDN w:val="0"/>
        <w:adjustRightInd w:val="0"/>
        <w:spacing w:before="120" w:after="120" w:line="276" w:lineRule="auto"/>
        <w:jc w:val="both"/>
        <w:rPr>
          <w:rFonts w:ascii="Arial" w:eastAsiaTheme="minorHAnsi" w:hAnsi="Arial" w:cs="Arial"/>
          <w:b/>
          <w:i/>
          <w:iCs/>
          <w:lang w:val="mn-MN"/>
        </w:rPr>
      </w:pPr>
    </w:p>
    <w:p w14:paraId="63FF0BA2" w14:textId="3219F85D" w:rsidR="00C013B1" w:rsidRPr="00502412" w:rsidRDefault="00C013B1" w:rsidP="005A71B5">
      <w:pPr>
        <w:autoSpaceDE w:val="0"/>
        <w:autoSpaceDN w:val="0"/>
        <w:adjustRightInd w:val="0"/>
        <w:spacing w:before="120" w:after="120" w:line="276" w:lineRule="auto"/>
        <w:jc w:val="both"/>
        <w:rPr>
          <w:rFonts w:ascii="Arial" w:hAnsi="Arial" w:cs="Arial"/>
          <w:b/>
          <w:i/>
          <w:shd w:val="clear" w:color="auto" w:fill="FFFFFF"/>
          <w:lang w:val="mn-MN"/>
        </w:rPr>
      </w:pPr>
      <w:r w:rsidRPr="00502412">
        <w:rPr>
          <w:rFonts w:ascii="Arial" w:eastAsiaTheme="minorHAnsi" w:hAnsi="Arial" w:cs="Arial"/>
          <w:b/>
          <w:i/>
          <w:iCs/>
          <w:lang w:val="mn-MN"/>
        </w:rPr>
        <w:lastRenderedPageBreak/>
        <w:t>H</w:t>
      </w:r>
      <w:r w:rsidRPr="00502412">
        <w:rPr>
          <w:rFonts w:ascii="Arial" w:eastAsiaTheme="minorHAnsi" w:hAnsi="Arial" w:cs="Arial"/>
          <w:b/>
          <w:lang w:val="mn-MN"/>
        </w:rPr>
        <w:t>.</w:t>
      </w:r>
      <w:r w:rsidRPr="00502412">
        <w:rPr>
          <w:rFonts w:ascii="Arial" w:eastAsiaTheme="minorHAnsi" w:hAnsi="Arial" w:cs="Arial"/>
          <w:b/>
          <w:i/>
          <w:iCs/>
          <w:lang w:val="mn-MN"/>
        </w:rPr>
        <w:t>influenzae</w:t>
      </w:r>
      <w:r w:rsidRPr="00502412">
        <w:rPr>
          <w:rStyle w:val="Emphasis"/>
          <w:rFonts w:ascii="Arial" w:hAnsi="Arial" w:cs="Arial"/>
          <w:b/>
          <w:shd w:val="clear" w:color="auto" w:fill="FFFFFF"/>
          <w:lang w:val="mn-MN"/>
        </w:rPr>
        <w:t xml:space="preserve"> (b бүлгийн) </w:t>
      </w:r>
      <w:r w:rsidRPr="00502412">
        <w:rPr>
          <w:rFonts w:ascii="Arial" w:hAnsi="Arial" w:cs="Arial"/>
          <w:b/>
          <w:i/>
          <w:shd w:val="clear" w:color="auto" w:fill="FFFFFF"/>
          <w:lang w:val="mn-MN"/>
        </w:rPr>
        <w:t>нянгийн халдварын сэргийлэг, вакцинжуулалт</w:t>
      </w:r>
    </w:p>
    <w:p w14:paraId="4A6E1FEA" w14:textId="2FFBC321"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hAnsi="Arial" w:cs="Arial"/>
          <w:i/>
          <w:shd w:val="clear" w:color="auto" w:fill="FFFFFF"/>
          <w:lang w:val="mn-MN"/>
        </w:rPr>
        <w:t>b</w:t>
      </w:r>
      <w:r w:rsidRPr="00502412">
        <w:rPr>
          <w:rFonts w:ascii="Arial" w:hAnsi="Arial" w:cs="Arial"/>
          <w:shd w:val="clear" w:color="auto" w:fill="FFFFFF"/>
          <w:lang w:val="mn-MN"/>
        </w:rPr>
        <w:t xml:space="preserve"> бүлгийн </w:t>
      </w:r>
      <w:r w:rsidRPr="00502412">
        <w:rPr>
          <w:rFonts w:ascii="Arial" w:hAnsi="Arial" w:cs="Arial"/>
          <w:i/>
          <w:shd w:val="clear" w:color="auto" w:fill="FFFFFF"/>
          <w:lang w:val="mn-MN"/>
        </w:rPr>
        <w:t>H.influenzae</w:t>
      </w:r>
      <w:r w:rsidRPr="00502412">
        <w:rPr>
          <w:rFonts w:ascii="Arial" w:hAnsi="Arial" w:cs="Arial"/>
          <w:shd w:val="clear" w:color="auto" w:fill="FFFFFF"/>
          <w:lang w:val="mn-MN"/>
        </w:rPr>
        <w:t xml:space="preserve"> нянгийн эсрэг вакцин сүүлийн жилүүдэд нэвтэрснээс хойш өвчлөлийг </w:t>
      </w:r>
      <w:r w:rsidRPr="00502412">
        <w:rPr>
          <w:rFonts w:ascii="Arial" w:hAnsi="Arial" w:cs="Arial"/>
          <w:lang w:val="mn-MN"/>
        </w:rPr>
        <w:t xml:space="preserve">≥95%-иар бууруулж чадсан. Дэлхийн зах зээлд борлуулагдаж буй </w:t>
      </w:r>
      <w:r w:rsidRPr="00502412">
        <w:rPr>
          <w:rFonts w:ascii="Arial" w:hAnsi="Arial" w:cs="Arial"/>
          <w:i/>
          <w:shd w:val="clear" w:color="auto" w:fill="FFFFFF"/>
          <w:lang w:val="mn-MN"/>
        </w:rPr>
        <w:t>b</w:t>
      </w:r>
      <w:r w:rsidRPr="00502412">
        <w:rPr>
          <w:rFonts w:ascii="Arial" w:hAnsi="Arial" w:cs="Arial"/>
          <w:shd w:val="clear" w:color="auto" w:fill="FFFFFF"/>
          <w:lang w:val="mn-MN"/>
        </w:rPr>
        <w:t xml:space="preserve"> бүлгийн </w:t>
      </w:r>
      <w:r w:rsidRPr="00502412">
        <w:rPr>
          <w:rFonts w:ascii="Arial" w:hAnsi="Arial" w:cs="Arial"/>
          <w:i/>
          <w:shd w:val="clear" w:color="auto" w:fill="FFFFFF"/>
          <w:lang w:val="mn-MN"/>
        </w:rPr>
        <w:t>H.influenzae</w:t>
      </w:r>
      <w:r w:rsidRPr="00502412">
        <w:rPr>
          <w:rFonts w:ascii="Arial" w:hAnsi="Arial" w:cs="Arial"/>
          <w:shd w:val="clear" w:color="auto" w:fill="FFFFFF"/>
          <w:lang w:val="mn-MN"/>
        </w:rPr>
        <w:t xml:space="preserve"> нянгийн эсрэг вакцинууд бүгд хосолсон хэлбэртэй, хамар-залгиур хэсгийн тархалтыг бууруулдаг, гаж нөлөөгүй юм.</w:t>
      </w:r>
    </w:p>
    <w:p w14:paraId="7DCB3A95" w14:textId="6879920B"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hAnsi="Arial" w:cs="Arial"/>
          <w:lang w:val="mn-MN"/>
        </w:rPr>
        <w:t>ДЭМБ-ын зөвлөмжийн дагуу манай оронд энэ вакциныг нялх хүүхдэд 2, 3, 4 сартайд тавалсан вакцины хүрээнд хийж буй. Зарим оронд нэмэлтээр 12-15 сартайд вакцин тарихыг зөвлөдөг. 0,5 мл вакциныг булчинд тарина.</w:t>
      </w:r>
    </w:p>
    <w:p w14:paraId="78935984" w14:textId="1AE48DA9" w:rsidR="00C013B1" w:rsidRPr="00502412" w:rsidRDefault="00C013B1" w:rsidP="00502412">
      <w:pPr>
        <w:autoSpaceDE w:val="0"/>
        <w:autoSpaceDN w:val="0"/>
        <w:adjustRightInd w:val="0"/>
        <w:spacing w:line="276" w:lineRule="auto"/>
        <w:ind w:firstLine="426"/>
        <w:jc w:val="both"/>
        <w:rPr>
          <w:rFonts w:ascii="Arial" w:hAnsi="Arial" w:cs="Arial"/>
          <w:shd w:val="clear" w:color="auto" w:fill="FFFFFF"/>
          <w:lang w:val="mn-MN"/>
        </w:rPr>
      </w:pPr>
      <w:r w:rsidRPr="00502412">
        <w:rPr>
          <w:rFonts w:ascii="Arial" w:hAnsi="Arial" w:cs="Arial"/>
          <w:shd w:val="clear" w:color="auto" w:fill="FFFFFF"/>
          <w:lang w:val="mn-MN"/>
        </w:rPr>
        <w:t>Товлолт вакцинжуулалтын хүрээнд хамрагдаж чадаагүй тохиолдолд дараах байдлаар хамруулж болно:</w:t>
      </w:r>
    </w:p>
    <w:p w14:paraId="47DE12AA"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shd w:val="clear" w:color="auto" w:fill="FFFFFF"/>
          <w:lang w:val="mn-MN"/>
        </w:rPr>
        <w:t>&lt;5 насны хүүхдэд 2 удаагийн тунг 8 долоо хоногийн зайтай хийх,</w:t>
      </w:r>
    </w:p>
    <w:p w14:paraId="2D7EEB63"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shd w:val="clear" w:color="auto" w:fill="FFFFFF"/>
          <w:lang w:val="mn-MN"/>
        </w:rPr>
        <w:t xml:space="preserve">Химийн буюу туяа эмчилгээ хийлгэж 5 хүртэлх насны хүүхдэд эмчилгээ эхэлснээс 14 хоногийн дотор эхний тунг, эмчилгээг дуусгаад 3 сарын дараа 2 дахь тунг хийх, </w:t>
      </w:r>
    </w:p>
    <w:p w14:paraId="7918F074"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 xml:space="preserve">дэлүү авах мэс заслыг төлөвлөсөн 15-аас дээш сартай, хүүхдэд мэс заслаас өмнө нэг тунг хийх, </w:t>
      </w:r>
    </w:p>
    <w:p w14:paraId="4CCD9AE2"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 xml:space="preserve">дэлүүг авахуулсан 5-аас дээш насны хүүхэд ба насанд хүрэгчдэд нэг удаа, </w:t>
      </w:r>
    </w:p>
    <w:p w14:paraId="06BBBCFA"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 xml:space="preserve">ДОХ-ын халдвар бүхий 5-аас дээш насны хүүхдэд нэг удаа, </w:t>
      </w:r>
    </w:p>
    <w:p w14:paraId="6B4D735F"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 xml:space="preserve">ДОХ-ын халдвартай насанд хүрэгчдэд вакциныг зөвлөхгүй, </w:t>
      </w:r>
    </w:p>
    <w:p w14:paraId="154FF854" w14:textId="2572A606"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Чөмөг шилжүүлэн суулгах бүх насны өвчтөнд: шилжүүлэн сулгаснаас 6-12 сарын дараа 3 удаа 4 долоо хоногийн зайтай вакцин тарих (өмнөх вакцинжуулалтаас үл хамаарна)</w:t>
      </w:r>
      <w:r w:rsidR="005A71B5">
        <w:rPr>
          <w:rFonts w:ascii="Arial" w:hAnsi="Arial" w:cs="Arial"/>
          <w:szCs w:val="24"/>
          <w:lang w:val="mn-MN"/>
        </w:rPr>
        <w:t>.</w:t>
      </w:r>
      <w:r w:rsidRPr="005A71B5">
        <w:rPr>
          <w:rFonts w:ascii="Arial" w:hAnsi="Arial" w:cs="Arial"/>
          <w:szCs w:val="24"/>
          <w:vertAlign w:val="superscript"/>
          <w:lang w:val="mn-MN"/>
        </w:rPr>
        <w:t>34,35</w:t>
      </w:r>
    </w:p>
    <w:p w14:paraId="37F668E3" w14:textId="77777777" w:rsidR="00C013B1" w:rsidRPr="00502412" w:rsidRDefault="00C013B1" w:rsidP="00502412">
      <w:pPr>
        <w:autoSpaceDE w:val="0"/>
        <w:autoSpaceDN w:val="0"/>
        <w:adjustRightInd w:val="0"/>
        <w:spacing w:line="276" w:lineRule="auto"/>
        <w:ind w:firstLine="426"/>
        <w:jc w:val="both"/>
        <w:rPr>
          <w:rFonts w:ascii="Arial" w:hAnsi="Arial" w:cs="Arial"/>
          <w:shd w:val="clear" w:color="auto" w:fill="FFFFFF"/>
          <w:lang w:val="mn-MN"/>
        </w:rPr>
      </w:pPr>
      <w:r w:rsidRPr="00502412">
        <w:rPr>
          <w:rFonts w:ascii="Arial" w:hAnsi="Arial" w:cs="Arial"/>
          <w:lang w:val="mn-MN"/>
        </w:rPr>
        <w:t xml:space="preserve">6 долоо хоногоос доош насны нярайд </w:t>
      </w:r>
      <w:r w:rsidRPr="00502412">
        <w:rPr>
          <w:rFonts w:ascii="Arial" w:hAnsi="Arial" w:cs="Arial"/>
          <w:i/>
          <w:shd w:val="clear" w:color="auto" w:fill="FFFFFF"/>
          <w:lang w:val="mn-MN"/>
        </w:rPr>
        <w:t>b</w:t>
      </w:r>
      <w:r w:rsidRPr="00502412">
        <w:rPr>
          <w:rFonts w:ascii="Arial" w:hAnsi="Arial" w:cs="Arial"/>
          <w:shd w:val="clear" w:color="auto" w:fill="FFFFFF"/>
          <w:lang w:val="mn-MN"/>
        </w:rPr>
        <w:t xml:space="preserve"> бүлгийн </w:t>
      </w:r>
      <w:r w:rsidRPr="00502412">
        <w:rPr>
          <w:rFonts w:ascii="Arial" w:hAnsi="Arial" w:cs="Arial"/>
          <w:i/>
          <w:shd w:val="clear" w:color="auto" w:fill="FFFFFF"/>
          <w:lang w:val="mn-MN"/>
        </w:rPr>
        <w:t>H.influenzae</w:t>
      </w:r>
      <w:r w:rsidRPr="00502412">
        <w:rPr>
          <w:rFonts w:ascii="Arial" w:hAnsi="Arial" w:cs="Arial"/>
          <w:shd w:val="clear" w:color="auto" w:fill="FFFFFF"/>
          <w:lang w:val="mn-MN"/>
        </w:rPr>
        <w:t xml:space="preserve"> нянгийн эсрэг вакцин эсрэг заалттай. </w:t>
      </w:r>
    </w:p>
    <w:p w14:paraId="0322930D" w14:textId="7380B0EC" w:rsidR="00C013B1" w:rsidRPr="00502412" w:rsidRDefault="00C013B1" w:rsidP="00502412">
      <w:pPr>
        <w:autoSpaceDE w:val="0"/>
        <w:autoSpaceDN w:val="0"/>
        <w:adjustRightInd w:val="0"/>
        <w:spacing w:line="276" w:lineRule="auto"/>
        <w:ind w:firstLine="426"/>
        <w:jc w:val="both"/>
        <w:rPr>
          <w:rFonts w:ascii="Arial" w:hAnsi="Arial" w:cs="Arial"/>
          <w:shd w:val="clear" w:color="auto" w:fill="FFFFFF"/>
          <w:lang w:val="mn-MN"/>
        </w:rPr>
      </w:pPr>
      <w:r w:rsidRPr="00502412">
        <w:rPr>
          <w:rFonts w:ascii="Arial" w:hAnsi="Arial" w:cs="Arial"/>
          <w:i/>
          <w:shd w:val="clear" w:color="auto" w:fill="FFFFFF"/>
          <w:lang w:val="mn-MN"/>
        </w:rPr>
        <w:t>a, b</w:t>
      </w:r>
      <w:r w:rsidRPr="00502412">
        <w:rPr>
          <w:rFonts w:ascii="Arial" w:hAnsi="Arial" w:cs="Arial"/>
          <w:shd w:val="clear" w:color="auto" w:fill="FFFFFF"/>
          <w:lang w:val="mn-MN"/>
        </w:rPr>
        <w:t xml:space="preserve"> бүлгийн </w:t>
      </w:r>
      <w:r w:rsidRPr="00502412">
        <w:rPr>
          <w:rStyle w:val="Emphasis"/>
          <w:rFonts w:ascii="Arial" w:hAnsi="Arial" w:cs="Arial"/>
          <w:lang w:val="mn-MN"/>
        </w:rPr>
        <w:t>H.influenzae</w:t>
      </w:r>
      <w:r w:rsidR="005A71B5">
        <w:rPr>
          <w:rFonts w:ascii="Arial" w:hAnsi="Arial" w:cs="Arial"/>
          <w:lang w:val="mn-MN"/>
        </w:rPr>
        <w:t xml:space="preserve"> </w:t>
      </w:r>
      <w:r w:rsidRPr="00502412">
        <w:rPr>
          <w:rFonts w:ascii="Arial" w:hAnsi="Arial" w:cs="Arial"/>
          <w:lang w:val="mn-MN"/>
        </w:rPr>
        <w:t>нянгийн и</w:t>
      </w:r>
      <w:r w:rsidRPr="00502412">
        <w:rPr>
          <w:rFonts w:ascii="Arial" w:hAnsi="Arial" w:cs="Arial"/>
          <w:shd w:val="clear" w:color="auto" w:fill="FFFFFF"/>
          <w:lang w:val="mn-MN"/>
        </w:rPr>
        <w:t xml:space="preserve">нвазив хэлбэрийн </w:t>
      </w:r>
      <w:r w:rsidRPr="00502412">
        <w:rPr>
          <w:rFonts w:ascii="Arial" w:hAnsi="Arial" w:cs="Arial"/>
          <w:lang w:val="mn-MN"/>
        </w:rPr>
        <w:t xml:space="preserve">халдвартай хүмүүсийн ойрын хавьтлын хүмүүст урьдчилсан антибиотикийн сэргийлэг хийж болно. </w:t>
      </w:r>
      <w:r w:rsidRPr="00502412">
        <w:rPr>
          <w:rFonts w:ascii="Arial" w:hAnsi="Arial" w:cs="Arial"/>
          <w:i/>
          <w:lang w:val="mn-MN"/>
        </w:rPr>
        <w:t>a</w:t>
      </w:r>
      <w:r w:rsidRPr="00502412">
        <w:rPr>
          <w:rFonts w:ascii="Arial" w:hAnsi="Arial" w:cs="Arial"/>
          <w:lang w:val="mn-MN"/>
        </w:rPr>
        <w:t xml:space="preserve">, </w:t>
      </w:r>
      <w:r w:rsidRPr="00502412">
        <w:rPr>
          <w:rFonts w:ascii="Arial" w:hAnsi="Arial" w:cs="Arial"/>
          <w:i/>
          <w:lang w:val="mn-MN"/>
        </w:rPr>
        <w:t>b</w:t>
      </w:r>
      <w:r w:rsidRPr="00502412">
        <w:rPr>
          <w:rFonts w:ascii="Arial" w:hAnsi="Arial" w:cs="Arial"/>
          <w:lang w:val="mn-MN"/>
        </w:rPr>
        <w:t xml:space="preserve"> бус бүлгийн </w:t>
      </w:r>
      <w:r w:rsidRPr="00502412">
        <w:rPr>
          <w:rStyle w:val="Emphasis"/>
          <w:rFonts w:ascii="Arial" w:hAnsi="Arial" w:cs="Arial"/>
          <w:lang w:val="mn-MN"/>
        </w:rPr>
        <w:t>H.influenzae</w:t>
      </w:r>
      <w:r w:rsidR="005A71B5">
        <w:rPr>
          <w:rFonts w:ascii="Arial" w:hAnsi="Arial" w:cs="Arial"/>
          <w:lang w:val="mn-MN"/>
        </w:rPr>
        <w:t xml:space="preserve"> </w:t>
      </w:r>
      <w:r w:rsidRPr="00502412">
        <w:rPr>
          <w:rFonts w:ascii="Arial" w:hAnsi="Arial" w:cs="Arial"/>
          <w:lang w:val="mn-MN"/>
        </w:rPr>
        <w:t xml:space="preserve">нянгийн халдварын сэргийлэх эмчилгээ шаардлагагүй. Өвчтөнийг эмнэлэгт хэвтэхээс өмнөх 7 хоногийн турш хоногт ≥4 цаг хамт байсан хүмүүсийг ойрын хавьтлын хэмээн тодорхойлно. Дараах тохиолдолд ойрын хавьтлын хүмүүст антибиотикийн сэргийлгийг зөвлөнө: </w:t>
      </w:r>
    </w:p>
    <w:p w14:paraId="6070113E"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 xml:space="preserve">Товлолт дархлаажуулалтанд хамрагдаагүй &lt;4 насны хүүхэдтэй ар гэрийнхэн, нэмэлтээр хүүхдэд вакцин хийх, </w:t>
      </w:r>
    </w:p>
    <w:p w14:paraId="46526838" w14:textId="27B96DE8"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i/>
          <w:szCs w:val="24"/>
          <w:shd w:val="clear" w:color="auto" w:fill="FFFFFF"/>
          <w:lang w:val="mn-MN"/>
        </w:rPr>
        <w:t>b</w:t>
      </w:r>
      <w:r w:rsidRPr="00502412">
        <w:rPr>
          <w:rFonts w:ascii="Arial" w:hAnsi="Arial" w:cs="Arial"/>
          <w:szCs w:val="24"/>
          <w:shd w:val="clear" w:color="auto" w:fill="FFFFFF"/>
          <w:lang w:val="mn-MN"/>
        </w:rPr>
        <w:t xml:space="preserve"> бүлгийн </w:t>
      </w:r>
      <w:r w:rsidRPr="00502412">
        <w:rPr>
          <w:rStyle w:val="Emphasis"/>
          <w:rFonts w:ascii="Arial" w:hAnsi="Arial" w:cs="Arial"/>
          <w:szCs w:val="24"/>
          <w:lang w:val="mn-MN"/>
        </w:rPr>
        <w:t>H.influenzae</w:t>
      </w:r>
      <w:r w:rsidR="005A71B5">
        <w:rPr>
          <w:rFonts w:ascii="Arial" w:hAnsi="Arial" w:cs="Arial"/>
          <w:szCs w:val="24"/>
          <w:lang w:val="mn-MN"/>
        </w:rPr>
        <w:t xml:space="preserve"> </w:t>
      </w:r>
      <w:r w:rsidRPr="00502412">
        <w:rPr>
          <w:rFonts w:ascii="Arial" w:hAnsi="Arial" w:cs="Arial"/>
          <w:szCs w:val="24"/>
          <w:lang w:val="mn-MN"/>
        </w:rPr>
        <w:t>нянгийн эсрэг вакциныг дуусгаагүй &lt;12 сар настай хүүхэдтэй ар гэрийнхэн,</w:t>
      </w:r>
    </w:p>
    <w:p w14:paraId="6274FE04" w14:textId="77777777" w:rsidR="00C013B1" w:rsidRPr="00502412" w:rsidRDefault="00C013B1" w:rsidP="00502412">
      <w:pPr>
        <w:pStyle w:val="ListParagraph"/>
        <w:numPr>
          <w:ilvl w:val="0"/>
          <w:numId w:val="26"/>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Дархлаа дарангуйлагдсан, &lt;18 настай хүүхэдтэй эцэг эх ар гэрийнхэн (хүүхдийн вакцинжуулалтаас үл хамаарна).</w:t>
      </w:r>
    </w:p>
    <w:p w14:paraId="3D41B8D8" w14:textId="77777777" w:rsidR="00C013B1" w:rsidRPr="00502412" w:rsidRDefault="00C013B1" w:rsidP="00502412">
      <w:pPr>
        <w:pStyle w:val="ListParagraph"/>
        <w:autoSpaceDE w:val="0"/>
        <w:autoSpaceDN w:val="0"/>
        <w:adjustRightInd w:val="0"/>
        <w:spacing w:after="0"/>
        <w:ind w:left="0" w:firstLine="426"/>
        <w:jc w:val="both"/>
        <w:rPr>
          <w:rFonts w:ascii="Arial" w:hAnsi="Arial" w:cs="Arial"/>
          <w:szCs w:val="24"/>
          <w:lang w:val="mn-MN"/>
        </w:rPr>
      </w:pPr>
      <w:r w:rsidRPr="00502412">
        <w:rPr>
          <w:rFonts w:ascii="Arial" w:hAnsi="Arial" w:cs="Arial"/>
          <w:szCs w:val="24"/>
          <w:lang w:val="mn-MN"/>
        </w:rPr>
        <w:t xml:space="preserve">Урьдчилан сэргийлэх антибиотик эмчилгээнд хамгийн сайн үр дүнтэй бэлдмэл бол рифампицин юм. 1 сараас дээш насны бүх хүмүүст рифампициныг хоногт 20 мг/кг (хоногийн дээд тун 600 мг) хоногт 1 удаа 4 </w:t>
      </w:r>
      <w:r w:rsidRPr="00502412">
        <w:rPr>
          <w:rFonts w:ascii="Arial" w:hAnsi="Arial" w:cs="Arial"/>
          <w:szCs w:val="24"/>
          <w:lang w:val="mn-MN"/>
        </w:rPr>
        <w:lastRenderedPageBreak/>
        <w:t xml:space="preserve">хоногийн турш уулгана. 1 сараас доош насны нярайн сэргийлэх тун 10 мг/кг байж болно. Цефтриаксон, цефотаксимыг хэрэглэж болно. </w:t>
      </w:r>
    </w:p>
    <w:p w14:paraId="1D5D04B2" w14:textId="75A90ACD" w:rsidR="00C013B1" w:rsidRPr="00502412" w:rsidRDefault="00C013B1" w:rsidP="00502412">
      <w:pPr>
        <w:pStyle w:val="ListParagraph"/>
        <w:autoSpaceDE w:val="0"/>
        <w:autoSpaceDN w:val="0"/>
        <w:adjustRightInd w:val="0"/>
        <w:spacing w:after="0"/>
        <w:ind w:left="0" w:firstLine="426"/>
        <w:jc w:val="both"/>
        <w:rPr>
          <w:rFonts w:ascii="Arial" w:hAnsi="Arial" w:cs="Arial"/>
          <w:szCs w:val="24"/>
          <w:lang w:val="mn-MN"/>
        </w:rPr>
      </w:pPr>
      <w:r w:rsidRPr="00502412">
        <w:rPr>
          <w:rFonts w:ascii="Arial" w:hAnsi="Arial" w:cs="Arial"/>
          <w:i/>
          <w:szCs w:val="24"/>
          <w:shd w:val="clear" w:color="auto" w:fill="FFFFFF"/>
          <w:lang w:val="mn-MN"/>
        </w:rPr>
        <w:t>b</w:t>
      </w:r>
      <w:r w:rsidRPr="00502412">
        <w:rPr>
          <w:rFonts w:ascii="Arial" w:hAnsi="Arial" w:cs="Arial"/>
          <w:szCs w:val="24"/>
          <w:shd w:val="clear" w:color="auto" w:fill="FFFFFF"/>
          <w:lang w:val="mn-MN"/>
        </w:rPr>
        <w:t xml:space="preserve"> бүлгийн </w:t>
      </w:r>
      <w:r w:rsidRPr="00502412">
        <w:rPr>
          <w:rStyle w:val="Emphasis"/>
          <w:rFonts w:ascii="Arial" w:hAnsi="Arial" w:cs="Arial"/>
          <w:szCs w:val="24"/>
          <w:lang w:val="mn-MN"/>
        </w:rPr>
        <w:t>H.influenza</w:t>
      </w:r>
      <w:r w:rsidR="005A71B5">
        <w:rPr>
          <w:rStyle w:val="Emphasis"/>
          <w:rFonts w:ascii="Arial" w:hAnsi="Arial" w:cs="Arial"/>
          <w:szCs w:val="24"/>
          <w:lang w:val="mn-MN"/>
        </w:rPr>
        <w:t xml:space="preserve"> </w:t>
      </w:r>
      <w:r w:rsidRPr="00502412">
        <w:rPr>
          <w:rFonts w:ascii="Arial" w:hAnsi="Arial" w:cs="Arial"/>
          <w:szCs w:val="24"/>
          <w:lang w:val="mn-MN"/>
        </w:rPr>
        <w:t>идээт менингит туссан өвчтөний ар гэрийнхэнд шинж тэмдэг илрэх эсэхийг няхуур хянах шаардлагатай</w:t>
      </w:r>
      <w:r w:rsidR="005A71B5">
        <w:rPr>
          <w:rFonts w:ascii="Arial" w:hAnsi="Arial" w:cs="Arial"/>
          <w:szCs w:val="24"/>
          <w:lang w:val="mn-MN"/>
        </w:rPr>
        <w:t>.</w:t>
      </w:r>
      <w:r w:rsidRPr="005A71B5">
        <w:rPr>
          <w:rFonts w:ascii="Arial" w:hAnsi="Arial" w:cs="Arial"/>
          <w:szCs w:val="24"/>
          <w:shd w:val="clear" w:color="auto" w:fill="FFFFFF"/>
          <w:vertAlign w:val="superscript"/>
          <w:lang w:val="mn-MN"/>
        </w:rPr>
        <w:t>34</w:t>
      </w:r>
    </w:p>
    <w:p w14:paraId="1489EC6B" w14:textId="77777777" w:rsidR="00C013B1" w:rsidRPr="00502412" w:rsidRDefault="00C013B1" w:rsidP="005A71B5">
      <w:pPr>
        <w:autoSpaceDE w:val="0"/>
        <w:autoSpaceDN w:val="0"/>
        <w:adjustRightInd w:val="0"/>
        <w:spacing w:before="120" w:after="120" w:line="276" w:lineRule="auto"/>
        <w:jc w:val="both"/>
        <w:rPr>
          <w:rFonts w:ascii="Arial" w:hAnsi="Arial" w:cs="Arial"/>
          <w:b/>
          <w:i/>
          <w:shd w:val="clear" w:color="auto" w:fill="FFFFFF"/>
          <w:lang w:val="mn-MN"/>
        </w:rPr>
      </w:pPr>
      <w:r w:rsidRPr="00502412">
        <w:rPr>
          <w:rFonts w:ascii="Arial" w:eastAsiaTheme="minorHAnsi" w:hAnsi="Arial" w:cs="Arial"/>
          <w:b/>
          <w:i/>
          <w:iCs/>
          <w:lang w:val="mn-MN"/>
        </w:rPr>
        <w:t>S</w:t>
      </w:r>
      <w:r w:rsidRPr="00502412">
        <w:rPr>
          <w:rFonts w:ascii="Arial" w:eastAsiaTheme="minorHAnsi" w:hAnsi="Arial" w:cs="Arial"/>
          <w:b/>
          <w:lang w:val="mn-MN"/>
        </w:rPr>
        <w:t>.</w:t>
      </w:r>
      <w:r w:rsidRPr="00502412">
        <w:rPr>
          <w:rFonts w:ascii="Arial" w:eastAsiaTheme="minorHAnsi" w:hAnsi="Arial" w:cs="Arial"/>
          <w:b/>
          <w:i/>
          <w:iCs/>
          <w:lang w:val="mn-MN"/>
        </w:rPr>
        <w:t xml:space="preserve">pneumoniae </w:t>
      </w:r>
      <w:r w:rsidRPr="00502412">
        <w:rPr>
          <w:rFonts w:ascii="Arial" w:hAnsi="Arial" w:cs="Arial"/>
          <w:b/>
          <w:i/>
          <w:shd w:val="clear" w:color="auto" w:fill="FFFFFF"/>
          <w:lang w:val="mn-MN"/>
        </w:rPr>
        <w:t>нянгийн халдварын сэргийлэг, вакцинжуулалт</w:t>
      </w:r>
    </w:p>
    <w:p w14:paraId="0A3F90DA" w14:textId="78EA9B7B" w:rsidR="00C013B1" w:rsidRPr="00502412" w:rsidRDefault="00C013B1" w:rsidP="00502412">
      <w:pPr>
        <w:pStyle w:val="bulletindent1"/>
        <w:shd w:val="clear" w:color="auto" w:fill="FFFFFF"/>
        <w:spacing w:before="0" w:beforeAutospacing="0" w:after="0" w:afterAutospacing="0" w:line="276" w:lineRule="auto"/>
        <w:ind w:firstLine="426"/>
        <w:jc w:val="both"/>
        <w:rPr>
          <w:rStyle w:val="glyph"/>
          <w:rFonts w:ascii="Arial" w:hAnsi="Arial" w:cs="Arial"/>
          <w:lang w:val="mn-MN"/>
        </w:rPr>
      </w:pPr>
      <w:r w:rsidRPr="00502412">
        <w:rPr>
          <w:rFonts w:ascii="Arial" w:eastAsiaTheme="minorHAnsi" w:hAnsi="Arial" w:cs="Arial"/>
          <w:lang w:val="mn-MN"/>
        </w:rPr>
        <w:t>Пневмококкийн шалтгаант менингитийн дахих эрсдэл 5% байдаг. Ихэнхдээ ТНШ гоожих сүв байх, гэмтэл буюу мэс заслын дараа, дархлаа дарангуйлагдсан (дэлүү авахуулсан, хипогаммаглобулинэми г.м.) тохиолдолд менингит дахидаг (хүснэгт 13)</w:t>
      </w:r>
      <w:r w:rsidR="00AB6195" w:rsidRPr="00AB6195">
        <w:rPr>
          <w:rFonts w:ascii="Arial" w:eastAsiaTheme="minorHAnsi" w:hAnsi="Arial" w:cs="Arial"/>
          <w:lang w:val="mn-MN"/>
        </w:rPr>
        <w:t>.</w:t>
      </w:r>
      <w:r w:rsidRPr="00AB6195">
        <w:rPr>
          <w:rStyle w:val="glyph"/>
          <w:rFonts w:ascii="Arial" w:hAnsi="Arial" w:cs="Arial"/>
          <w:vertAlign w:val="superscript"/>
          <w:lang w:val="mn-MN"/>
        </w:rPr>
        <w:t>24</w:t>
      </w:r>
    </w:p>
    <w:p w14:paraId="43A4B5B7" w14:textId="2A921A96" w:rsidR="00C013B1" w:rsidRPr="00502412" w:rsidRDefault="00C013B1" w:rsidP="00502412">
      <w:pPr>
        <w:pStyle w:val="bulletindent1"/>
        <w:shd w:val="clear" w:color="auto" w:fill="FFFFFF"/>
        <w:spacing w:before="0" w:beforeAutospacing="0" w:after="0" w:afterAutospacing="0" w:line="276" w:lineRule="auto"/>
        <w:ind w:firstLine="426"/>
        <w:jc w:val="both"/>
        <w:rPr>
          <w:rFonts w:ascii="Arial" w:eastAsiaTheme="minorHAnsi" w:hAnsi="Arial" w:cs="Arial"/>
          <w:lang w:val="mn-MN"/>
        </w:rPr>
      </w:pPr>
      <w:r w:rsidRPr="00502412">
        <w:rPr>
          <w:rStyle w:val="glyph"/>
          <w:rFonts w:ascii="Arial" w:hAnsi="Arial" w:cs="Arial"/>
          <w:lang w:val="mn-MN"/>
        </w:rPr>
        <w:t xml:space="preserve">Гавлын суурь хэсгийн хугаралын үед тархины суурь хэсгийн хатуу хальс урагдаж ТНШ гоожих сүв үүсэх магадлал бий. Ихэнх тохиолдолд хатуу хальсны гэмтэл 7 хоногийн дотор нөхөн төлждөг. Энэ тохиолдолд менингитээс урьдчилан сэргийлэх эмчилгээ шаардлагагүй. Харин хатуу хальсны гэмтэл 7 хоногийн дотор төлжихгүй тохиолдолд менингит үүсэх эрсдэл ихсэх тул сэргийлэх антибиотик хэрэглэх хэрэгтэй. </w:t>
      </w:r>
      <w:r w:rsidRPr="00502412">
        <w:rPr>
          <w:rFonts w:ascii="Arial" w:eastAsiaTheme="minorHAnsi" w:hAnsi="Arial" w:cs="Arial"/>
          <w:lang w:val="mn-MN"/>
        </w:rPr>
        <w:t xml:space="preserve">ТНШ гоожих сүвийг аль болох нөхөж бөглөн, </w:t>
      </w:r>
      <w:r w:rsidRPr="00502412">
        <w:rPr>
          <w:rFonts w:ascii="Arial" w:eastAsiaTheme="minorHAnsi" w:hAnsi="Arial" w:cs="Arial"/>
          <w:i/>
          <w:iCs/>
          <w:lang w:val="mn-MN"/>
        </w:rPr>
        <w:t>S.pneumoniae, H.influenzae, N.meningitidis</w:t>
      </w:r>
      <w:r w:rsidRPr="00502412">
        <w:rPr>
          <w:rFonts w:ascii="Arial" w:eastAsiaTheme="minorHAnsi" w:hAnsi="Arial" w:cs="Arial"/>
          <w:lang w:val="mn-MN"/>
        </w:rPr>
        <w:t xml:space="preserve"> нянгийн эсрэг вакцин тарих шаардлагатай</w:t>
      </w:r>
      <w:r w:rsidR="00AB6195" w:rsidRPr="00AB6195">
        <w:rPr>
          <w:rFonts w:ascii="Arial" w:eastAsiaTheme="minorHAnsi" w:hAnsi="Arial" w:cs="Arial"/>
          <w:lang w:val="mn-MN"/>
        </w:rPr>
        <w:t>.</w:t>
      </w:r>
      <w:r w:rsidRPr="00AB6195">
        <w:rPr>
          <w:rFonts w:ascii="Arial" w:eastAsiaTheme="minorHAnsi" w:hAnsi="Arial" w:cs="Arial"/>
          <w:vertAlign w:val="superscript"/>
          <w:lang w:val="mn-MN"/>
        </w:rPr>
        <w:t>24</w:t>
      </w:r>
    </w:p>
    <w:p w14:paraId="20DC0200" w14:textId="4212B0FA" w:rsidR="00C013B1" w:rsidRPr="00502412" w:rsidRDefault="00C013B1" w:rsidP="00502412">
      <w:pPr>
        <w:pStyle w:val="bulletindent1"/>
        <w:shd w:val="clear" w:color="auto" w:fill="FFFFFF"/>
        <w:spacing w:before="0" w:beforeAutospacing="0" w:after="0" w:afterAutospacing="0" w:line="276" w:lineRule="auto"/>
        <w:ind w:firstLine="426"/>
        <w:jc w:val="both"/>
        <w:rPr>
          <w:rFonts w:ascii="Arial" w:eastAsiaTheme="minorHAnsi" w:hAnsi="Arial" w:cs="Arial"/>
          <w:lang w:val="mn-MN"/>
        </w:rPr>
      </w:pPr>
      <w:r w:rsidRPr="00502412">
        <w:rPr>
          <w:rFonts w:ascii="Arial" w:eastAsiaTheme="minorHAnsi" w:hAnsi="Arial" w:cs="Arial"/>
          <w:i/>
          <w:iCs/>
          <w:lang w:val="mn-MN"/>
        </w:rPr>
        <w:t xml:space="preserve">S.pneumoniae </w:t>
      </w:r>
      <w:r w:rsidRPr="00502412">
        <w:rPr>
          <w:rFonts w:ascii="Arial" w:eastAsiaTheme="minorHAnsi" w:hAnsi="Arial" w:cs="Arial"/>
          <w:iCs/>
          <w:lang w:val="mn-MN"/>
        </w:rPr>
        <w:t xml:space="preserve">шалтгаант менингит туссан өвчтөний ойрын хавьтлын эрүүл хүмүүст антибиотикийн сэргийлэг хийх шаардлагагүй. Сэргийлэх эмчилгээг зөвхөн хүснэгт 13-т жагсаасан дархлааны тогтолцооны буюу архаг эмгэгтэй хүүхдүүдэд зөвлөнө. Үүнд пенициллин V </w:t>
      </w:r>
      <w:bookmarkStart w:id="2" w:name="_Hlk66475750"/>
      <w:r w:rsidRPr="00502412">
        <w:rPr>
          <w:rFonts w:ascii="Arial" w:eastAsiaTheme="minorHAnsi" w:hAnsi="Arial" w:cs="Arial"/>
          <w:iCs/>
          <w:lang w:val="mn-MN"/>
        </w:rPr>
        <w:t>(хоногт 2 удаа 250 мг)</w:t>
      </w:r>
      <w:bookmarkEnd w:id="2"/>
      <w:r w:rsidRPr="00502412">
        <w:rPr>
          <w:rFonts w:ascii="Arial" w:eastAsiaTheme="minorHAnsi" w:hAnsi="Arial" w:cs="Arial"/>
          <w:iCs/>
          <w:lang w:val="mn-MN"/>
        </w:rPr>
        <w:t xml:space="preserve"> буюу амоксициллиныг (хоногт 2 удаа 500 мг) хэрэглэнэ. Пенициллинд харшилтай байх тохиолдолд цефалоспорин, флуороквинолон, макролид антибиотик сонгож болно. </w:t>
      </w:r>
    </w:p>
    <w:p w14:paraId="264EF9DA" w14:textId="77777777" w:rsidR="00AB6195" w:rsidRDefault="00C013B1" w:rsidP="00AB6195">
      <w:pPr>
        <w:autoSpaceDE w:val="0"/>
        <w:autoSpaceDN w:val="0"/>
        <w:adjustRightInd w:val="0"/>
        <w:spacing w:line="276" w:lineRule="auto"/>
        <w:ind w:firstLine="426"/>
        <w:jc w:val="both"/>
        <w:rPr>
          <w:rFonts w:ascii="Arial" w:hAnsi="Arial" w:cs="Arial"/>
          <w:bdr w:val="none" w:sz="0" w:space="0" w:color="auto" w:frame="1"/>
          <w:lang w:val="mn-MN"/>
        </w:rPr>
      </w:pPr>
      <w:r w:rsidRPr="00AB6195">
        <w:rPr>
          <w:rFonts w:ascii="Arial" w:hAnsi="Arial" w:cs="Arial"/>
          <w:i/>
          <w:bdr w:val="none" w:sz="0" w:space="0" w:color="auto" w:frame="1"/>
          <w:lang w:val="mn-MN"/>
        </w:rPr>
        <w:t>S.pneumoniae</w:t>
      </w:r>
      <w:r w:rsidRPr="00502412">
        <w:rPr>
          <w:rFonts w:ascii="Arial" w:hAnsi="Arial" w:cs="Arial"/>
          <w:bdr w:val="none" w:sz="0" w:space="0" w:color="auto" w:frame="1"/>
          <w:lang w:val="mn-MN"/>
        </w:rPr>
        <w:t xml:space="preserve"> эсрэг вакцин нь хүнд зэргийн пневмококкийн эмгэгийг хамгийн элбэг үүсгэдэг серобүлгүүдийн капсул хэлбэрт полисахарид антигенийг агуулдаг юм. Пневмококкийн полисахарид нь Т эсээс үл хамаарах антиген, дархлааны ой санамж үүсгэхгүй ба 2-оос доош насны хүүхдэд үйлчлэхгүй. Харин пневмококкийн эсрэг хосолсон вакцин нь хамгийн чухал 7 серобүлгийн антиген агуулдаг, иммуноген үйлдэл сайн, бага насны хүүхдэд хэрэглэж болдог ба системийн ба салстын үрэвслээс хамгаалж чаддаг</w:t>
      </w:r>
      <w:r w:rsidR="00AB6195" w:rsidRPr="00AB6195">
        <w:rPr>
          <w:rFonts w:ascii="Arial" w:hAnsi="Arial" w:cs="Arial"/>
          <w:bdr w:val="none" w:sz="0" w:space="0" w:color="auto" w:frame="1"/>
          <w:lang w:val="mn-MN"/>
        </w:rPr>
        <w:t>.</w:t>
      </w:r>
      <w:r w:rsidRPr="00AB6195">
        <w:rPr>
          <w:rFonts w:ascii="Arial" w:hAnsi="Arial" w:cs="Arial"/>
          <w:bdr w:val="none" w:sz="0" w:space="0" w:color="auto" w:frame="1"/>
          <w:vertAlign w:val="superscript"/>
          <w:lang w:val="mn-MN"/>
        </w:rPr>
        <w:t>36</w:t>
      </w:r>
      <w:r w:rsidR="00AB6195" w:rsidRPr="00AB6195">
        <w:rPr>
          <w:rFonts w:ascii="Arial" w:hAnsi="Arial" w:cs="Arial"/>
          <w:bdr w:val="none" w:sz="0" w:space="0" w:color="auto" w:frame="1"/>
          <w:lang w:val="mn-MN"/>
        </w:rPr>
        <w:t xml:space="preserve"> </w:t>
      </w:r>
      <w:r w:rsidRPr="00502412">
        <w:rPr>
          <w:rFonts w:ascii="Arial" w:hAnsi="Arial" w:cs="Arial"/>
          <w:bdr w:val="none" w:sz="0" w:space="0" w:color="auto" w:frame="1"/>
          <w:lang w:val="mn-MN"/>
        </w:rPr>
        <w:t>Пневмококкийн эсрэг вакцин манай оронд товлолт дархлаажуулалтанд багтдаггүй.</w:t>
      </w:r>
    </w:p>
    <w:p w14:paraId="70563C3E" w14:textId="6F839744" w:rsidR="00C013B1" w:rsidRPr="00AB6195" w:rsidRDefault="00C013B1" w:rsidP="00AB6195">
      <w:pPr>
        <w:autoSpaceDE w:val="0"/>
        <w:autoSpaceDN w:val="0"/>
        <w:adjustRightInd w:val="0"/>
        <w:spacing w:line="276" w:lineRule="auto"/>
        <w:ind w:firstLine="426"/>
        <w:jc w:val="both"/>
        <w:rPr>
          <w:rFonts w:ascii="Arial" w:hAnsi="Arial" w:cs="Arial"/>
          <w:bdr w:val="none" w:sz="0" w:space="0" w:color="auto" w:frame="1"/>
          <w:lang w:val="mn-MN"/>
        </w:rPr>
      </w:pPr>
      <w:r w:rsidRPr="00502412">
        <w:rPr>
          <w:rFonts w:ascii="Arial" w:hAnsi="Arial" w:cs="Arial"/>
          <w:bdr w:val="none" w:sz="0" w:space="0" w:color="auto" w:frame="1"/>
          <w:lang w:val="mn-MN"/>
        </w:rPr>
        <w:t>Дэлүү авах, дунгийн суулгац хийх, дархлаа дарангуйлах эмчилгээ</w:t>
      </w:r>
      <w:r w:rsidR="00AB6195" w:rsidRPr="00AB6195">
        <w:rPr>
          <w:rFonts w:ascii="Arial" w:hAnsi="Arial" w:cs="Arial"/>
          <w:bdr w:val="none" w:sz="0" w:space="0" w:color="auto" w:frame="1"/>
          <w:lang w:val="mn-MN"/>
        </w:rPr>
        <w:t xml:space="preserve"> </w:t>
      </w:r>
      <w:r w:rsidRPr="00502412">
        <w:rPr>
          <w:rFonts w:ascii="Arial" w:hAnsi="Arial" w:cs="Arial"/>
          <w:bdr w:val="none" w:sz="0" w:space="0" w:color="auto" w:frame="1"/>
          <w:lang w:val="mn-MN"/>
        </w:rPr>
        <w:t>эхлэхээс багадаа</w:t>
      </w:r>
      <w:r w:rsidR="00AB6195" w:rsidRPr="00AB6195">
        <w:rPr>
          <w:rFonts w:ascii="Arial" w:hAnsi="Arial" w:cs="Arial"/>
          <w:bdr w:val="none" w:sz="0" w:space="0" w:color="auto" w:frame="1"/>
          <w:lang w:val="mn-MN"/>
        </w:rPr>
        <w:t xml:space="preserve"> </w:t>
      </w:r>
      <w:r w:rsidRPr="00502412">
        <w:rPr>
          <w:rFonts w:ascii="Arial" w:hAnsi="Arial" w:cs="Arial"/>
          <w:bdr w:val="none" w:sz="0" w:space="0" w:color="auto" w:frame="1"/>
          <w:lang w:val="mn-MN"/>
        </w:rPr>
        <w:t>14 хоногийн өмнө пневмококкийн эсрэг вакцин</w:t>
      </w:r>
      <w:r w:rsidRPr="00502412">
        <w:rPr>
          <w:rFonts w:ascii="Arial" w:hAnsi="Arial" w:cs="Arial"/>
          <w:shd w:val="clear" w:color="auto" w:fill="FFFFFF"/>
          <w:lang w:val="mn-MN"/>
        </w:rPr>
        <w:t>ыг тарихыг зөвлөнө</w:t>
      </w:r>
      <w:r w:rsidR="00AB6195" w:rsidRPr="00AB6195">
        <w:rPr>
          <w:rFonts w:ascii="Arial" w:hAnsi="Arial" w:cs="Arial"/>
          <w:shd w:val="clear" w:color="auto" w:fill="FFFFFF"/>
          <w:lang w:val="mn-MN"/>
        </w:rPr>
        <w:t>.</w:t>
      </w:r>
    </w:p>
    <w:p w14:paraId="74F7ECF3" w14:textId="30E5BD0B" w:rsidR="001F1DC3" w:rsidRPr="00502412" w:rsidRDefault="00EC2267" w:rsidP="00AB6195">
      <w:pPr>
        <w:tabs>
          <w:tab w:val="left" w:pos="1440"/>
        </w:tabs>
        <w:spacing w:before="120" w:after="120"/>
        <w:ind w:left="360" w:hanging="360"/>
        <w:jc w:val="both"/>
        <w:rPr>
          <w:rFonts w:ascii="Arial" w:hAnsi="Arial" w:cs="Arial"/>
          <w:b/>
          <w:bCs/>
          <w:lang w:val="mn-MN"/>
        </w:rPr>
      </w:pPr>
      <w:r w:rsidRPr="00502412">
        <w:rPr>
          <w:rFonts w:ascii="Arial" w:hAnsi="Arial" w:cs="Arial"/>
          <w:b/>
          <w:bCs/>
          <w:lang w:val="mn-MN"/>
        </w:rPr>
        <w:t xml:space="preserve">Б.2 Зорилтот бүлэг </w:t>
      </w:r>
    </w:p>
    <w:p w14:paraId="16225B62" w14:textId="5F833E1F" w:rsidR="00C013B1" w:rsidRPr="00502412" w:rsidRDefault="00C013B1" w:rsidP="00502412">
      <w:pPr>
        <w:autoSpaceDE w:val="0"/>
        <w:autoSpaceDN w:val="0"/>
        <w:adjustRightInd w:val="0"/>
        <w:spacing w:line="276" w:lineRule="auto"/>
        <w:ind w:firstLine="426"/>
        <w:jc w:val="both"/>
        <w:rPr>
          <w:rFonts w:ascii="Arial" w:hAnsi="Arial" w:cs="Arial"/>
          <w:shd w:val="clear" w:color="auto" w:fill="FFFFFF"/>
          <w:lang w:val="mn-MN"/>
        </w:rPr>
      </w:pPr>
      <w:r w:rsidRPr="00502412">
        <w:rPr>
          <w:rStyle w:val="Emphasis"/>
          <w:rFonts w:ascii="Arial" w:hAnsi="Arial" w:cs="Arial"/>
          <w:shd w:val="clear" w:color="auto" w:fill="FFFFFF"/>
          <w:lang w:val="mn-MN"/>
        </w:rPr>
        <w:t>N.meningitidis</w:t>
      </w:r>
      <w:r w:rsidR="00AB6195" w:rsidRPr="00AB6195">
        <w:rPr>
          <w:rFonts w:ascii="Arial" w:hAnsi="Arial" w:cs="Arial"/>
          <w:shd w:val="clear" w:color="auto" w:fill="FFFFFF"/>
          <w:lang w:val="mn-MN"/>
        </w:rPr>
        <w:t xml:space="preserve"> </w:t>
      </w:r>
      <w:r w:rsidRPr="00502412">
        <w:rPr>
          <w:rFonts w:ascii="Arial" w:hAnsi="Arial" w:cs="Arial"/>
          <w:shd w:val="clear" w:color="auto" w:fill="FFFFFF"/>
          <w:lang w:val="mn-MN"/>
        </w:rPr>
        <w:t xml:space="preserve">нянгийн халдвар сэжиглэх буюу нотолсон тохиолдолд 24 цагийн турш агаар дуслын замаар халдварлахаас сэргийлэх арга хэмжээ авах хэрэгтэй. Эмчилгээ эхэлснээс хойш 24 цагийн дараа халдварын эрсдэл байхгүй болно. </w:t>
      </w:r>
    </w:p>
    <w:p w14:paraId="3F18791F" w14:textId="598F31FA" w:rsidR="00C013B1" w:rsidRPr="00502412" w:rsidRDefault="00C013B1" w:rsidP="00502412">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lastRenderedPageBreak/>
        <w:t>Менингококкийн шалтгаант менингитээр өвчилсөн өвчтөний гэр бүл, ойрын хүмүүст халдвар агаар дуслын замаар тархах эрсдэл 400-800 дахин өндөр байдаг. Менингитийн шинж тэмдэг эхлэхээс өмнөх 7 хоногийн турш 1 метрээс илүү ойр зайнд 8 цагаас илүү хугацаанд хамт байсан гэр бүлийн гишүүд, хүүхэд залуучуудын асран хүмүүжүүлэх байгууллагын ажилтнууд (цэцэрлэг, сургуулийн багш, хамт олон, цэргийн анги г.м.), ажлын хамт олныхон, тээврийн хэрэгсэлд ойр сууж аялсан зорчигчид зэргийг ойрын хавьтагсдад багтаана. Эдгээр хүмүүст урьдчилан сэргийлэх зорилгоор аль болох эрт антибиотик уулгах хэрэгтэй. Халдварын шинж илэрч эхлэх үед халдварлах эрсдэл хамгийн өндөр байна, халдварыг сэжиглэх тохиолдолд шинжилгээний хариуг хүлээлгүй сэргийлэх арга хэмжээг эхлүүлнэ. Халдвартай өвчтөнтэй хавьтсанаас 14 хоногийн дараа сэргийлэх шаардлагагүй</w:t>
      </w:r>
      <w:r w:rsidR="00AB6195" w:rsidRPr="003F4DEC">
        <w:rPr>
          <w:rFonts w:ascii="Arial" w:eastAsiaTheme="minorHAnsi" w:hAnsi="Arial" w:cs="Arial"/>
          <w:lang w:val="mn-MN"/>
        </w:rPr>
        <w:t>.</w:t>
      </w:r>
      <w:r w:rsidRPr="00AB6195">
        <w:rPr>
          <w:rFonts w:ascii="Arial" w:eastAsiaTheme="minorHAnsi" w:hAnsi="Arial" w:cs="Arial"/>
          <w:vertAlign w:val="superscript"/>
          <w:lang w:val="mn-MN"/>
        </w:rPr>
        <w:t>3,31</w:t>
      </w:r>
    </w:p>
    <w:p w14:paraId="28EB6EC8" w14:textId="3CDD550C" w:rsidR="00C013B1" w:rsidRPr="00502412" w:rsidRDefault="00C013B1" w:rsidP="00502412">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Эмнэлгийн ажилчдад бүгдэд сэргийлэх антибиотик уулгах шаардлагагүй. Эмнэлэгт хэвтсэнээс хойш эхний 24 цагийн дотор хамгаалалтын хувцасгүй өвчтөнд ойртож, амьсгалын замыг цэвэрлэх, соруулах ажилбар хийсэн ажилтанд антибиотикийн сэргийлгийг зөвлөнө</w:t>
      </w:r>
      <w:r w:rsidR="00AB6195" w:rsidRPr="00AB6195">
        <w:rPr>
          <w:rFonts w:ascii="Arial" w:eastAsiaTheme="minorHAnsi" w:hAnsi="Arial" w:cs="Arial"/>
          <w:lang w:val="mn-MN"/>
        </w:rPr>
        <w:t>.</w:t>
      </w:r>
      <w:r w:rsidRPr="00AB6195">
        <w:rPr>
          <w:rFonts w:ascii="Arial" w:eastAsiaTheme="minorHAnsi" w:hAnsi="Arial" w:cs="Arial"/>
          <w:vertAlign w:val="superscript"/>
          <w:lang w:val="mn-MN"/>
        </w:rPr>
        <w:t>31</w:t>
      </w:r>
      <w:r w:rsidRPr="00502412">
        <w:rPr>
          <w:rFonts w:ascii="Arial" w:eastAsiaTheme="minorHAnsi" w:hAnsi="Arial" w:cs="Arial"/>
          <w:lang w:val="mn-MN"/>
        </w:rPr>
        <w:t xml:space="preserve"> </w:t>
      </w:r>
    </w:p>
    <w:p w14:paraId="6B05C44C" w14:textId="6EAE968A" w:rsidR="00C013B1" w:rsidRPr="00502412" w:rsidRDefault="00C013B1" w:rsidP="00502412">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Цефтриаксон, рифампицин, ципрофлоксациныг хэрэглэхэд хамар залгиурын хэсгийн </w:t>
      </w:r>
      <w:r w:rsidRPr="00502412">
        <w:rPr>
          <w:rFonts w:ascii="Arial" w:eastAsiaTheme="minorHAnsi" w:hAnsi="Arial" w:cs="Arial"/>
          <w:i/>
          <w:lang w:val="mn-MN"/>
        </w:rPr>
        <w:t>N.meningitidis</w:t>
      </w:r>
      <w:r w:rsidRPr="00502412">
        <w:rPr>
          <w:rFonts w:ascii="Arial" w:eastAsiaTheme="minorHAnsi" w:hAnsi="Arial" w:cs="Arial"/>
          <w:lang w:val="mn-MN"/>
        </w:rPr>
        <w:t xml:space="preserve"> нянг арилгахад хамгийн сайн үр дүнтэй юм. Халдвар тогтоогдсоноос 24 цагийн дотор ципрофлоксациныг хоногт 1 удаа уух, эсвэл цефтриаксоныг булчинд нэг удаа тарих, эсвэл рифампициныг 2 өдөр уух хэлбэрээр хэрэглэнэ. Пенициллин хэрэглэсэн өвчтөнд эмнэлгээс гаргахаас өмнө хамар-залгиурыг цэвэрлэх зорилгоор эдгээр антибиотикийн нэгийг уулгана. Эмчилгээнд цефтриаксон ашигласан тохиолдолд нэмэлт урьдчилан сэргийлэг шаардлагагүй. Наснаас хамааран урьдчилан сэргийлэх антибиотикийн тунг хүснэгт </w:t>
      </w:r>
      <w:r w:rsidR="00823239" w:rsidRPr="004C6B24">
        <w:rPr>
          <w:rFonts w:ascii="Arial" w:eastAsiaTheme="minorHAnsi" w:hAnsi="Arial" w:cs="Arial"/>
          <w:lang w:val="mn-MN"/>
        </w:rPr>
        <w:t>3</w:t>
      </w:r>
      <w:r w:rsidRPr="00502412">
        <w:rPr>
          <w:rFonts w:ascii="Arial" w:eastAsiaTheme="minorHAnsi" w:hAnsi="Arial" w:cs="Arial"/>
          <w:lang w:val="mn-MN"/>
        </w:rPr>
        <w:t>-т харуулав</w:t>
      </w:r>
      <w:r w:rsidR="00AB6195" w:rsidRPr="00AB6195">
        <w:rPr>
          <w:rFonts w:ascii="Arial" w:eastAsiaTheme="minorHAnsi" w:hAnsi="Arial" w:cs="Arial"/>
          <w:lang w:val="mn-MN"/>
        </w:rPr>
        <w:t>.</w:t>
      </w:r>
      <w:r w:rsidRPr="00AB6195">
        <w:rPr>
          <w:rFonts w:ascii="Arial" w:eastAsiaTheme="minorHAnsi" w:hAnsi="Arial" w:cs="Arial"/>
          <w:vertAlign w:val="superscript"/>
          <w:lang w:val="mn-MN"/>
        </w:rPr>
        <w:t>3</w:t>
      </w:r>
    </w:p>
    <w:p w14:paraId="5748890D" w14:textId="11712B9C" w:rsidR="00C013B1" w:rsidRPr="00732F97" w:rsidRDefault="00C013B1" w:rsidP="00732F97">
      <w:pPr>
        <w:autoSpaceDE w:val="0"/>
        <w:autoSpaceDN w:val="0"/>
        <w:adjustRightInd w:val="0"/>
        <w:spacing w:before="120"/>
        <w:jc w:val="both"/>
        <w:rPr>
          <w:rFonts w:ascii="Arial" w:eastAsiaTheme="minorHAnsi" w:hAnsi="Arial" w:cs="Arial"/>
          <w:bCs/>
          <w:sz w:val="22"/>
          <w:szCs w:val="22"/>
          <w:lang w:val="mn-MN"/>
        </w:rPr>
      </w:pPr>
      <w:r w:rsidRPr="0046665B">
        <w:rPr>
          <w:rFonts w:ascii="Arial" w:eastAsiaTheme="minorHAnsi" w:hAnsi="Arial" w:cs="Arial"/>
          <w:b/>
          <w:bCs/>
          <w:sz w:val="22"/>
          <w:szCs w:val="22"/>
          <w:lang w:val="mn-MN"/>
        </w:rPr>
        <w:t xml:space="preserve">Хүснэгт </w:t>
      </w:r>
      <w:r w:rsidR="006540C8" w:rsidRPr="0046665B">
        <w:rPr>
          <w:rFonts w:ascii="Arial" w:eastAsiaTheme="minorHAnsi" w:hAnsi="Arial" w:cs="Arial"/>
          <w:b/>
          <w:bCs/>
          <w:sz w:val="22"/>
          <w:szCs w:val="22"/>
          <w:lang w:val="mn-MN"/>
        </w:rPr>
        <w:t>3</w:t>
      </w:r>
      <w:r w:rsidRPr="0046665B">
        <w:rPr>
          <w:rFonts w:ascii="Arial" w:eastAsiaTheme="minorHAnsi" w:hAnsi="Arial" w:cs="Arial"/>
          <w:b/>
          <w:bCs/>
          <w:sz w:val="22"/>
          <w:szCs w:val="22"/>
          <w:lang w:val="mn-MN"/>
        </w:rPr>
        <w:t>:</w:t>
      </w:r>
      <w:r w:rsidRPr="00732F97">
        <w:rPr>
          <w:rFonts w:ascii="Arial" w:eastAsiaTheme="minorHAnsi" w:hAnsi="Arial" w:cs="Arial"/>
          <w:bCs/>
          <w:sz w:val="22"/>
          <w:szCs w:val="22"/>
          <w:lang w:val="mn-MN"/>
        </w:rPr>
        <w:t xml:space="preserve"> </w:t>
      </w:r>
      <w:r w:rsidR="00F32B37" w:rsidRPr="00732F97">
        <w:rPr>
          <w:rFonts w:ascii="Arial" w:eastAsiaTheme="minorHAnsi" w:hAnsi="Arial" w:cs="Arial"/>
          <w:bCs/>
          <w:sz w:val="22"/>
          <w:szCs w:val="22"/>
          <w:lang w:val="mn-MN"/>
        </w:rPr>
        <w:t>М</w:t>
      </w:r>
      <w:r w:rsidRPr="00732F97">
        <w:rPr>
          <w:rFonts w:ascii="Arial" w:eastAsiaTheme="minorHAnsi" w:hAnsi="Arial" w:cs="Arial"/>
          <w:bCs/>
          <w:sz w:val="22"/>
          <w:szCs w:val="22"/>
          <w:lang w:val="mn-MN"/>
        </w:rPr>
        <w:t>енингококкийн менингит туссан өвчтөний ойрын хавьтагсдад урьдчилан сэргийлэх зорилгоор өгөх антибиотикийн тун</w:t>
      </w:r>
      <w:r w:rsidRPr="00732F97">
        <w:rPr>
          <w:rFonts w:ascii="Arial" w:eastAsiaTheme="minorHAnsi" w:hAnsi="Arial" w:cs="Arial"/>
          <w:bCs/>
          <w:sz w:val="22"/>
          <w:szCs w:val="22"/>
          <w:vertAlign w:val="superscript"/>
          <w:lang w:val="mn-MN"/>
        </w:rPr>
        <w:t>3</w:t>
      </w:r>
    </w:p>
    <w:tbl>
      <w:tblPr>
        <w:tblStyle w:val="PlainTable2"/>
        <w:tblW w:w="8896" w:type="dxa"/>
        <w:tblLook w:val="04A0" w:firstRow="1" w:lastRow="0" w:firstColumn="1" w:lastColumn="0" w:noHBand="0" w:noVBand="1"/>
      </w:tblPr>
      <w:tblGrid>
        <w:gridCol w:w="1974"/>
        <w:gridCol w:w="5505"/>
        <w:gridCol w:w="1417"/>
      </w:tblGrid>
      <w:tr w:rsidR="00282B0A" w:rsidRPr="00AB6195" w14:paraId="667FD44C" w14:textId="77777777" w:rsidTr="00E1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14BE91DD" w14:textId="77777777" w:rsidR="00C013B1" w:rsidRPr="00AB6195" w:rsidRDefault="00C013B1" w:rsidP="00E13A03">
            <w:pPr>
              <w:autoSpaceDE w:val="0"/>
              <w:autoSpaceDN w:val="0"/>
              <w:adjustRightInd w:val="0"/>
              <w:spacing w:line="276" w:lineRule="auto"/>
              <w:jc w:val="both"/>
              <w:rPr>
                <w:rFonts w:ascii="Arial" w:eastAsiaTheme="minorHAnsi" w:hAnsi="Arial" w:cs="Arial"/>
                <w:b w:val="0"/>
                <w:i/>
                <w:sz w:val="20"/>
                <w:szCs w:val="20"/>
                <w:lang w:val="mn-MN"/>
              </w:rPr>
            </w:pPr>
            <w:r w:rsidRPr="00AB6195">
              <w:rPr>
                <w:rFonts w:ascii="Arial" w:eastAsiaTheme="minorHAnsi" w:hAnsi="Arial" w:cs="Arial"/>
                <w:b w:val="0"/>
                <w:i/>
                <w:sz w:val="20"/>
                <w:szCs w:val="20"/>
                <w:lang w:val="mn-MN"/>
              </w:rPr>
              <w:t xml:space="preserve">Антибиотик </w:t>
            </w:r>
          </w:p>
        </w:tc>
        <w:tc>
          <w:tcPr>
            <w:tcW w:w="5505" w:type="dxa"/>
          </w:tcPr>
          <w:p w14:paraId="6DEE9277" w14:textId="77777777" w:rsidR="00C013B1" w:rsidRPr="00AB6195" w:rsidRDefault="00C013B1" w:rsidP="00E13A03">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i/>
                <w:sz w:val="20"/>
                <w:szCs w:val="20"/>
                <w:lang w:val="mn-MN"/>
              </w:rPr>
            </w:pPr>
            <w:r w:rsidRPr="00AB6195">
              <w:rPr>
                <w:rFonts w:ascii="Arial" w:eastAsiaTheme="minorHAnsi" w:hAnsi="Arial" w:cs="Arial"/>
                <w:b w:val="0"/>
                <w:i/>
                <w:sz w:val="20"/>
                <w:szCs w:val="20"/>
                <w:lang w:val="mn-MN"/>
              </w:rPr>
              <w:t xml:space="preserve">Тун </w:t>
            </w:r>
          </w:p>
        </w:tc>
        <w:tc>
          <w:tcPr>
            <w:tcW w:w="1417" w:type="dxa"/>
            <w:vAlign w:val="center"/>
          </w:tcPr>
          <w:p w14:paraId="7475CE7F" w14:textId="77777777" w:rsidR="00C013B1" w:rsidRPr="00AB6195" w:rsidRDefault="00C013B1" w:rsidP="00E13A0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i/>
                <w:sz w:val="20"/>
                <w:szCs w:val="20"/>
                <w:lang w:val="mn-MN"/>
              </w:rPr>
            </w:pPr>
            <w:r w:rsidRPr="00AB6195">
              <w:rPr>
                <w:rFonts w:ascii="Arial" w:eastAsiaTheme="minorHAnsi" w:hAnsi="Arial" w:cs="Arial"/>
                <w:b w:val="0"/>
                <w:i/>
                <w:sz w:val="20"/>
                <w:szCs w:val="20"/>
                <w:lang w:val="mn-MN"/>
              </w:rPr>
              <w:t>Хэрэглэх хугацаа</w:t>
            </w:r>
          </w:p>
        </w:tc>
      </w:tr>
      <w:tr w:rsidR="00282B0A" w:rsidRPr="00AB6195" w14:paraId="6AA9697B" w14:textId="77777777" w:rsidTr="00E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val="restart"/>
          </w:tcPr>
          <w:p w14:paraId="510052AE" w14:textId="77777777" w:rsidR="00C013B1" w:rsidRPr="00AB6195" w:rsidRDefault="00C013B1" w:rsidP="00E13A03">
            <w:pPr>
              <w:autoSpaceDE w:val="0"/>
              <w:autoSpaceDN w:val="0"/>
              <w:adjustRightInd w:val="0"/>
              <w:spacing w:line="276" w:lineRule="auto"/>
              <w:rPr>
                <w:rFonts w:ascii="Arial" w:eastAsiaTheme="minorHAnsi" w:hAnsi="Arial" w:cs="Arial"/>
                <w:sz w:val="20"/>
                <w:szCs w:val="20"/>
                <w:lang w:val="mn-MN"/>
              </w:rPr>
            </w:pPr>
            <w:r w:rsidRPr="00AB6195">
              <w:rPr>
                <w:rFonts w:ascii="Arial" w:eastAsiaTheme="minorHAnsi" w:hAnsi="Arial" w:cs="Arial"/>
                <w:sz w:val="20"/>
                <w:szCs w:val="20"/>
                <w:lang w:val="mn-MN"/>
              </w:rPr>
              <w:t xml:space="preserve">Рифампицин </w:t>
            </w:r>
          </w:p>
        </w:tc>
        <w:tc>
          <w:tcPr>
            <w:tcW w:w="5505" w:type="dxa"/>
          </w:tcPr>
          <w:p w14:paraId="1470CCB5" w14:textId="77777777" w:rsidR="00C013B1" w:rsidRPr="00AB6195" w:rsidRDefault="00C013B1" w:rsidP="00E13A0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&lt;3 сартай хүүхэд: хоногт 2 удаа 5 мг/кг уух</w:t>
            </w:r>
          </w:p>
        </w:tc>
        <w:tc>
          <w:tcPr>
            <w:tcW w:w="1417" w:type="dxa"/>
            <w:vMerge w:val="restart"/>
          </w:tcPr>
          <w:p w14:paraId="4669FA05" w14:textId="77777777" w:rsidR="00C013B1" w:rsidRPr="00AB6195" w:rsidRDefault="00C013B1" w:rsidP="00E13A03">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2 хоног</w:t>
            </w:r>
          </w:p>
        </w:tc>
      </w:tr>
      <w:tr w:rsidR="00282B0A" w:rsidRPr="003F4DEC" w14:paraId="27BD738B" w14:textId="77777777" w:rsidTr="00E13A03">
        <w:tc>
          <w:tcPr>
            <w:cnfStyle w:val="001000000000" w:firstRow="0" w:lastRow="0" w:firstColumn="1" w:lastColumn="0" w:oddVBand="0" w:evenVBand="0" w:oddHBand="0" w:evenHBand="0" w:firstRowFirstColumn="0" w:firstRowLastColumn="0" w:lastRowFirstColumn="0" w:lastRowLastColumn="0"/>
            <w:tcW w:w="1974" w:type="dxa"/>
            <w:vMerge/>
          </w:tcPr>
          <w:p w14:paraId="00408175"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45B31CF3" w14:textId="77777777" w:rsidR="00C013B1" w:rsidRPr="00AB6195" w:rsidRDefault="00C013B1" w:rsidP="00E13A0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≥3 сар – 12 настай хүүхэд: хоногт 2 удаа 10 мг/кг уух</w:t>
            </w:r>
          </w:p>
        </w:tc>
        <w:tc>
          <w:tcPr>
            <w:tcW w:w="1417" w:type="dxa"/>
            <w:vMerge/>
          </w:tcPr>
          <w:p w14:paraId="036A8002" w14:textId="77777777" w:rsidR="00C013B1" w:rsidRPr="00AB6195" w:rsidRDefault="00C013B1" w:rsidP="00E13A0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p>
        </w:tc>
      </w:tr>
      <w:tr w:rsidR="00282B0A" w:rsidRPr="003F4DEC" w14:paraId="70F0B7CA" w14:textId="77777777" w:rsidTr="00E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tcPr>
          <w:p w14:paraId="2A06526C"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4F94B22E" w14:textId="77777777" w:rsidR="00C013B1" w:rsidRPr="00AB6195" w:rsidRDefault="00C013B1" w:rsidP="00E13A0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&gt;12 настай хүүхэд: хоногт 2 удаа 600 мг уух</w:t>
            </w:r>
          </w:p>
        </w:tc>
        <w:tc>
          <w:tcPr>
            <w:tcW w:w="1417" w:type="dxa"/>
            <w:vMerge/>
          </w:tcPr>
          <w:p w14:paraId="16846A5A" w14:textId="77777777" w:rsidR="00C013B1" w:rsidRPr="00AB6195" w:rsidRDefault="00C013B1" w:rsidP="00E13A0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p>
        </w:tc>
      </w:tr>
      <w:tr w:rsidR="00282B0A" w:rsidRPr="003F4DEC" w14:paraId="076AFB30" w14:textId="77777777" w:rsidTr="00E13A03">
        <w:tc>
          <w:tcPr>
            <w:cnfStyle w:val="001000000000" w:firstRow="0" w:lastRow="0" w:firstColumn="1" w:lastColumn="0" w:oddVBand="0" w:evenVBand="0" w:oddHBand="0" w:evenHBand="0" w:firstRowFirstColumn="0" w:firstRowLastColumn="0" w:lastRowFirstColumn="0" w:lastRowLastColumn="0"/>
            <w:tcW w:w="1974" w:type="dxa"/>
            <w:vMerge/>
          </w:tcPr>
          <w:p w14:paraId="5DC7A9F5"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4FCFF34B" w14:textId="77777777" w:rsidR="00C013B1" w:rsidRPr="00AB6195" w:rsidRDefault="00C013B1" w:rsidP="00E13A0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Насанд хүрэгчид: хоногт 2 удаа 600 мг уух</w:t>
            </w:r>
          </w:p>
        </w:tc>
        <w:tc>
          <w:tcPr>
            <w:tcW w:w="1417" w:type="dxa"/>
            <w:vMerge/>
          </w:tcPr>
          <w:p w14:paraId="77B57589" w14:textId="77777777" w:rsidR="00C013B1" w:rsidRPr="00AB6195" w:rsidRDefault="00C013B1" w:rsidP="00E13A0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p>
        </w:tc>
      </w:tr>
      <w:tr w:rsidR="00282B0A" w:rsidRPr="003F4DEC" w14:paraId="72A4555D" w14:textId="77777777" w:rsidTr="00E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tcPr>
          <w:p w14:paraId="2E332200"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7AAC315D" w14:textId="77777777" w:rsidR="00C013B1" w:rsidRPr="00AB6195" w:rsidRDefault="00C013B1" w:rsidP="00E13A0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Жирэмсэн эхчүүд: жирэмслэлтийн эхний 3 сар өнгөрсний дараа хоногт 2 удаа 600 мг уух</w:t>
            </w:r>
          </w:p>
        </w:tc>
        <w:tc>
          <w:tcPr>
            <w:tcW w:w="1417" w:type="dxa"/>
            <w:vMerge/>
          </w:tcPr>
          <w:p w14:paraId="3AEEB50C" w14:textId="77777777" w:rsidR="00C013B1" w:rsidRPr="00AB6195" w:rsidRDefault="00C013B1" w:rsidP="00E13A0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p>
        </w:tc>
      </w:tr>
      <w:tr w:rsidR="00282B0A" w:rsidRPr="00AB6195" w14:paraId="7C69DA83" w14:textId="77777777" w:rsidTr="00E13A03">
        <w:tc>
          <w:tcPr>
            <w:cnfStyle w:val="001000000000" w:firstRow="0" w:lastRow="0" w:firstColumn="1" w:lastColumn="0" w:oddVBand="0" w:evenVBand="0" w:oddHBand="0" w:evenHBand="0" w:firstRowFirstColumn="0" w:firstRowLastColumn="0" w:lastRowFirstColumn="0" w:lastRowLastColumn="0"/>
            <w:tcW w:w="1974" w:type="dxa"/>
            <w:vMerge w:val="restart"/>
          </w:tcPr>
          <w:p w14:paraId="256BBFFB" w14:textId="77777777" w:rsidR="00C013B1" w:rsidRPr="00AB6195" w:rsidRDefault="00C013B1" w:rsidP="00E13A03">
            <w:pPr>
              <w:autoSpaceDE w:val="0"/>
              <w:autoSpaceDN w:val="0"/>
              <w:adjustRightInd w:val="0"/>
              <w:spacing w:line="276" w:lineRule="auto"/>
              <w:rPr>
                <w:rFonts w:ascii="Arial" w:eastAsiaTheme="minorHAnsi" w:hAnsi="Arial" w:cs="Arial"/>
                <w:sz w:val="20"/>
                <w:szCs w:val="20"/>
                <w:lang w:val="mn-MN"/>
              </w:rPr>
            </w:pPr>
            <w:r w:rsidRPr="00AB6195">
              <w:rPr>
                <w:rFonts w:ascii="Arial" w:eastAsiaTheme="minorHAnsi" w:hAnsi="Arial" w:cs="Arial"/>
                <w:sz w:val="20"/>
                <w:szCs w:val="20"/>
                <w:lang w:val="mn-MN"/>
              </w:rPr>
              <w:t>Ципрофлоксацин</w:t>
            </w:r>
          </w:p>
        </w:tc>
        <w:tc>
          <w:tcPr>
            <w:tcW w:w="5505" w:type="dxa"/>
          </w:tcPr>
          <w:p w14:paraId="31B0C8F1" w14:textId="77777777" w:rsidR="00C013B1" w:rsidRPr="00AB6195" w:rsidRDefault="00C013B1" w:rsidP="00E13A0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Насанд хүрэгчид (&gt;16 нас): 500 мг уух</w:t>
            </w:r>
          </w:p>
        </w:tc>
        <w:tc>
          <w:tcPr>
            <w:tcW w:w="1417" w:type="dxa"/>
            <w:vMerge w:val="restart"/>
            <w:vAlign w:val="center"/>
          </w:tcPr>
          <w:p w14:paraId="66198756" w14:textId="77777777" w:rsidR="00C013B1" w:rsidRPr="00AB6195" w:rsidRDefault="00C013B1" w:rsidP="00E13A03">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Нэг удаа</w:t>
            </w:r>
          </w:p>
        </w:tc>
      </w:tr>
      <w:tr w:rsidR="00282B0A" w:rsidRPr="00AB6195" w14:paraId="25E00F9E" w14:textId="77777777" w:rsidTr="00E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tcPr>
          <w:p w14:paraId="03F0BF7E"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45EEE777" w14:textId="77777777" w:rsidR="00C013B1" w:rsidRPr="00AB6195" w:rsidRDefault="00C013B1" w:rsidP="00E13A0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Жирэмсэн эхчүүд: хэрэглэхгүй</w:t>
            </w:r>
          </w:p>
        </w:tc>
        <w:tc>
          <w:tcPr>
            <w:tcW w:w="1417" w:type="dxa"/>
            <w:vMerge/>
            <w:vAlign w:val="center"/>
          </w:tcPr>
          <w:p w14:paraId="79329DE3" w14:textId="77777777" w:rsidR="00C013B1" w:rsidRPr="00AB6195" w:rsidRDefault="00C013B1" w:rsidP="00E13A03">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p>
        </w:tc>
      </w:tr>
      <w:tr w:rsidR="00282B0A" w:rsidRPr="00AB6195" w14:paraId="74417419" w14:textId="77777777" w:rsidTr="00E13A03">
        <w:tc>
          <w:tcPr>
            <w:cnfStyle w:val="001000000000" w:firstRow="0" w:lastRow="0" w:firstColumn="1" w:lastColumn="0" w:oddVBand="0" w:evenVBand="0" w:oddHBand="0" w:evenHBand="0" w:firstRowFirstColumn="0" w:firstRowLastColumn="0" w:lastRowFirstColumn="0" w:lastRowLastColumn="0"/>
            <w:tcW w:w="1974" w:type="dxa"/>
            <w:vMerge w:val="restart"/>
          </w:tcPr>
          <w:p w14:paraId="1FC3E782" w14:textId="77777777" w:rsidR="00C013B1" w:rsidRPr="00AB6195" w:rsidRDefault="00C013B1" w:rsidP="00E13A03">
            <w:pPr>
              <w:autoSpaceDE w:val="0"/>
              <w:autoSpaceDN w:val="0"/>
              <w:adjustRightInd w:val="0"/>
              <w:spacing w:line="276" w:lineRule="auto"/>
              <w:rPr>
                <w:rFonts w:ascii="Arial" w:eastAsiaTheme="minorHAnsi" w:hAnsi="Arial" w:cs="Arial"/>
                <w:sz w:val="20"/>
                <w:szCs w:val="20"/>
                <w:lang w:val="mn-MN"/>
              </w:rPr>
            </w:pPr>
            <w:r w:rsidRPr="00AB6195">
              <w:rPr>
                <w:rFonts w:ascii="Arial" w:eastAsiaTheme="minorHAnsi" w:hAnsi="Arial" w:cs="Arial"/>
                <w:sz w:val="20"/>
                <w:szCs w:val="20"/>
                <w:lang w:val="mn-MN"/>
              </w:rPr>
              <w:t xml:space="preserve">Цефтриаксон </w:t>
            </w:r>
          </w:p>
        </w:tc>
        <w:tc>
          <w:tcPr>
            <w:tcW w:w="5505" w:type="dxa"/>
          </w:tcPr>
          <w:p w14:paraId="3995282A" w14:textId="77777777" w:rsidR="00C013B1" w:rsidRPr="00AB6195" w:rsidRDefault="00C013B1" w:rsidP="00E13A0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&lt;16 настай хүүхэд: 125 мг булчинд тарих</w:t>
            </w:r>
          </w:p>
        </w:tc>
        <w:tc>
          <w:tcPr>
            <w:tcW w:w="1417" w:type="dxa"/>
            <w:vMerge w:val="restart"/>
            <w:vAlign w:val="center"/>
          </w:tcPr>
          <w:p w14:paraId="2A32A71B" w14:textId="77777777" w:rsidR="00C013B1" w:rsidRPr="00AB6195" w:rsidRDefault="00C013B1" w:rsidP="00E13A03">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Нэг удаа</w:t>
            </w:r>
          </w:p>
        </w:tc>
      </w:tr>
      <w:tr w:rsidR="00282B0A" w:rsidRPr="003F4DEC" w14:paraId="73B41286" w14:textId="77777777" w:rsidTr="00E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tcPr>
          <w:p w14:paraId="0E0FD341"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102814F2" w14:textId="77777777" w:rsidR="00C013B1" w:rsidRPr="00AB6195" w:rsidRDefault="00C013B1" w:rsidP="00E13A0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Насанд хүрэгчид (&gt;16 нас): 250 мг булчинд тарих</w:t>
            </w:r>
          </w:p>
        </w:tc>
        <w:tc>
          <w:tcPr>
            <w:tcW w:w="1417" w:type="dxa"/>
            <w:vMerge/>
            <w:vAlign w:val="center"/>
          </w:tcPr>
          <w:p w14:paraId="6CB84175" w14:textId="77777777" w:rsidR="00C013B1" w:rsidRPr="00AB6195" w:rsidRDefault="00C013B1" w:rsidP="00E13A0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lang w:val="mn-MN"/>
              </w:rPr>
            </w:pPr>
          </w:p>
        </w:tc>
      </w:tr>
      <w:tr w:rsidR="00282B0A" w:rsidRPr="003F4DEC" w14:paraId="6B6E4618" w14:textId="77777777" w:rsidTr="00E13A03">
        <w:tc>
          <w:tcPr>
            <w:cnfStyle w:val="001000000000" w:firstRow="0" w:lastRow="0" w:firstColumn="1" w:lastColumn="0" w:oddVBand="0" w:evenVBand="0" w:oddHBand="0" w:evenHBand="0" w:firstRowFirstColumn="0" w:firstRowLastColumn="0" w:lastRowFirstColumn="0" w:lastRowLastColumn="0"/>
            <w:tcW w:w="1974" w:type="dxa"/>
            <w:vMerge/>
          </w:tcPr>
          <w:p w14:paraId="5E37839B" w14:textId="77777777" w:rsidR="00C013B1" w:rsidRPr="00AB6195" w:rsidRDefault="00C013B1" w:rsidP="00E13A03">
            <w:pPr>
              <w:autoSpaceDE w:val="0"/>
              <w:autoSpaceDN w:val="0"/>
              <w:adjustRightInd w:val="0"/>
              <w:spacing w:line="276" w:lineRule="auto"/>
              <w:jc w:val="both"/>
              <w:rPr>
                <w:rFonts w:ascii="Arial" w:eastAsiaTheme="minorHAnsi" w:hAnsi="Arial" w:cs="Arial"/>
                <w:sz w:val="20"/>
                <w:szCs w:val="20"/>
                <w:lang w:val="mn-MN"/>
              </w:rPr>
            </w:pPr>
          </w:p>
        </w:tc>
        <w:tc>
          <w:tcPr>
            <w:tcW w:w="5505" w:type="dxa"/>
          </w:tcPr>
          <w:p w14:paraId="12C0C4ED" w14:textId="77777777" w:rsidR="00C013B1" w:rsidRPr="00AB6195" w:rsidRDefault="00C013B1" w:rsidP="00E13A0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r w:rsidRPr="00AB6195">
              <w:rPr>
                <w:rFonts w:ascii="Arial" w:eastAsiaTheme="minorHAnsi" w:hAnsi="Arial" w:cs="Arial"/>
                <w:sz w:val="20"/>
                <w:szCs w:val="20"/>
                <w:lang w:val="mn-MN"/>
              </w:rPr>
              <w:t>Жирэмсэн эхчүүд: 250 мг булчинд тарих (жирэмсэн эхэд эхний сонголтоор)</w:t>
            </w:r>
          </w:p>
        </w:tc>
        <w:tc>
          <w:tcPr>
            <w:tcW w:w="1417" w:type="dxa"/>
            <w:vMerge/>
            <w:vAlign w:val="center"/>
          </w:tcPr>
          <w:p w14:paraId="084F75FE" w14:textId="77777777" w:rsidR="00C013B1" w:rsidRPr="00AB6195" w:rsidRDefault="00C013B1" w:rsidP="00E13A0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val="mn-MN"/>
              </w:rPr>
            </w:pPr>
          </w:p>
        </w:tc>
      </w:tr>
    </w:tbl>
    <w:p w14:paraId="645DB9A7" w14:textId="2B927FE8" w:rsidR="00C013B1" w:rsidRPr="00502412" w:rsidRDefault="00C013B1" w:rsidP="00AB6195">
      <w:pPr>
        <w:autoSpaceDE w:val="0"/>
        <w:autoSpaceDN w:val="0"/>
        <w:adjustRightInd w:val="0"/>
        <w:spacing w:before="240"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Зарим тохиолдолд ципрофлоксацинд тэсвэртэй менингококк илэрдэг. Рифампицин буюу цефтриаксоны эсрэг заалттай, ципрофлоксацинд тэсвэртэй менингококк илрэх тохиолдолд альтернатив азитромициныг </w:t>
      </w:r>
      <w:r w:rsidRPr="00502412">
        <w:rPr>
          <w:rFonts w:ascii="Arial" w:eastAsiaTheme="minorHAnsi" w:hAnsi="Arial" w:cs="Arial"/>
          <w:lang w:val="mn-MN"/>
        </w:rPr>
        <w:lastRenderedPageBreak/>
        <w:t>сэргийлэхэд хэрэглэнэ (насанд хүрэгчдэд 500 мг нэг удаа уух, хүүхдэд нэг удаа 10 мг/кг уулгах [хоногийн дээд тун 500 мг])</w:t>
      </w:r>
      <w:r w:rsidR="00AB6195" w:rsidRPr="00AB6195">
        <w:rPr>
          <w:rFonts w:ascii="Arial" w:eastAsiaTheme="minorHAnsi" w:hAnsi="Arial" w:cs="Arial"/>
          <w:lang w:val="mn-MN"/>
        </w:rPr>
        <w:t>.</w:t>
      </w:r>
      <w:r w:rsidRPr="00AB6195">
        <w:rPr>
          <w:rFonts w:ascii="Arial" w:eastAsiaTheme="minorHAnsi" w:hAnsi="Arial" w:cs="Arial"/>
          <w:vertAlign w:val="superscript"/>
          <w:lang w:val="mn-MN"/>
        </w:rPr>
        <w:t>31</w:t>
      </w:r>
    </w:p>
    <w:p w14:paraId="7AA836FF" w14:textId="77777777" w:rsidR="00C013B1" w:rsidRPr="00502412" w:rsidRDefault="00C013B1" w:rsidP="00502412">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Урьдчилан сэргийлэх арга хэмжээ авсны дараа багадаа 10 хоногийн турш ойрын хавьтагсдыг хянах шаардлагатай. Менингитийн шинж тэмдэг илрэх тохиолдолд яаралтай эмнэлэгт хэвтүүлнэ. </w:t>
      </w:r>
    </w:p>
    <w:p w14:paraId="2252DF8E" w14:textId="3D759F4B" w:rsidR="00C013B1" w:rsidRPr="00502412" w:rsidRDefault="00C013B1" w:rsidP="00502412">
      <w:pPr>
        <w:autoSpaceDE w:val="0"/>
        <w:autoSpaceDN w:val="0"/>
        <w:adjustRightInd w:val="0"/>
        <w:spacing w:line="276" w:lineRule="auto"/>
        <w:ind w:firstLine="426"/>
        <w:jc w:val="both"/>
        <w:rPr>
          <w:rFonts w:ascii="Arial" w:hAnsi="Arial" w:cs="Arial"/>
          <w:lang w:val="mn-MN"/>
        </w:rPr>
      </w:pPr>
      <w:r w:rsidRPr="00502412">
        <w:rPr>
          <w:rFonts w:ascii="Arial" w:eastAsiaTheme="minorHAnsi" w:hAnsi="Arial" w:cs="Arial"/>
          <w:lang w:val="mn-MN"/>
        </w:rPr>
        <w:t xml:space="preserve">С5 хоригч болох </w:t>
      </w:r>
      <w:r>
        <w:fldChar w:fldCharType="begin"/>
      </w:r>
      <w:r w:rsidRPr="003F4DEC">
        <w:rPr>
          <w:lang w:val="mn-MN"/>
        </w:rPr>
        <w:instrText>HYPERLINK "https://www.uptodate.com/contents/eculizumab-drug-information?search=Treatment+and+prevention+of+meningococcal+infection&amp;topicRef=1274&amp;source=see_link"</w:instrText>
      </w:r>
      <w:r>
        <w:fldChar w:fldCharType="separate"/>
      </w:r>
      <w:r w:rsidRPr="00502412">
        <w:rPr>
          <w:rStyle w:val="Hyperlink"/>
          <w:rFonts w:ascii="Arial" w:hAnsi="Arial" w:cs="Arial"/>
          <w:i/>
          <w:color w:val="auto"/>
          <w:u w:val="none"/>
          <w:lang w:val="mn-MN"/>
        </w:rPr>
        <w:t>eculizumab</w:t>
      </w:r>
      <w:r>
        <w:fldChar w:fldCharType="end"/>
      </w:r>
      <w:r w:rsidRPr="00502412">
        <w:rPr>
          <w:rFonts w:ascii="Arial" w:hAnsi="Arial" w:cs="Arial"/>
          <w:i/>
          <w:lang w:val="mn-MN"/>
        </w:rPr>
        <w:t xml:space="preserve">, </w:t>
      </w:r>
      <w:hyperlink r:id="rId8" w:history="1">
        <w:r w:rsidRPr="00502412">
          <w:rPr>
            <w:rStyle w:val="Hyperlink"/>
            <w:rFonts w:ascii="Arial" w:hAnsi="Arial" w:cs="Arial"/>
            <w:i/>
            <w:color w:val="auto"/>
            <w:u w:val="none"/>
            <w:lang w:val="mn-MN"/>
          </w:rPr>
          <w:t>ravulizumab</w:t>
        </w:r>
      </w:hyperlink>
      <w:r w:rsidR="00AB6195" w:rsidRPr="00AB6195">
        <w:rPr>
          <w:rFonts w:ascii="Arial" w:hAnsi="Arial" w:cs="Arial"/>
          <w:i/>
          <w:lang w:val="mn-MN"/>
        </w:rPr>
        <w:t xml:space="preserve"> </w:t>
      </w:r>
      <w:r w:rsidRPr="00502412">
        <w:rPr>
          <w:rFonts w:ascii="Arial" w:hAnsi="Arial" w:cs="Arial"/>
          <w:lang w:val="mn-MN"/>
        </w:rPr>
        <w:t>хэрэглэдэг өвчтөнд менингококкийн халдвар авах эрсдэл 1000-2000 дахин өндөр байдаг ба халдварласан тохиолдолд амь насанд нэн аюултай байдалд ордог тул менингококкийн эсрэг вакцин тариулан, уг бэлдмэлийг хэрэглэх бүхий л хугацаанд антибиотикийн сэргийлэгт хамрагдахыг зөвлөнө. Урьдчилан сэргийлэх зорилгоор пенициллин V хэрэглэнэ: насанд хүрэгчдэд хоногт 2 удаа 500 мг уух, ≥3 насны хүүхдэд хоногт 2 удаа 250 мг уух, &lt;3 насны хүүхдэд хоногт 2 удаа 125 мг уух. Пенициллийн харшилтай хүнд макролид антибиотикоор орлуулна (азитромицин): насанд хүрэгчдэд хоногт 1 удаа 500 мг, хүүхдэд хоногт 2 удаа 5 мг/кг уух [хоногийн дээд тун 500 мг]. С5 хоригчийг хэрэглэдэг хүмүүст менингококкийн халдвар тусах эсрдэлийн тухай сайтар тайлбарлаж, менингитийн шинж тэмдэг илрэх тохиолдолд яаралтай эмнэлэгт хандахыг зөвлөнө</w:t>
      </w:r>
      <w:r w:rsidR="00AB6195" w:rsidRPr="00AB6195">
        <w:rPr>
          <w:rFonts w:ascii="Arial" w:hAnsi="Arial" w:cs="Arial"/>
          <w:lang w:val="mn-MN"/>
        </w:rPr>
        <w:t>.</w:t>
      </w:r>
      <w:r w:rsidRPr="00AB6195">
        <w:rPr>
          <w:rFonts w:ascii="Arial" w:hAnsi="Arial" w:cs="Arial"/>
          <w:vertAlign w:val="superscript"/>
          <w:lang w:val="mn-MN"/>
        </w:rPr>
        <w:t>31</w:t>
      </w:r>
    </w:p>
    <w:p w14:paraId="0AFC293B" w14:textId="06C660ED" w:rsidR="00213922" w:rsidRPr="00502412" w:rsidRDefault="00EC2267" w:rsidP="00AB6195">
      <w:pPr>
        <w:tabs>
          <w:tab w:val="left" w:pos="1440"/>
        </w:tabs>
        <w:spacing w:before="120" w:after="120"/>
        <w:jc w:val="both"/>
        <w:rPr>
          <w:rFonts w:ascii="Arial" w:hAnsi="Arial" w:cs="Arial"/>
          <w:b/>
          <w:bCs/>
          <w:lang w:val="mn-MN"/>
        </w:rPr>
      </w:pPr>
      <w:r w:rsidRPr="00502412">
        <w:rPr>
          <w:rFonts w:ascii="Arial" w:hAnsi="Arial" w:cs="Arial"/>
          <w:b/>
          <w:bCs/>
          <w:lang w:val="mn-MN"/>
        </w:rPr>
        <w:t>Б.3 Эрт илрүүлгийн өмнөх зөвөлгөө</w:t>
      </w:r>
    </w:p>
    <w:p w14:paraId="2930D234" w14:textId="77777777" w:rsidR="00213922" w:rsidRPr="00502412" w:rsidRDefault="00213922" w:rsidP="00AB6195">
      <w:pPr>
        <w:pStyle w:val="ListParagraph"/>
        <w:numPr>
          <w:ilvl w:val="0"/>
          <w:numId w:val="41"/>
        </w:numPr>
        <w:tabs>
          <w:tab w:val="left" w:pos="1440"/>
        </w:tabs>
        <w:spacing w:before="240"/>
        <w:jc w:val="both"/>
        <w:rPr>
          <w:rFonts w:ascii="Arial" w:hAnsi="Arial" w:cs="Arial"/>
          <w:szCs w:val="24"/>
          <w:lang w:val="mn-MN"/>
        </w:rPr>
      </w:pPr>
      <w:r w:rsidRPr="00502412">
        <w:rPr>
          <w:rFonts w:ascii="Arial" w:hAnsi="Arial" w:cs="Arial"/>
          <w:szCs w:val="24"/>
          <w:lang w:val="mn-MN"/>
        </w:rPr>
        <w:t>А.10-т заасан эрсдэлт хүчин зүйлтэй иргэд с</w:t>
      </w:r>
      <w:r w:rsidR="00D41D5F" w:rsidRPr="00502412">
        <w:rPr>
          <w:rFonts w:ascii="Arial" w:hAnsi="Arial" w:cs="Arial"/>
          <w:szCs w:val="24"/>
          <w:lang w:val="mn-MN"/>
        </w:rPr>
        <w:t>алхин цэцэг, улаан бурхан, пневмококк, менингококкийн эсрэг вакцинд хамрагдах</w:t>
      </w:r>
    </w:p>
    <w:p w14:paraId="17DDCD4F" w14:textId="482F5EE5" w:rsidR="007E1883" w:rsidRPr="00502412" w:rsidRDefault="007E1883" w:rsidP="00AB6195">
      <w:pPr>
        <w:pStyle w:val="ListParagraph"/>
        <w:numPr>
          <w:ilvl w:val="0"/>
          <w:numId w:val="41"/>
        </w:numPr>
        <w:tabs>
          <w:tab w:val="left" w:pos="1440"/>
        </w:tabs>
        <w:spacing w:before="240"/>
        <w:jc w:val="both"/>
        <w:rPr>
          <w:rFonts w:ascii="Arial" w:hAnsi="Arial" w:cs="Arial"/>
          <w:szCs w:val="24"/>
          <w:lang w:val="mn-MN"/>
        </w:rPr>
      </w:pPr>
      <w:r w:rsidRPr="00502412">
        <w:rPr>
          <w:rFonts w:ascii="Arial" w:hAnsi="Arial" w:cs="Arial"/>
          <w:szCs w:val="24"/>
          <w:lang w:val="mn-MN"/>
        </w:rPr>
        <w:t xml:space="preserve"> </w:t>
      </w:r>
      <w:r w:rsidR="00213922" w:rsidRPr="00502412">
        <w:rPr>
          <w:rFonts w:ascii="Arial" w:hAnsi="Arial" w:cs="Arial"/>
          <w:szCs w:val="24"/>
          <w:lang w:val="mn-MN"/>
        </w:rPr>
        <w:t>С</w:t>
      </w:r>
      <w:r w:rsidRPr="00502412">
        <w:rPr>
          <w:rFonts w:ascii="Arial" w:hAnsi="Arial" w:cs="Arial"/>
          <w:szCs w:val="24"/>
          <w:lang w:val="mn-MN"/>
        </w:rPr>
        <w:t xml:space="preserve">оматик эмгэг (чихний </w:t>
      </w:r>
      <w:r w:rsidR="004C6B24">
        <w:rPr>
          <w:rFonts w:ascii="Arial" w:hAnsi="Arial" w:cs="Arial"/>
          <w:szCs w:val="24"/>
          <w:lang w:val="mn-MN"/>
        </w:rPr>
        <w:t>ү</w:t>
      </w:r>
      <w:r w:rsidRPr="00502412">
        <w:rPr>
          <w:rFonts w:ascii="Arial" w:hAnsi="Arial" w:cs="Arial"/>
          <w:szCs w:val="24"/>
          <w:lang w:val="mn-MN"/>
        </w:rPr>
        <w:t>рэвсэл, синусит, уушигны үрэвсэл</w:t>
      </w:r>
      <w:r w:rsidR="004C6B24">
        <w:rPr>
          <w:rFonts w:ascii="Arial" w:hAnsi="Arial" w:cs="Arial"/>
          <w:szCs w:val="24"/>
          <w:lang w:val="mn-MN"/>
        </w:rPr>
        <w:t xml:space="preserve"> </w:t>
      </w:r>
      <w:r w:rsidRPr="00502412">
        <w:rPr>
          <w:rFonts w:ascii="Arial" w:hAnsi="Arial" w:cs="Arial"/>
          <w:szCs w:val="24"/>
          <w:lang w:val="mn-MN"/>
        </w:rPr>
        <w:t>гэх мэт)</w:t>
      </w:r>
      <w:r w:rsidR="00213922" w:rsidRPr="00502412">
        <w:rPr>
          <w:rFonts w:ascii="Arial" w:hAnsi="Arial" w:cs="Arial"/>
          <w:szCs w:val="24"/>
          <w:lang w:val="mn-MN"/>
        </w:rPr>
        <w:t xml:space="preserve"> -ийг цаг тухайд нь оношлуулж эмчлүүлэх</w:t>
      </w:r>
    </w:p>
    <w:p w14:paraId="63E81B1B" w14:textId="5F3CCB90" w:rsidR="00213922" w:rsidRPr="00502412" w:rsidRDefault="00AB6195" w:rsidP="00AB6195">
      <w:pPr>
        <w:pStyle w:val="ListParagraph"/>
        <w:numPr>
          <w:ilvl w:val="0"/>
          <w:numId w:val="41"/>
        </w:numPr>
        <w:tabs>
          <w:tab w:val="left" w:pos="1440"/>
        </w:tabs>
        <w:spacing w:before="240"/>
        <w:jc w:val="both"/>
        <w:rPr>
          <w:rFonts w:ascii="Arial" w:hAnsi="Arial" w:cs="Arial"/>
          <w:szCs w:val="24"/>
          <w:lang w:val="mn-MN"/>
        </w:rPr>
      </w:pPr>
      <w:r>
        <w:rPr>
          <w:rFonts w:ascii="Arial" w:hAnsi="Arial" w:cs="Arial"/>
          <w:szCs w:val="24"/>
          <w:lang w:val="mn-MN"/>
        </w:rPr>
        <w:t>И</w:t>
      </w:r>
      <w:r w:rsidR="00213922" w:rsidRPr="00502412">
        <w:rPr>
          <w:rFonts w:ascii="Arial" w:hAnsi="Arial" w:cs="Arial"/>
          <w:szCs w:val="24"/>
          <w:lang w:val="mn-MN"/>
        </w:rPr>
        <w:t>дээт мен</w:t>
      </w:r>
      <w:r>
        <w:rPr>
          <w:rFonts w:ascii="Arial" w:hAnsi="Arial" w:cs="Arial"/>
          <w:szCs w:val="24"/>
          <w:lang w:val="mn-MN"/>
        </w:rPr>
        <w:t>и</w:t>
      </w:r>
      <w:r w:rsidR="00213922" w:rsidRPr="00502412">
        <w:rPr>
          <w:rFonts w:ascii="Arial" w:hAnsi="Arial" w:cs="Arial"/>
          <w:szCs w:val="24"/>
          <w:lang w:val="mn-MN"/>
        </w:rPr>
        <w:t>нгит өвчин ба</w:t>
      </w:r>
      <w:r w:rsidR="004C6B24">
        <w:rPr>
          <w:rFonts w:ascii="Arial" w:hAnsi="Arial" w:cs="Arial"/>
          <w:szCs w:val="24"/>
          <w:lang w:val="mn-MN"/>
        </w:rPr>
        <w:t>т</w:t>
      </w:r>
      <w:r w:rsidR="00213922" w:rsidRPr="00502412">
        <w:rPr>
          <w:rFonts w:ascii="Arial" w:hAnsi="Arial" w:cs="Arial"/>
          <w:szCs w:val="24"/>
          <w:lang w:val="mn-MN"/>
        </w:rPr>
        <w:t>лагдсан тохиолдолд эрүүл мэндийн байгууллагад яаралтай хандаж, ө</w:t>
      </w:r>
      <w:r w:rsidR="0086137D" w:rsidRPr="00502412">
        <w:rPr>
          <w:rFonts w:ascii="Arial" w:hAnsi="Arial" w:cs="Arial"/>
          <w:szCs w:val="24"/>
          <w:lang w:val="mn-MN"/>
        </w:rPr>
        <w:t xml:space="preserve">вчний эмчилгээг цаг алдалгүй хийх </w:t>
      </w:r>
    </w:p>
    <w:p w14:paraId="61A89871" w14:textId="16189CF3" w:rsidR="00213922" w:rsidRPr="00502412" w:rsidRDefault="00213922" w:rsidP="00AB6195">
      <w:pPr>
        <w:pStyle w:val="ListParagraph"/>
        <w:numPr>
          <w:ilvl w:val="0"/>
          <w:numId w:val="41"/>
        </w:numPr>
        <w:tabs>
          <w:tab w:val="left" w:pos="1440"/>
        </w:tabs>
        <w:spacing w:before="240"/>
        <w:jc w:val="both"/>
        <w:rPr>
          <w:rFonts w:ascii="Arial" w:hAnsi="Arial" w:cs="Arial"/>
          <w:szCs w:val="24"/>
          <w:lang w:val="mn-MN"/>
        </w:rPr>
      </w:pPr>
      <w:r w:rsidRPr="00502412">
        <w:rPr>
          <w:rFonts w:ascii="Arial" w:hAnsi="Arial" w:cs="Arial"/>
          <w:szCs w:val="24"/>
          <w:lang w:val="mn-MN"/>
        </w:rPr>
        <w:t>Тэжээллэг, тэнцвэртэй хооллож, ажил амралтын дэглэм сахих</w:t>
      </w:r>
    </w:p>
    <w:p w14:paraId="1BED0B88" w14:textId="77777777" w:rsidR="00213922" w:rsidRPr="00502412" w:rsidRDefault="00213922" w:rsidP="00AB6195">
      <w:pPr>
        <w:pStyle w:val="ListParagraph"/>
        <w:numPr>
          <w:ilvl w:val="0"/>
          <w:numId w:val="41"/>
        </w:numPr>
        <w:tabs>
          <w:tab w:val="left" w:pos="1440"/>
        </w:tabs>
        <w:spacing w:before="240"/>
        <w:jc w:val="both"/>
        <w:rPr>
          <w:rFonts w:ascii="Arial" w:hAnsi="Arial" w:cs="Arial"/>
          <w:szCs w:val="24"/>
          <w:lang w:val="mn-MN"/>
        </w:rPr>
      </w:pPr>
      <w:r w:rsidRPr="00502412">
        <w:rPr>
          <w:rFonts w:ascii="Arial" w:hAnsi="Arial" w:cs="Arial"/>
          <w:szCs w:val="24"/>
          <w:lang w:val="mn-MN"/>
        </w:rPr>
        <w:t>Дархлааны тогтолцоог дэмжих, сайжруулах</w:t>
      </w:r>
    </w:p>
    <w:p w14:paraId="6FE02A22" w14:textId="77777777" w:rsidR="00213922" w:rsidRPr="00502412" w:rsidRDefault="00213922" w:rsidP="00AB6195">
      <w:pPr>
        <w:pStyle w:val="ListParagraph"/>
        <w:numPr>
          <w:ilvl w:val="0"/>
          <w:numId w:val="41"/>
        </w:numPr>
        <w:tabs>
          <w:tab w:val="left" w:pos="1440"/>
        </w:tabs>
        <w:spacing w:before="240"/>
        <w:jc w:val="both"/>
        <w:rPr>
          <w:rFonts w:ascii="Arial" w:hAnsi="Arial" w:cs="Arial"/>
          <w:szCs w:val="24"/>
          <w:lang w:val="mn-MN"/>
        </w:rPr>
      </w:pPr>
      <w:r w:rsidRPr="00502412">
        <w:rPr>
          <w:rFonts w:ascii="Arial" w:hAnsi="Arial" w:cs="Arial"/>
          <w:szCs w:val="24"/>
          <w:lang w:val="mn-MN"/>
        </w:rPr>
        <w:t>Хувийн эрүүл ахуйг сайтар сахих</w:t>
      </w:r>
    </w:p>
    <w:p w14:paraId="515A08FC" w14:textId="4DE2C337" w:rsidR="007E1883" w:rsidRPr="00502412" w:rsidRDefault="00213922" w:rsidP="00AB6195">
      <w:pPr>
        <w:pStyle w:val="ListParagraph"/>
        <w:numPr>
          <w:ilvl w:val="0"/>
          <w:numId w:val="41"/>
        </w:numPr>
        <w:tabs>
          <w:tab w:val="left" w:pos="1440"/>
        </w:tabs>
        <w:spacing w:before="240"/>
        <w:jc w:val="both"/>
        <w:rPr>
          <w:rFonts w:ascii="Arial" w:hAnsi="Arial" w:cs="Arial"/>
          <w:szCs w:val="24"/>
          <w:lang w:val="mn-MN"/>
        </w:rPr>
      </w:pPr>
      <w:r w:rsidRPr="00502412">
        <w:rPr>
          <w:rFonts w:ascii="Arial" w:hAnsi="Arial" w:cs="Arial"/>
          <w:szCs w:val="24"/>
          <w:lang w:val="mn-MN"/>
        </w:rPr>
        <w:t>Архаг халдварын голомтыг ариутгах.</w:t>
      </w:r>
      <w:r w:rsidR="00B61E85" w:rsidRPr="00AB6195">
        <w:rPr>
          <w:rFonts w:ascii="Arial" w:hAnsi="Arial" w:cs="Arial"/>
          <w:szCs w:val="24"/>
          <w:vertAlign w:val="superscript"/>
          <w:lang w:val="mn-MN"/>
        </w:rPr>
        <w:t>37</w:t>
      </w:r>
    </w:p>
    <w:p w14:paraId="49E85048" w14:textId="0E864A45" w:rsidR="00EC2267" w:rsidRDefault="00EC2267" w:rsidP="00AB6195">
      <w:pPr>
        <w:tabs>
          <w:tab w:val="left" w:pos="1440"/>
        </w:tabs>
        <w:spacing w:before="120" w:after="120"/>
        <w:jc w:val="both"/>
        <w:rPr>
          <w:rFonts w:ascii="Arial" w:hAnsi="Arial" w:cs="Arial"/>
          <w:b/>
          <w:bCs/>
          <w:lang w:val="mn-MN"/>
        </w:rPr>
      </w:pPr>
      <w:r w:rsidRPr="00502412">
        <w:rPr>
          <w:rFonts w:ascii="Arial" w:hAnsi="Arial" w:cs="Arial"/>
          <w:b/>
          <w:bCs/>
          <w:lang w:val="mn-MN"/>
        </w:rPr>
        <w:t>Б.4 Эрт илрүүлэг хийх арга техник</w:t>
      </w:r>
    </w:p>
    <w:p w14:paraId="6A1933CD" w14:textId="522D445E" w:rsidR="00253A8C" w:rsidRPr="00253A8C" w:rsidRDefault="00253A8C" w:rsidP="00AB6195">
      <w:pPr>
        <w:spacing w:line="276" w:lineRule="auto"/>
        <w:ind w:firstLine="360"/>
        <w:jc w:val="both"/>
        <w:rPr>
          <w:rFonts w:ascii="Arial" w:hAnsi="Arial" w:cs="Arial"/>
          <w:lang w:val="mn-MN" w:eastAsia="fi-FI"/>
        </w:rPr>
      </w:pPr>
      <w:r w:rsidRPr="00253A8C">
        <w:rPr>
          <w:rFonts w:ascii="Arial" w:hAnsi="Arial" w:cs="Arial"/>
          <w:lang w:val="mn-MN" w:eastAsia="fi-FI"/>
        </w:rPr>
        <w:t xml:space="preserve">Өрхийн болон ерөнхий мэргэжлийн эмч мэргэжилтнүүд </w:t>
      </w:r>
      <w:r>
        <w:rPr>
          <w:rFonts w:ascii="Arial" w:hAnsi="Arial" w:cs="Arial"/>
          <w:lang w:val="mn-MN" w:eastAsia="fi-FI"/>
        </w:rPr>
        <w:t xml:space="preserve">идээт мененгит өвчнийг </w:t>
      </w:r>
      <w:r w:rsidRPr="00253A8C">
        <w:rPr>
          <w:rFonts w:ascii="Arial" w:hAnsi="Arial" w:cs="Arial"/>
          <w:lang w:val="mn-MN" w:eastAsia="fi-FI"/>
        </w:rPr>
        <w:t xml:space="preserve"> эрт илрүүлэх</w:t>
      </w:r>
      <w:r>
        <w:rPr>
          <w:rFonts w:ascii="Arial" w:hAnsi="Arial" w:cs="Arial"/>
          <w:lang w:val="mn-MN" w:eastAsia="fi-FI"/>
        </w:rPr>
        <w:t>э</w:t>
      </w:r>
      <w:r w:rsidRPr="00253A8C">
        <w:rPr>
          <w:rFonts w:ascii="Arial" w:hAnsi="Arial" w:cs="Arial"/>
          <w:lang w:val="mn-MN" w:eastAsia="fi-FI"/>
        </w:rPr>
        <w:t>д өвчний анамнез</w:t>
      </w:r>
      <w:r>
        <w:rPr>
          <w:rFonts w:ascii="Arial" w:hAnsi="Arial" w:cs="Arial"/>
          <w:lang w:val="mn-MN" w:eastAsia="fi-FI"/>
        </w:rPr>
        <w:t xml:space="preserve">, халдварын хавьтал болон голомт илрүүлэх, урьдал хүчин зүйлийг тодорхойлох, </w:t>
      </w:r>
      <w:r w:rsidRPr="00253A8C">
        <w:rPr>
          <w:rFonts w:ascii="Arial" w:hAnsi="Arial" w:cs="Arial"/>
          <w:lang w:val="mn-MN" w:eastAsia="fi-FI"/>
        </w:rPr>
        <w:t xml:space="preserve"> бодит үзлэг</w:t>
      </w:r>
      <w:r>
        <w:rPr>
          <w:rFonts w:ascii="Arial" w:hAnsi="Arial" w:cs="Arial"/>
          <w:lang w:val="mn-MN" w:eastAsia="fi-FI"/>
        </w:rPr>
        <w:t xml:space="preserve">, мэдрэлийн үзлэгт </w:t>
      </w:r>
      <w:r w:rsidRPr="00253A8C">
        <w:rPr>
          <w:rFonts w:ascii="Arial" w:hAnsi="Arial" w:cs="Arial"/>
          <w:lang w:val="mn-MN" w:eastAsia="fi-FI"/>
        </w:rPr>
        <w:t xml:space="preserve"> тулгуурла</w:t>
      </w:r>
      <w:r>
        <w:rPr>
          <w:rFonts w:ascii="Arial" w:hAnsi="Arial" w:cs="Arial"/>
          <w:lang w:val="mn-MN" w:eastAsia="fi-FI"/>
        </w:rPr>
        <w:t>на.</w:t>
      </w:r>
    </w:p>
    <w:p w14:paraId="4525AF61" w14:textId="415356E4" w:rsidR="002F6814" w:rsidRPr="00502412" w:rsidRDefault="002F6814" w:rsidP="00AB6195">
      <w:pPr>
        <w:autoSpaceDE w:val="0"/>
        <w:autoSpaceDN w:val="0"/>
        <w:adjustRightInd w:val="0"/>
        <w:spacing w:before="120" w:after="120" w:line="276" w:lineRule="auto"/>
        <w:jc w:val="both"/>
        <w:rPr>
          <w:rFonts w:ascii="Arial" w:hAnsi="Arial" w:cs="Arial"/>
          <w:lang w:val="mn-MN"/>
        </w:rPr>
      </w:pPr>
      <w:r w:rsidRPr="00502412">
        <w:rPr>
          <w:rFonts w:ascii="Arial" w:hAnsi="Arial" w:cs="Arial"/>
          <w:b/>
          <w:caps/>
          <w:lang w:val="mn-MN"/>
        </w:rPr>
        <w:t xml:space="preserve">‼ </w:t>
      </w:r>
      <w:r w:rsidRPr="00502412">
        <w:rPr>
          <w:rFonts w:ascii="Arial" w:eastAsiaTheme="minorHAnsi" w:hAnsi="Arial" w:cs="Arial"/>
          <w:b/>
          <w:lang w:val="mn-MN"/>
        </w:rPr>
        <w:t xml:space="preserve">ДҮГНЭЛТ </w:t>
      </w:r>
    </w:p>
    <w:p w14:paraId="51C5EBF6" w14:textId="77777777" w:rsidR="002F6814" w:rsidRPr="00502412" w:rsidRDefault="002F6814" w:rsidP="00AB6195">
      <w:pPr>
        <w:pStyle w:val="ListParagraph"/>
        <w:numPr>
          <w:ilvl w:val="0"/>
          <w:numId w:val="10"/>
        </w:numPr>
        <w:spacing w:before="120" w:after="0"/>
        <w:jc w:val="both"/>
        <w:rPr>
          <w:rFonts w:ascii="Arial" w:hAnsi="Arial" w:cs="Arial"/>
          <w:szCs w:val="24"/>
          <w:lang w:val="mn-MN"/>
        </w:rPr>
      </w:pPr>
      <w:r w:rsidRPr="00502412">
        <w:rPr>
          <w:rFonts w:ascii="Arial" w:hAnsi="Arial" w:cs="Arial"/>
          <w:szCs w:val="24"/>
          <w:lang w:val="mn-MN"/>
        </w:rPr>
        <w:t>Менингококкийн шалтгаант менингитээр өвчилсөн өвчтөний ар гэр, ойрын хавьтлын хүмүүст урьдчилан сэргийлэх зорилгоор антибиотик эмчилгээ хийж, халдвар тархахыг зогсоох шаардлагатай (</w:t>
      </w:r>
      <w:r w:rsidRPr="00502412">
        <w:rPr>
          <w:rFonts w:ascii="Arial" w:hAnsi="Arial" w:cs="Arial"/>
          <w:i/>
          <w:szCs w:val="24"/>
          <w:lang w:val="mn-MN"/>
        </w:rPr>
        <w:t>нотолгооны түвшин 1</w:t>
      </w:r>
      <w:r w:rsidRPr="00502412">
        <w:rPr>
          <w:rFonts w:ascii="Arial" w:hAnsi="Arial" w:cs="Arial"/>
          <w:szCs w:val="24"/>
          <w:lang w:val="mn-MN"/>
        </w:rPr>
        <w:t>).</w:t>
      </w:r>
    </w:p>
    <w:p w14:paraId="30FA2066" w14:textId="77777777" w:rsidR="002F6814" w:rsidRPr="00502412" w:rsidRDefault="002F6814" w:rsidP="00502412">
      <w:pPr>
        <w:pStyle w:val="ListParagraph"/>
        <w:numPr>
          <w:ilvl w:val="0"/>
          <w:numId w:val="10"/>
        </w:numPr>
        <w:spacing w:before="240" w:after="0"/>
        <w:jc w:val="both"/>
        <w:rPr>
          <w:rFonts w:ascii="Arial" w:hAnsi="Arial" w:cs="Arial"/>
          <w:szCs w:val="24"/>
          <w:lang w:val="mn-MN"/>
        </w:rPr>
      </w:pPr>
      <w:r w:rsidRPr="00502412">
        <w:rPr>
          <w:rFonts w:ascii="Arial" w:hAnsi="Arial" w:cs="Arial"/>
          <w:szCs w:val="24"/>
          <w:lang w:val="mn-MN"/>
        </w:rPr>
        <w:lastRenderedPageBreak/>
        <w:t>Пневмококкийн шалтгаант менингитээр өвчилсний дараа дахих эрсдэл бий учир пневмококкийн халдварын эсрэг вакцин хийлгэхэд давуу талтай юм (</w:t>
      </w:r>
      <w:r w:rsidRPr="00502412">
        <w:rPr>
          <w:rFonts w:ascii="Arial" w:hAnsi="Arial" w:cs="Arial"/>
          <w:i/>
          <w:szCs w:val="24"/>
          <w:lang w:val="mn-MN"/>
        </w:rPr>
        <w:t>нотолгооны түвшин 3</w:t>
      </w:r>
      <w:r w:rsidRPr="00502412">
        <w:rPr>
          <w:rFonts w:ascii="Arial" w:hAnsi="Arial" w:cs="Arial"/>
          <w:szCs w:val="24"/>
          <w:lang w:val="mn-MN"/>
        </w:rPr>
        <w:t>).</w:t>
      </w:r>
    </w:p>
    <w:p w14:paraId="06B9AF57" w14:textId="3D4E120C" w:rsidR="002F6814" w:rsidRPr="00502412" w:rsidRDefault="002F6814" w:rsidP="00502412">
      <w:pPr>
        <w:pStyle w:val="ListParagraph"/>
        <w:numPr>
          <w:ilvl w:val="0"/>
          <w:numId w:val="10"/>
        </w:numPr>
        <w:spacing w:before="240" w:after="0"/>
        <w:jc w:val="both"/>
        <w:rPr>
          <w:rFonts w:ascii="Arial" w:hAnsi="Arial" w:cs="Arial"/>
          <w:szCs w:val="24"/>
          <w:lang w:val="mn-MN"/>
        </w:rPr>
      </w:pPr>
      <w:r w:rsidRPr="00502412">
        <w:rPr>
          <w:rFonts w:ascii="Arial" w:hAnsi="Arial" w:cs="Arial"/>
          <w:szCs w:val="24"/>
          <w:lang w:val="mn-MN"/>
        </w:rPr>
        <w:t>Идээт менингитээр өвчилсний дараа ТНШ гоожих сүв үлдвэл пневмококкийн эсрэг вакцин хийлгэхэд давуу талтай юм, харин H.influenzae, N.meningitidis  (серобүлэг C, B буюу квадривалент A/C/Y/W135) нянгийн эсрэг вакцин хийлгэхийг бодолцож болно (</w:t>
      </w:r>
      <w:r w:rsidRPr="00502412">
        <w:rPr>
          <w:rFonts w:ascii="Arial" w:hAnsi="Arial" w:cs="Arial"/>
          <w:i/>
          <w:szCs w:val="24"/>
          <w:lang w:val="mn-MN"/>
        </w:rPr>
        <w:t>нотолгооны түвшин 3</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w:t>
      </w:r>
    </w:p>
    <w:p w14:paraId="1C885E9F" w14:textId="77777777" w:rsidR="002F6814" w:rsidRPr="00502412" w:rsidRDefault="002F6814" w:rsidP="007C1E91">
      <w:pPr>
        <w:autoSpaceDE w:val="0"/>
        <w:autoSpaceDN w:val="0"/>
        <w:adjustRightInd w:val="0"/>
        <w:spacing w:before="120" w:after="120"/>
        <w:rPr>
          <w:rFonts w:ascii="Arial" w:eastAsiaTheme="minorHAnsi" w:hAnsi="Arial" w:cs="Arial"/>
          <w:b/>
          <w:lang w:val="mn-MN"/>
        </w:rPr>
      </w:pPr>
      <w:r w:rsidRPr="00502412">
        <w:rPr>
          <w:rFonts w:ascii="Arial" w:hAnsi="Arial" w:cs="Arial"/>
          <w:b/>
          <w:caps/>
          <w:lang w:val="mn-MN"/>
        </w:rPr>
        <w:t xml:space="preserve">‼ </w:t>
      </w:r>
      <w:r w:rsidRPr="00502412">
        <w:rPr>
          <w:rFonts w:ascii="Arial" w:eastAsiaTheme="minorHAnsi" w:hAnsi="Arial" w:cs="Arial"/>
          <w:b/>
          <w:lang w:val="mn-MN"/>
        </w:rPr>
        <w:t>ЗӨВЛӨМЖ</w:t>
      </w:r>
    </w:p>
    <w:p w14:paraId="36A2AE36" w14:textId="0E9FA2C6" w:rsidR="002F6814" w:rsidRPr="00502412" w:rsidRDefault="002F6814" w:rsidP="007C1E91">
      <w:pPr>
        <w:pStyle w:val="ListParagraph"/>
        <w:numPr>
          <w:ilvl w:val="0"/>
          <w:numId w:val="18"/>
        </w:numPr>
        <w:autoSpaceDE w:val="0"/>
        <w:autoSpaceDN w:val="0"/>
        <w:adjustRightInd w:val="0"/>
        <w:spacing w:before="120" w:after="0"/>
        <w:jc w:val="both"/>
        <w:rPr>
          <w:rFonts w:ascii="Arial" w:hAnsi="Arial" w:cs="Arial"/>
          <w:szCs w:val="24"/>
          <w:lang w:val="mn-MN"/>
        </w:rPr>
      </w:pPr>
      <w:r w:rsidRPr="00502412">
        <w:rPr>
          <w:rFonts w:ascii="Arial" w:hAnsi="Arial" w:cs="Arial"/>
          <w:szCs w:val="24"/>
          <w:lang w:val="mn-MN"/>
        </w:rPr>
        <w:t>Менингококкийн шалтгаант менингитээр өвчилсөн өвчтөний ар гэр, ойрын хавьтлын хүмүүст аль болох түргэн хугацаанд урьдчилан сэргийлэх зорилгоор цефтриаксон, ципрофлоксацин буюу рифампицин антибиотикийн аль нэгийг зайлшгүй хэрэглэхийг зөвлөнө (тунг хүснэгт 12-оос хар) (</w:t>
      </w:r>
      <w:r w:rsidRPr="00502412">
        <w:rPr>
          <w:rFonts w:ascii="Arial" w:hAnsi="Arial" w:cs="Arial"/>
          <w:i/>
          <w:szCs w:val="24"/>
          <w:lang w:val="mn-MN"/>
        </w:rPr>
        <w:t>зөвлөмжийн зэрэглэл А</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3,31</w:t>
      </w:r>
    </w:p>
    <w:p w14:paraId="1A022D27" w14:textId="7BDEFBA8" w:rsidR="002F6814" w:rsidRPr="00502412" w:rsidRDefault="002F6814" w:rsidP="00502412">
      <w:pPr>
        <w:pStyle w:val="ListParagraph"/>
        <w:numPr>
          <w:ilvl w:val="0"/>
          <w:numId w:val="18"/>
        </w:numPr>
        <w:autoSpaceDE w:val="0"/>
        <w:autoSpaceDN w:val="0"/>
        <w:adjustRightInd w:val="0"/>
        <w:spacing w:before="240" w:after="0"/>
        <w:jc w:val="both"/>
        <w:rPr>
          <w:rFonts w:ascii="Arial" w:hAnsi="Arial" w:cs="Arial"/>
          <w:szCs w:val="24"/>
          <w:lang w:val="mn-MN"/>
        </w:rPr>
      </w:pPr>
      <w:r w:rsidRPr="00502412">
        <w:rPr>
          <w:rFonts w:ascii="Arial" w:hAnsi="Arial" w:cs="Arial"/>
          <w:szCs w:val="24"/>
          <w:lang w:val="mn-MN"/>
        </w:rPr>
        <w:t>Менингококкийн шалтгаант менингитийг сэжиглэсэн өвчтөнийг хэвтүүлсэн тохиолдолд эмнэлгийн ажилчид 24 цагийн турш агаар дуслын халдвараас сэргийлэх шаардлагатай (</w:t>
      </w:r>
      <w:r w:rsidRPr="00502412">
        <w:rPr>
          <w:rFonts w:ascii="Arial" w:hAnsi="Arial" w:cs="Arial"/>
          <w:i/>
          <w:szCs w:val="24"/>
          <w:lang w:val="mn-MN"/>
        </w:rPr>
        <w:t>зөвлөмжийн зэрэглэл А</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31</w:t>
      </w:r>
    </w:p>
    <w:p w14:paraId="608AFB58" w14:textId="68E90B54" w:rsidR="002F6814" w:rsidRPr="00502412" w:rsidRDefault="002F6814" w:rsidP="00502412">
      <w:pPr>
        <w:pStyle w:val="ListParagraph"/>
        <w:numPr>
          <w:ilvl w:val="0"/>
          <w:numId w:val="18"/>
        </w:numPr>
        <w:autoSpaceDE w:val="0"/>
        <w:autoSpaceDN w:val="0"/>
        <w:adjustRightInd w:val="0"/>
        <w:spacing w:before="240" w:after="0"/>
        <w:jc w:val="both"/>
        <w:rPr>
          <w:rFonts w:ascii="Arial" w:hAnsi="Arial" w:cs="Arial"/>
          <w:szCs w:val="24"/>
          <w:lang w:val="mn-MN"/>
        </w:rPr>
      </w:pPr>
      <w:r w:rsidRPr="00502412">
        <w:rPr>
          <w:rFonts w:ascii="Arial" w:hAnsi="Arial" w:cs="Arial"/>
          <w:szCs w:val="24"/>
          <w:lang w:val="mn-MN"/>
        </w:rPr>
        <w:t>С5 хоригч бэлдмэл хэрэглэдэг хүмүүст менингококкийн шалтгант менингитээс сэргийлэх зорилгоор өдөр бүр пенициллин уулгахыг зөвлөнө (</w:t>
      </w:r>
      <w:r w:rsidRPr="00502412">
        <w:rPr>
          <w:rFonts w:ascii="Arial" w:hAnsi="Arial" w:cs="Arial"/>
          <w:i/>
          <w:szCs w:val="24"/>
          <w:lang w:val="mn-MN"/>
        </w:rPr>
        <w:t>зөвлөмжийн зэрэглэл С</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31</w:t>
      </w:r>
    </w:p>
    <w:p w14:paraId="4ED9586D" w14:textId="1BD83375" w:rsidR="002F6814" w:rsidRPr="00502412" w:rsidRDefault="002F6814" w:rsidP="00502412">
      <w:pPr>
        <w:pStyle w:val="ListParagraph"/>
        <w:numPr>
          <w:ilvl w:val="0"/>
          <w:numId w:val="18"/>
        </w:numPr>
        <w:autoSpaceDE w:val="0"/>
        <w:autoSpaceDN w:val="0"/>
        <w:adjustRightInd w:val="0"/>
        <w:spacing w:before="240" w:after="0"/>
        <w:jc w:val="both"/>
        <w:rPr>
          <w:rFonts w:ascii="Arial" w:hAnsi="Arial" w:cs="Arial"/>
          <w:szCs w:val="24"/>
          <w:lang w:val="mn-MN"/>
        </w:rPr>
      </w:pPr>
      <w:r w:rsidRPr="00502412">
        <w:rPr>
          <w:rFonts w:ascii="Arial" w:hAnsi="Arial" w:cs="Arial"/>
          <w:szCs w:val="24"/>
          <w:lang w:val="mn-MN"/>
        </w:rPr>
        <w:t xml:space="preserve">Бүх нялх хүүхдийг </w:t>
      </w:r>
      <w:r w:rsidRPr="00502412">
        <w:rPr>
          <w:rFonts w:ascii="Arial" w:hAnsi="Arial" w:cs="Arial"/>
          <w:i/>
          <w:szCs w:val="24"/>
          <w:lang w:val="mn-MN"/>
        </w:rPr>
        <w:t>b</w:t>
      </w:r>
      <w:r w:rsidRPr="00502412">
        <w:rPr>
          <w:rFonts w:ascii="Arial" w:hAnsi="Arial" w:cs="Arial"/>
          <w:szCs w:val="24"/>
          <w:lang w:val="mn-MN"/>
        </w:rPr>
        <w:t xml:space="preserve"> бүлгийн </w:t>
      </w:r>
      <w:r w:rsidRPr="00502412">
        <w:rPr>
          <w:rFonts w:ascii="Arial" w:hAnsi="Arial" w:cs="Arial"/>
          <w:i/>
          <w:szCs w:val="24"/>
          <w:lang w:val="mn-MN"/>
        </w:rPr>
        <w:t>H.influenzae</w:t>
      </w:r>
      <w:r w:rsidRPr="00502412">
        <w:rPr>
          <w:rFonts w:ascii="Arial" w:hAnsi="Arial" w:cs="Arial"/>
          <w:szCs w:val="24"/>
          <w:lang w:val="mn-MN"/>
        </w:rPr>
        <w:t xml:space="preserve"> нянгийн эсрэг хосолсон вакцинаар дархлаажуулахыг зөвлөнө (</w:t>
      </w:r>
      <w:r w:rsidRPr="00502412">
        <w:rPr>
          <w:rFonts w:ascii="Arial" w:hAnsi="Arial" w:cs="Arial"/>
          <w:i/>
          <w:szCs w:val="24"/>
          <w:lang w:val="mn-MN"/>
        </w:rPr>
        <w:t>зөвлөмжийн зэрэглэл А</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34</w:t>
      </w:r>
    </w:p>
    <w:p w14:paraId="0322384D" w14:textId="77777777" w:rsidR="002F6814" w:rsidRPr="00502412" w:rsidRDefault="002F6814" w:rsidP="00502412">
      <w:pPr>
        <w:pStyle w:val="ListParagraph"/>
        <w:numPr>
          <w:ilvl w:val="0"/>
          <w:numId w:val="18"/>
        </w:numPr>
        <w:autoSpaceDE w:val="0"/>
        <w:autoSpaceDN w:val="0"/>
        <w:adjustRightInd w:val="0"/>
        <w:spacing w:before="240" w:after="0"/>
        <w:jc w:val="both"/>
        <w:rPr>
          <w:rFonts w:ascii="Arial" w:hAnsi="Arial" w:cs="Arial"/>
          <w:szCs w:val="24"/>
          <w:lang w:val="mn-MN"/>
        </w:rPr>
      </w:pPr>
      <w:r w:rsidRPr="00502412">
        <w:rPr>
          <w:rFonts w:ascii="Arial" w:hAnsi="Arial" w:cs="Arial"/>
          <w:szCs w:val="24"/>
          <w:lang w:val="mn-MN"/>
        </w:rPr>
        <w:t xml:space="preserve">Пневмококкийн шалтгаант менингит туссаны дараа өвчтөнд пневмококкийн эсрэг вакцин хийхийг зөвлөнө. </w:t>
      </w:r>
    </w:p>
    <w:p w14:paraId="52D68843" w14:textId="003C35D2" w:rsidR="002F6814" w:rsidRPr="00502412" w:rsidRDefault="002F6814" w:rsidP="00502412">
      <w:pPr>
        <w:pStyle w:val="ListParagraph"/>
        <w:numPr>
          <w:ilvl w:val="0"/>
          <w:numId w:val="18"/>
        </w:numPr>
        <w:autoSpaceDE w:val="0"/>
        <w:autoSpaceDN w:val="0"/>
        <w:adjustRightInd w:val="0"/>
        <w:spacing w:before="240" w:after="0"/>
        <w:jc w:val="both"/>
        <w:rPr>
          <w:rStyle w:val="glyph"/>
          <w:rFonts w:ascii="Arial" w:hAnsi="Arial" w:cs="Arial"/>
          <w:szCs w:val="24"/>
          <w:lang w:val="mn-MN"/>
        </w:rPr>
      </w:pPr>
      <w:r w:rsidRPr="00502412">
        <w:rPr>
          <w:rFonts w:ascii="Arial" w:hAnsi="Arial" w:cs="Arial"/>
          <w:szCs w:val="24"/>
          <w:lang w:val="mn-MN"/>
        </w:rPr>
        <w:t xml:space="preserve">ТНШ гоожих нүх үүссэн тохиолдолд хатуу хальсийг нөхөж пневмококкийн эсрэг вакцин хийхийг зөвлөнө. Нэмэлтээр </w:t>
      </w:r>
      <w:r w:rsidRPr="00502412">
        <w:rPr>
          <w:rFonts w:ascii="Arial" w:hAnsi="Arial" w:cs="Arial"/>
          <w:i/>
          <w:szCs w:val="24"/>
          <w:lang w:val="mn-MN"/>
        </w:rPr>
        <w:t>b</w:t>
      </w:r>
      <w:r w:rsidRPr="00502412">
        <w:rPr>
          <w:rFonts w:ascii="Arial" w:hAnsi="Arial" w:cs="Arial"/>
          <w:szCs w:val="24"/>
          <w:lang w:val="mn-MN"/>
        </w:rPr>
        <w:t xml:space="preserve"> хэвшинжийн </w:t>
      </w:r>
      <w:r w:rsidRPr="00502412">
        <w:rPr>
          <w:rFonts w:ascii="Arial" w:hAnsi="Arial" w:cs="Arial"/>
          <w:i/>
          <w:szCs w:val="24"/>
          <w:lang w:val="mn-MN"/>
        </w:rPr>
        <w:t>H.influenzae</w:t>
      </w:r>
      <w:r w:rsidRPr="00502412">
        <w:rPr>
          <w:rFonts w:ascii="Arial" w:hAnsi="Arial" w:cs="Arial"/>
          <w:szCs w:val="24"/>
          <w:lang w:val="mn-MN"/>
        </w:rPr>
        <w:t xml:space="preserve">, </w:t>
      </w:r>
      <w:r w:rsidRPr="00502412">
        <w:rPr>
          <w:rFonts w:ascii="Arial" w:hAnsi="Arial" w:cs="Arial"/>
          <w:i/>
          <w:szCs w:val="24"/>
          <w:lang w:val="mn-MN"/>
        </w:rPr>
        <w:t>N.meningitidis</w:t>
      </w:r>
      <w:r w:rsidRPr="00502412">
        <w:rPr>
          <w:rFonts w:ascii="Arial" w:hAnsi="Arial" w:cs="Arial"/>
          <w:szCs w:val="24"/>
          <w:lang w:val="mn-MN"/>
        </w:rPr>
        <w:t xml:space="preserve"> нянгийн эсрэг вакцин хийлгэхийг бодолцож болно (</w:t>
      </w:r>
      <w:r w:rsidRPr="00502412">
        <w:rPr>
          <w:rFonts w:ascii="Arial" w:hAnsi="Arial" w:cs="Arial"/>
          <w:i/>
          <w:szCs w:val="24"/>
          <w:lang w:val="mn-MN"/>
        </w:rPr>
        <w:t>зөвлөмжийн зэрэглэл В</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w:t>
      </w:r>
    </w:p>
    <w:p w14:paraId="121E35BE" w14:textId="5AF0AB49" w:rsidR="000F5797" w:rsidRPr="00502412" w:rsidRDefault="00EC2267" w:rsidP="00732F97">
      <w:pPr>
        <w:shd w:val="clear" w:color="auto" w:fill="FFFFFF"/>
        <w:spacing w:before="240" w:after="120"/>
        <w:jc w:val="both"/>
        <w:rPr>
          <w:rFonts w:ascii="Arial" w:hAnsi="Arial" w:cs="Arial"/>
          <w:b/>
          <w:lang w:val="mn-MN"/>
        </w:rPr>
      </w:pPr>
      <w:r w:rsidRPr="00502412">
        <w:rPr>
          <w:rFonts w:ascii="Arial" w:hAnsi="Arial" w:cs="Arial"/>
          <w:b/>
          <w:lang w:val="mn-MN"/>
        </w:rPr>
        <w:t>В</w:t>
      </w:r>
      <w:r w:rsidR="00E72905" w:rsidRPr="00502412">
        <w:rPr>
          <w:rFonts w:ascii="Arial" w:hAnsi="Arial" w:cs="Arial"/>
          <w:b/>
          <w:lang w:val="mn-MN"/>
        </w:rPr>
        <w:t>. ОНОШИЛГОО, ЭМЧИЛГЭЭНИЙ ДЭС ДАРААЛАЛ (АЛГОРИТМ)</w:t>
      </w:r>
    </w:p>
    <w:p w14:paraId="4B7C6552" w14:textId="12C6A4ED" w:rsidR="00C013B1" w:rsidRPr="00502412" w:rsidRDefault="00C013B1" w:rsidP="00732F97">
      <w:pPr>
        <w:shd w:val="clear" w:color="auto" w:fill="FFFFFF"/>
        <w:spacing w:before="120" w:after="120"/>
        <w:jc w:val="both"/>
        <w:rPr>
          <w:rFonts w:ascii="Arial" w:hAnsi="Arial" w:cs="Arial"/>
          <w:b/>
          <w:lang w:val="mn-MN"/>
        </w:rPr>
      </w:pPr>
      <w:r w:rsidRPr="00502412">
        <w:rPr>
          <w:rFonts w:ascii="Arial" w:hAnsi="Arial" w:cs="Arial"/>
          <w:b/>
          <w:lang w:val="mn-MN"/>
        </w:rPr>
        <w:t>В.1 Зов</w:t>
      </w:r>
      <w:r w:rsidR="007C1E91">
        <w:rPr>
          <w:rFonts w:ascii="Arial" w:hAnsi="Arial" w:cs="Arial"/>
          <w:b/>
          <w:lang w:val="mn-MN"/>
        </w:rPr>
        <w:t>у</w:t>
      </w:r>
      <w:r w:rsidRPr="00502412">
        <w:rPr>
          <w:rFonts w:ascii="Arial" w:hAnsi="Arial" w:cs="Arial"/>
          <w:b/>
          <w:lang w:val="mn-MN"/>
        </w:rPr>
        <w:t>ур</w:t>
      </w:r>
      <w:r w:rsidR="007C1E91">
        <w:rPr>
          <w:rFonts w:ascii="Arial" w:hAnsi="Arial" w:cs="Arial"/>
          <w:b/>
          <w:lang w:val="mn-MN"/>
        </w:rPr>
        <w:t>ь</w:t>
      </w:r>
      <w:r w:rsidRPr="00502412">
        <w:rPr>
          <w:rFonts w:ascii="Arial" w:hAnsi="Arial" w:cs="Arial"/>
          <w:b/>
          <w:lang w:val="mn-MN"/>
        </w:rPr>
        <w:t>, эмнэлзүйн шинж</w:t>
      </w:r>
    </w:p>
    <w:p w14:paraId="72494D1D" w14:textId="75824FEA" w:rsidR="00502412" w:rsidRDefault="00EA5309" w:rsidP="007C1E91">
      <w:pPr>
        <w:tabs>
          <w:tab w:val="left" w:pos="567"/>
        </w:tabs>
        <w:spacing w:line="276" w:lineRule="auto"/>
        <w:ind w:firstLine="426"/>
        <w:jc w:val="both"/>
        <w:rPr>
          <w:rFonts w:ascii="Arial" w:hAnsi="Arial" w:cs="Arial"/>
          <w:lang w:val="mn-MN"/>
        </w:rPr>
      </w:pPr>
      <w:r w:rsidRPr="00502412">
        <w:rPr>
          <w:rFonts w:ascii="Arial" w:hAnsi="Arial" w:cs="Arial"/>
          <w:lang w:val="mn-MN"/>
        </w:rPr>
        <w:t>Идээт</w:t>
      </w:r>
      <w:r w:rsidRPr="00502412">
        <w:rPr>
          <w:rStyle w:val="a"/>
          <w:rFonts w:ascii="Arial" w:hAnsi="Arial" w:cs="Arial"/>
          <w:lang w:val="mn-MN"/>
        </w:rPr>
        <w:t xml:space="preserve"> </w:t>
      </w:r>
      <w:r w:rsidRPr="00502412">
        <w:rPr>
          <w:rFonts w:ascii="Arial" w:hAnsi="Arial" w:cs="Arial"/>
          <w:lang w:val="mn-MN"/>
        </w:rPr>
        <w:t>менингитийн</w:t>
      </w:r>
      <w:r w:rsidRPr="00502412">
        <w:rPr>
          <w:rStyle w:val="a"/>
          <w:rFonts w:ascii="Arial" w:hAnsi="Arial" w:cs="Arial"/>
          <w:lang w:val="mn-MN"/>
        </w:rPr>
        <w:t xml:space="preserve"> </w:t>
      </w:r>
      <w:r w:rsidRPr="00502412">
        <w:rPr>
          <w:rFonts w:ascii="Arial" w:hAnsi="Arial" w:cs="Arial"/>
          <w:lang w:val="mn-MN"/>
        </w:rPr>
        <w:t>шинж</w:t>
      </w:r>
      <w:r w:rsidRPr="00502412">
        <w:rPr>
          <w:rStyle w:val="a"/>
          <w:rFonts w:ascii="Arial" w:hAnsi="Arial" w:cs="Arial"/>
          <w:lang w:val="mn-MN"/>
        </w:rPr>
        <w:t xml:space="preserve"> </w:t>
      </w:r>
      <w:r w:rsidRPr="00502412">
        <w:rPr>
          <w:rFonts w:ascii="Arial" w:hAnsi="Arial" w:cs="Arial"/>
          <w:lang w:val="mn-MN"/>
        </w:rPr>
        <w:t>тэмдэг</w:t>
      </w:r>
      <w:r w:rsidRPr="00502412">
        <w:rPr>
          <w:rStyle w:val="a"/>
          <w:rFonts w:ascii="Arial" w:hAnsi="Arial" w:cs="Arial"/>
          <w:lang w:val="mn-MN"/>
        </w:rPr>
        <w:t xml:space="preserve"> </w:t>
      </w:r>
      <w:r w:rsidRPr="00502412">
        <w:rPr>
          <w:rFonts w:ascii="Arial" w:hAnsi="Arial" w:cs="Arial"/>
          <w:lang w:val="mn-MN"/>
        </w:rPr>
        <w:t>богино</w:t>
      </w:r>
      <w:r w:rsidRPr="00502412">
        <w:rPr>
          <w:rStyle w:val="a"/>
          <w:rFonts w:ascii="Arial" w:hAnsi="Arial" w:cs="Arial"/>
          <w:lang w:val="mn-MN"/>
        </w:rPr>
        <w:t xml:space="preserve"> </w:t>
      </w:r>
      <w:r w:rsidRPr="00502412">
        <w:rPr>
          <w:rFonts w:ascii="Arial" w:hAnsi="Arial" w:cs="Arial"/>
          <w:lang w:val="mn-MN"/>
        </w:rPr>
        <w:t>хугацаанд</w:t>
      </w:r>
      <w:r w:rsidRPr="00502412">
        <w:rPr>
          <w:rStyle w:val="a"/>
          <w:rFonts w:ascii="Arial" w:hAnsi="Arial" w:cs="Arial"/>
          <w:lang w:val="mn-MN"/>
        </w:rPr>
        <w:t xml:space="preserve"> </w:t>
      </w:r>
      <w:r w:rsidRPr="00502412">
        <w:rPr>
          <w:rFonts w:ascii="Arial" w:hAnsi="Arial" w:cs="Arial"/>
          <w:lang w:val="mn-MN"/>
        </w:rPr>
        <w:t>илэрч хүндэрдэг. 1412 хүнийг хамруулсан нэг судалгаанд нийт өвчтөний 50%-д шинж тэмдэг</w:t>
      </w:r>
      <w:r w:rsidRPr="00502412">
        <w:rPr>
          <w:rStyle w:val="a"/>
          <w:rFonts w:ascii="Arial" w:hAnsi="Arial" w:cs="Arial"/>
          <w:lang w:val="mn-MN"/>
        </w:rPr>
        <w:t xml:space="preserve"> </w:t>
      </w:r>
      <w:r w:rsidRPr="00502412">
        <w:rPr>
          <w:rFonts w:ascii="Arial" w:hAnsi="Arial" w:cs="Arial"/>
          <w:lang w:val="mn-MN"/>
        </w:rPr>
        <w:t>24 цагийн дотор</w:t>
      </w:r>
      <w:r w:rsidRPr="00502412">
        <w:rPr>
          <w:rStyle w:val="a"/>
          <w:rFonts w:ascii="Arial" w:hAnsi="Arial" w:cs="Arial"/>
          <w:lang w:val="mn-MN"/>
        </w:rPr>
        <w:t xml:space="preserve"> </w:t>
      </w:r>
      <w:r w:rsidRPr="00502412">
        <w:rPr>
          <w:rFonts w:ascii="Arial" w:hAnsi="Arial" w:cs="Arial"/>
          <w:lang w:val="mn-MN"/>
        </w:rPr>
        <w:t>хүндэрч, эмчид хандсан байна.</w:t>
      </w:r>
      <w:r w:rsidRPr="00502412">
        <w:rPr>
          <w:rStyle w:val="a"/>
          <w:rFonts w:ascii="Arial" w:hAnsi="Arial" w:cs="Arial"/>
          <w:lang w:val="mn-MN"/>
        </w:rPr>
        <w:t xml:space="preserve"> </w:t>
      </w:r>
      <w:r w:rsidRPr="00502412">
        <w:rPr>
          <w:rFonts w:ascii="Arial" w:hAnsi="Arial" w:cs="Arial"/>
          <w:lang w:val="mn-MN"/>
        </w:rPr>
        <w:t>Халууралт, дагзны хөшингө,</w:t>
      </w:r>
      <w:r w:rsidRPr="00502412">
        <w:rPr>
          <w:rStyle w:val="a"/>
          <w:rFonts w:ascii="Arial" w:hAnsi="Arial" w:cs="Arial"/>
          <w:lang w:val="mn-MN"/>
        </w:rPr>
        <w:t xml:space="preserve"> </w:t>
      </w:r>
      <w:r w:rsidRPr="00502412">
        <w:rPr>
          <w:rFonts w:ascii="Arial" w:hAnsi="Arial" w:cs="Arial"/>
          <w:lang w:val="mn-MN"/>
        </w:rPr>
        <w:t>ухаан</w:t>
      </w:r>
      <w:r w:rsidRPr="00502412">
        <w:rPr>
          <w:rStyle w:val="a"/>
          <w:rFonts w:ascii="Arial" w:hAnsi="Arial" w:cs="Arial"/>
          <w:lang w:val="mn-MN"/>
        </w:rPr>
        <w:t xml:space="preserve"> </w:t>
      </w:r>
      <w:r w:rsidRPr="00502412">
        <w:rPr>
          <w:rFonts w:ascii="Arial" w:hAnsi="Arial" w:cs="Arial"/>
          <w:lang w:val="mn-MN"/>
        </w:rPr>
        <w:t>балартах</w:t>
      </w:r>
      <w:r w:rsidRPr="00502412">
        <w:rPr>
          <w:rStyle w:val="a"/>
          <w:rFonts w:ascii="Arial" w:hAnsi="Arial" w:cs="Arial"/>
          <w:lang w:val="mn-MN"/>
        </w:rPr>
        <w:t xml:space="preserve"> </w:t>
      </w:r>
      <w:r w:rsidRPr="00502412">
        <w:rPr>
          <w:rFonts w:ascii="Arial" w:hAnsi="Arial" w:cs="Arial"/>
          <w:lang w:val="mn-MN"/>
        </w:rPr>
        <w:t>зэрэг</w:t>
      </w:r>
      <w:r w:rsidRPr="00502412">
        <w:rPr>
          <w:rStyle w:val="a"/>
          <w:rFonts w:ascii="Arial" w:hAnsi="Arial" w:cs="Arial"/>
          <w:lang w:val="mn-MN"/>
        </w:rPr>
        <w:t xml:space="preserve"> </w:t>
      </w:r>
      <w:r w:rsidRPr="00502412">
        <w:rPr>
          <w:rFonts w:ascii="Arial" w:hAnsi="Arial" w:cs="Arial"/>
          <w:lang w:val="mn-MN"/>
        </w:rPr>
        <w:t>сонгодог</w:t>
      </w:r>
      <w:r w:rsidRPr="00502412">
        <w:rPr>
          <w:rStyle w:val="a"/>
          <w:rFonts w:ascii="Arial" w:hAnsi="Arial" w:cs="Arial"/>
          <w:lang w:val="mn-MN"/>
        </w:rPr>
        <w:t xml:space="preserve"> </w:t>
      </w:r>
      <w:r w:rsidRPr="00502412">
        <w:rPr>
          <w:rFonts w:ascii="Arial" w:hAnsi="Arial" w:cs="Arial"/>
          <w:lang w:val="mn-MN"/>
        </w:rPr>
        <w:t>гурван</w:t>
      </w:r>
      <w:r w:rsidRPr="00502412">
        <w:rPr>
          <w:rStyle w:val="a"/>
          <w:rFonts w:ascii="Arial" w:hAnsi="Arial" w:cs="Arial"/>
          <w:lang w:val="mn-MN"/>
        </w:rPr>
        <w:t xml:space="preserve"> </w:t>
      </w:r>
      <w:r w:rsidRPr="00502412">
        <w:rPr>
          <w:rFonts w:ascii="Arial" w:hAnsi="Arial" w:cs="Arial"/>
          <w:lang w:val="mn-MN"/>
        </w:rPr>
        <w:t>шинж</w:t>
      </w:r>
      <w:r w:rsidRPr="00502412">
        <w:rPr>
          <w:rStyle w:val="a"/>
          <w:rFonts w:ascii="Arial" w:hAnsi="Arial" w:cs="Arial"/>
          <w:lang w:val="mn-MN"/>
        </w:rPr>
        <w:t xml:space="preserve"> </w:t>
      </w:r>
      <w:r w:rsidRPr="00502412">
        <w:rPr>
          <w:rFonts w:ascii="Arial" w:hAnsi="Arial" w:cs="Arial"/>
          <w:lang w:val="mn-MN"/>
        </w:rPr>
        <w:t>нийт</w:t>
      </w:r>
      <w:r w:rsidRPr="00502412">
        <w:rPr>
          <w:rStyle w:val="a"/>
          <w:rFonts w:ascii="Arial" w:hAnsi="Arial" w:cs="Arial"/>
          <w:lang w:val="mn-MN"/>
        </w:rPr>
        <w:t xml:space="preserve"> </w:t>
      </w:r>
      <w:r w:rsidRPr="00502412">
        <w:rPr>
          <w:rFonts w:ascii="Arial" w:hAnsi="Arial" w:cs="Arial"/>
          <w:lang w:val="mn-MN"/>
        </w:rPr>
        <w:t>тохиолдлын</w:t>
      </w:r>
      <w:r w:rsidRPr="00502412">
        <w:rPr>
          <w:rStyle w:val="a"/>
          <w:rFonts w:ascii="Arial" w:hAnsi="Arial" w:cs="Arial"/>
          <w:lang w:val="mn-MN"/>
        </w:rPr>
        <w:t xml:space="preserve"> </w:t>
      </w:r>
      <w:r w:rsidRPr="00502412">
        <w:rPr>
          <w:rFonts w:ascii="Arial" w:hAnsi="Arial" w:cs="Arial"/>
          <w:lang w:val="mn-MN"/>
        </w:rPr>
        <w:t>41%-д илэрчээ. Эдгээр шинж тэмдэг 60-аас дээш насны хүмүүст илүү олон тохиолдсон байна</w:t>
      </w:r>
      <w:r w:rsidR="007C1E91">
        <w:rPr>
          <w:rFonts w:ascii="Arial" w:hAnsi="Arial" w:cs="Arial"/>
          <w:lang w:val="mn-MN"/>
        </w:rPr>
        <w:t>.</w:t>
      </w:r>
      <w:r w:rsidRPr="007C1E91">
        <w:rPr>
          <w:rFonts w:ascii="Arial" w:hAnsi="Arial" w:cs="Arial"/>
          <w:vertAlign w:val="superscript"/>
          <w:lang w:val="mn-MN"/>
        </w:rPr>
        <w:t>4</w:t>
      </w:r>
    </w:p>
    <w:p w14:paraId="2890B997" w14:textId="38AA8660" w:rsidR="00EA5309" w:rsidRPr="00502412" w:rsidRDefault="00EA5309" w:rsidP="007C1E91">
      <w:pPr>
        <w:tabs>
          <w:tab w:val="left" w:pos="567"/>
        </w:tabs>
        <w:spacing w:line="276" w:lineRule="auto"/>
        <w:ind w:firstLine="426"/>
        <w:jc w:val="both"/>
        <w:rPr>
          <w:rFonts w:ascii="Arial" w:hAnsi="Arial" w:cs="Arial"/>
          <w:lang w:val="mn-MN"/>
        </w:rPr>
      </w:pPr>
      <w:r w:rsidRPr="00502412">
        <w:rPr>
          <w:rFonts w:ascii="Arial" w:hAnsi="Arial" w:cs="Arial"/>
          <w:lang w:val="mn-MN"/>
        </w:rPr>
        <w:t>Хамгийн</w:t>
      </w:r>
      <w:r w:rsidRPr="00502412">
        <w:rPr>
          <w:rStyle w:val="a"/>
          <w:rFonts w:ascii="Arial" w:hAnsi="Arial" w:cs="Arial"/>
          <w:lang w:val="mn-MN"/>
        </w:rPr>
        <w:t xml:space="preserve"> </w:t>
      </w:r>
      <w:r w:rsidRPr="00502412">
        <w:rPr>
          <w:rFonts w:ascii="Arial" w:hAnsi="Arial" w:cs="Arial"/>
          <w:lang w:val="mn-MN"/>
        </w:rPr>
        <w:t>элбэг</w:t>
      </w:r>
      <w:r w:rsidRPr="00502412">
        <w:rPr>
          <w:rStyle w:val="a"/>
          <w:rFonts w:ascii="Arial" w:hAnsi="Arial" w:cs="Arial"/>
          <w:lang w:val="mn-MN"/>
        </w:rPr>
        <w:t xml:space="preserve"> </w:t>
      </w:r>
      <w:r w:rsidRPr="00502412">
        <w:rPr>
          <w:rFonts w:ascii="Arial" w:hAnsi="Arial" w:cs="Arial"/>
          <w:lang w:val="mn-MN"/>
        </w:rPr>
        <w:t>илрэх</w:t>
      </w:r>
      <w:r w:rsidRPr="00502412">
        <w:rPr>
          <w:rStyle w:val="a"/>
          <w:rFonts w:ascii="Arial" w:hAnsi="Arial" w:cs="Arial"/>
          <w:lang w:val="mn-MN"/>
        </w:rPr>
        <w:t xml:space="preserve"> </w:t>
      </w:r>
      <w:r w:rsidRPr="00502412">
        <w:rPr>
          <w:rFonts w:ascii="Arial" w:hAnsi="Arial" w:cs="Arial"/>
          <w:lang w:val="mn-MN"/>
        </w:rPr>
        <w:t>шинж</w:t>
      </w:r>
      <w:r w:rsidRPr="00502412">
        <w:rPr>
          <w:rStyle w:val="a"/>
          <w:rFonts w:ascii="Arial" w:hAnsi="Arial" w:cs="Arial"/>
          <w:lang w:val="mn-MN"/>
        </w:rPr>
        <w:t xml:space="preserve"> </w:t>
      </w:r>
      <w:r w:rsidRPr="00502412">
        <w:rPr>
          <w:rFonts w:ascii="Arial" w:hAnsi="Arial" w:cs="Arial"/>
          <w:lang w:val="mn-MN"/>
        </w:rPr>
        <w:t>тэмдэг</w:t>
      </w:r>
      <w:r w:rsidRPr="00502412">
        <w:rPr>
          <w:rStyle w:val="a"/>
          <w:rFonts w:ascii="Arial" w:hAnsi="Arial" w:cs="Arial"/>
          <w:lang w:val="mn-MN"/>
        </w:rPr>
        <w:t xml:space="preserve"> </w:t>
      </w:r>
      <w:r w:rsidRPr="00502412">
        <w:rPr>
          <w:rFonts w:ascii="Arial" w:hAnsi="Arial" w:cs="Arial"/>
          <w:lang w:val="mn-MN"/>
        </w:rPr>
        <w:t>дотор</w:t>
      </w:r>
      <w:r w:rsidRPr="00502412">
        <w:rPr>
          <w:rStyle w:val="a"/>
          <w:rFonts w:ascii="Arial" w:hAnsi="Arial" w:cs="Arial"/>
          <w:lang w:val="mn-MN"/>
        </w:rPr>
        <w:t xml:space="preserve"> </w:t>
      </w:r>
      <w:r w:rsidRPr="00502412">
        <w:rPr>
          <w:rFonts w:ascii="Arial" w:hAnsi="Arial" w:cs="Arial"/>
          <w:lang w:val="mn-MN"/>
        </w:rPr>
        <w:t>толгойн</w:t>
      </w:r>
      <w:r w:rsidRPr="00502412">
        <w:rPr>
          <w:rStyle w:val="a"/>
          <w:rFonts w:ascii="Arial" w:hAnsi="Arial" w:cs="Arial"/>
          <w:lang w:val="mn-MN"/>
        </w:rPr>
        <w:t xml:space="preserve"> </w:t>
      </w:r>
      <w:r w:rsidRPr="00502412">
        <w:rPr>
          <w:rFonts w:ascii="Arial" w:hAnsi="Arial" w:cs="Arial"/>
          <w:lang w:val="mn-MN"/>
        </w:rPr>
        <w:t>хүчтэй</w:t>
      </w:r>
      <w:r w:rsidRPr="00502412">
        <w:rPr>
          <w:rStyle w:val="a"/>
          <w:rFonts w:ascii="Arial" w:hAnsi="Arial" w:cs="Arial"/>
          <w:lang w:val="mn-MN"/>
        </w:rPr>
        <w:t xml:space="preserve"> </w:t>
      </w:r>
      <w:r w:rsidRPr="00502412">
        <w:rPr>
          <w:rFonts w:ascii="Arial" w:hAnsi="Arial" w:cs="Arial"/>
          <w:lang w:val="mn-MN"/>
        </w:rPr>
        <w:t>өвдөлт</w:t>
      </w:r>
      <w:r w:rsidRPr="00502412">
        <w:rPr>
          <w:rStyle w:val="a"/>
          <w:rFonts w:ascii="Arial" w:hAnsi="Arial" w:cs="Arial"/>
          <w:lang w:val="mn-MN"/>
        </w:rPr>
        <w:t xml:space="preserve"> </w:t>
      </w:r>
      <w:r w:rsidRPr="00502412">
        <w:rPr>
          <w:rFonts w:ascii="Arial" w:hAnsi="Arial" w:cs="Arial"/>
          <w:lang w:val="mn-MN"/>
        </w:rPr>
        <w:t>(84%), &gt;38°C халууралт</w:t>
      </w:r>
      <w:r w:rsidRPr="00502412">
        <w:rPr>
          <w:rStyle w:val="a"/>
          <w:rFonts w:ascii="Arial" w:hAnsi="Arial" w:cs="Arial"/>
          <w:lang w:val="mn-MN"/>
        </w:rPr>
        <w:t xml:space="preserve"> </w:t>
      </w:r>
      <w:r w:rsidRPr="00502412">
        <w:rPr>
          <w:rFonts w:ascii="Arial" w:hAnsi="Arial" w:cs="Arial"/>
          <w:lang w:val="mn-MN"/>
        </w:rPr>
        <w:t>(74%), дагзны</w:t>
      </w:r>
      <w:r w:rsidRPr="00502412">
        <w:rPr>
          <w:rStyle w:val="a"/>
          <w:rFonts w:ascii="Arial" w:hAnsi="Arial" w:cs="Arial"/>
          <w:lang w:val="mn-MN"/>
        </w:rPr>
        <w:t xml:space="preserve"> </w:t>
      </w:r>
      <w:r w:rsidRPr="00502412">
        <w:rPr>
          <w:rFonts w:ascii="Arial" w:hAnsi="Arial" w:cs="Arial"/>
          <w:lang w:val="mn-MN"/>
        </w:rPr>
        <w:t>хөшингө (74%), дотор муухайрч</w:t>
      </w:r>
      <w:r w:rsidRPr="00502412">
        <w:rPr>
          <w:rStyle w:val="a"/>
          <w:rFonts w:ascii="Arial" w:hAnsi="Arial" w:cs="Arial"/>
          <w:lang w:val="mn-MN"/>
        </w:rPr>
        <w:t xml:space="preserve"> </w:t>
      </w:r>
      <w:r w:rsidRPr="00502412">
        <w:rPr>
          <w:rFonts w:ascii="Arial" w:hAnsi="Arial" w:cs="Arial"/>
          <w:lang w:val="mn-MN"/>
        </w:rPr>
        <w:t>бөөлжих (62%) шинжүүд</w:t>
      </w:r>
      <w:r w:rsidRPr="00502412">
        <w:rPr>
          <w:rStyle w:val="a"/>
          <w:rFonts w:ascii="Arial" w:hAnsi="Arial" w:cs="Arial"/>
          <w:lang w:val="mn-MN"/>
        </w:rPr>
        <w:t xml:space="preserve"> </w:t>
      </w:r>
      <w:r w:rsidRPr="00502412">
        <w:rPr>
          <w:rFonts w:ascii="Arial" w:hAnsi="Arial" w:cs="Arial"/>
          <w:lang w:val="mn-MN"/>
        </w:rPr>
        <w:t>багтана.</w:t>
      </w:r>
      <w:r w:rsidRPr="00502412">
        <w:rPr>
          <w:rStyle w:val="a"/>
          <w:rFonts w:ascii="Arial" w:hAnsi="Arial" w:cs="Arial"/>
          <w:lang w:val="mn-MN"/>
        </w:rPr>
        <w:t xml:space="preserve"> </w:t>
      </w:r>
      <w:r w:rsidRPr="00502412">
        <w:rPr>
          <w:rFonts w:ascii="Arial" w:hAnsi="Arial" w:cs="Arial"/>
          <w:lang w:val="mn-MN"/>
        </w:rPr>
        <w:t>71%-д</w:t>
      </w:r>
      <w:r w:rsidRPr="00502412">
        <w:rPr>
          <w:rStyle w:val="a"/>
          <w:rFonts w:ascii="Arial" w:hAnsi="Arial" w:cs="Arial"/>
          <w:lang w:val="mn-MN"/>
        </w:rPr>
        <w:t xml:space="preserve"> </w:t>
      </w:r>
      <w:r w:rsidRPr="00502412">
        <w:rPr>
          <w:rFonts w:ascii="Arial" w:hAnsi="Arial" w:cs="Arial"/>
          <w:lang w:val="mn-MN"/>
        </w:rPr>
        <w:t>Глазго</w:t>
      </w:r>
      <w:r w:rsidRPr="00502412">
        <w:rPr>
          <w:rStyle w:val="a"/>
          <w:rFonts w:ascii="Arial" w:hAnsi="Arial" w:cs="Arial"/>
          <w:lang w:val="mn-MN"/>
        </w:rPr>
        <w:t xml:space="preserve"> </w:t>
      </w:r>
      <w:r w:rsidRPr="00502412">
        <w:rPr>
          <w:rFonts w:ascii="Arial" w:hAnsi="Arial" w:cs="Arial"/>
          <w:lang w:val="mn-MN"/>
        </w:rPr>
        <w:t>комын</w:t>
      </w:r>
      <w:r w:rsidRPr="00502412">
        <w:rPr>
          <w:rStyle w:val="a"/>
          <w:rFonts w:ascii="Arial" w:hAnsi="Arial" w:cs="Arial"/>
          <w:lang w:val="mn-MN"/>
        </w:rPr>
        <w:t xml:space="preserve"> </w:t>
      </w:r>
      <w:r w:rsidRPr="00502412">
        <w:rPr>
          <w:rFonts w:ascii="Arial" w:hAnsi="Arial" w:cs="Arial"/>
          <w:lang w:val="mn-MN"/>
        </w:rPr>
        <w:t>үнэлгээ (ГКҮ)</w:t>
      </w:r>
      <w:r w:rsidRPr="00502412">
        <w:rPr>
          <w:rStyle w:val="a"/>
          <w:rFonts w:ascii="Arial" w:hAnsi="Arial" w:cs="Arial"/>
          <w:lang w:val="mn-MN"/>
        </w:rPr>
        <w:t xml:space="preserve"> </w:t>
      </w:r>
      <w:r w:rsidRPr="00502412">
        <w:rPr>
          <w:rFonts w:ascii="Arial" w:hAnsi="Arial" w:cs="Arial"/>
          <w:lang w:val="mn-MN"/>
        </w:rPr>
        <w:t>&lt;14</w:t>
      </w:r>
      <w:r w:rsidRPr="00502412">
        <w:rPr>
          <w:rStyle w:val="a"/>
          <w:rFonts w:ascii="Arial" w:hAnsi="Arial" w:cs="Arial"/>
          <w:lang w:val="mn-MN"/>
        </w:rPr>
        <w:t xml:space="preserve"> </w:t>
      </w:r>
      <w:r w:rsidRPr="00502412">
        <w:rPr>
          <w:rFonts w:ascii="Arial" w:hAnsi="Arial" w:cs="Arial"/>
          <w:lang w:val="mn-MN"/>
        </w:rPr>
        <w:t>байсан.</w:t>
      </w:r>
      <w:r w:rsidRPr="00502412">
        <w:rPr>
          <w:rStyle w:val="a"/>
          <w:rFonts w:ascii="Arial" w:hAnsi="Arial" w:cs="Arial"/>
          <w:lang w:val="mn-MN"/>
        </w:rPr>
        <w:t xml:space="preserve"> </w:t>
      </w:r>
      <w:r w:rsidRPr="00502412">
        <w:rPr>
          <w:rFonts w:ascii="Arial" w:hAnsi="Arial" w:cs="Arial"/>
          <w:lang w:val="mn-MN"/>
        </w:rPr>
        <w:t>Эдгээр шинжүүдээс хамгийн багадаа 2 шинж тэмдэг</w:t>
      </w:r>
      <w:r w:rsidRPr="00502412">
        <w:rPr>
          <w:rStyle w:val="a"/>
          <w:rFonts w:ascii="Arial" w:hAnsi="Arial" w:cs="Arial"/>
          <w:lang w:val="mn-MN"/>
        </w:rPr>
        <w:t xml:space="preserve"> </w:t>
      </w:r>
      <w:r w:rsidRPr="00502412">
        <w:rPr>
          <w:rFonts w:ascii="Arial" w:hAnsi="Arial" w:cs="Arial"/>
          <w:lang w:val="mn-MN"/>
        </w:rPr>
        <w:t>ихэнх</w:t>
      </w:r>
      <w:r w:rsidRPr="00502412">
        <w:rPr>
          <w:rStyle w:val="a"/>
          <w:rFonts w:ascii="Arial" w:hAnsi="Arial" w:cs="Arial"/>
          <w:lang w:val="mn-MN"/>
        </w:rPr>
        <w:t xml:space="preserve"> </w:t>
      </w:r>
      <w:r w:rsidRPr="00502412">
        <w:rPr>
          <w:rFonts w:ascii="Arial" w:hAnsi="Arial" w:cs="Arial"/>
          <w:lang w:val="mn-MN"/>
        </w:rPr>
        <w:t>өвчтөнд илрэнэ,</w:t>
      </w:r>
      <w:r w:rsidRPr="00502412">
        <w:rPr>
          <w:rStyle w:val="a"/>
          <w:rFonts w:ascii="Arial" w:hAnsi="Arial" w:cs="Arial"/>
          <w:lang w:val="mn-MN"/>
        </w:rPr>
        <w:t xml:space="preserve"> </w:t>
      </w:r>
      <w:r w:rsidRPr="00502412">
        <w:rPr>
          <w:rFonts w:ascii="Arial" w:hAnsi="Arial" w:cs="Arial"/>
          <w:lang w:val="mn-MN"/>
        </w:rPr>
        <w:t>харин аль нь ч илрээгүй тохиолдолд идээт менингитийг</w:t>
      </w:r>
      <w:r w:rsidRPr="00502412">
        <w:rPr>
          <w:rStyle w:val="a"/>
          <w:rFonts w:ascii="Arial" w:hAnsi="Arial" w:cs="Arial"/>
          <w:lang w:val="mn-MN"/>
        </w:rPr>
        <w:t xml:space="preserve"> </w:t>
      </w:r>
      <w:r w:rsidRPr="00502412">
        <w:rPr>
          <w:rFonts w:ascii="Arial" w:hAnsi="Arial" w:cs="Arial"/>
          <w:lang w:val="mn-MN"/>
        </w:rPr>
        <w:t>үгүйсгэх боломжтой.</w:t>
      </w:r>
      <w:r w:rsidRPr="00502412">
        <w:rPr>
          <w:rStyle w:val="a"/>
          <w:rFonts w:ascii="Arial" w:hAnsi="Arial" w:cs="Arial"/>
          <w:lang w:val="mn-MN"/>
        </w:rPr>
        <w:t xml:space="preserve"> </w:t>
      </w:r>
      <w:r w:rsidRPr="00502412">
        <w:rPr>
          <w:rFonts w:ascii="Arial" w:hAnsi="Arial" w:cs="Arial"/>
          <w:lang w:val="mn-MN"/>
        </w:rPr>
        <w:t xml:space="preserve">Үүнээс гадна, эпилепсийн уналт таталт (23%), хэлгүйдэл, талсаажилт, нэг мөчний </w:t>
      </w:r>
      <w:r w:rsidRPr="00502412">
        <w:rPr>
          <w:rFonts w:ascii="Arial" w:hAnsi="Arial" w:cs="Arial"/>
          <w:lang w:val="mn-MN"/>
        </w:rPr>
        <w:lastRenderedPageBreak/>
        <w:t>саажилт зэрэг шинжүүд</w:t>
      </w:r>
      <w:r w:rsidRPr="00502412">
        <w:rPr>
          <w:rStyle w:val="a"/>
          <w:rFonts w:ascii="Arial" w:hAnsi="Arial" w:cs="Arial"/>
          <w:lang w:val="mn-MN"/>
        </w:rPr>
        <w:t xml:space="preserve"> </w:t>
      </w:r>
      <w:r w:rsidRPr="00502412">
        <w:rPr>
          <w:rFonts w:ascii="Arial" w:hAnsi="Arial" w:cs="Arial"/>
          <w:lang w:val="mn-MN"/>
        </w:rPr>
        <w:t>(22%),</w:t>
      </w:r>
      <w:r w:rsidRPr="00502412">
        <w:rPr>
          <w:rStyle w:val="a"/>
          <w:rFonts w:ascii="Arial" w:hAnsi="Arial" w:cs="Arial"/>
          <w:lang w:val="mn-MN"/>
        </w:rPr>
        <w:t xml:space="preserve"> тархины </w:t>
      </w:r>
      <w:r w:rsidRPr="00502412">
        <w:rPr>
          <w:rFonts w:ascii="Arial" w:hAnsi="Arial" w:cs="Arial"/>
          <w:lang w:val="mn-MN"/>
        </w:rPr>
        <w:t>ком</w:t>
      </w:r>
      <w:r w:rsidRPr="00502412">
        <w:rPr>
          <w:rStyle w:val="a"/>
          <w:rFonts w:ascii="Arial" w:hAnsi="Arial" w:cs="Arial"/>
          <w:lang w:val="mn-MN"/>
        </w:rPr>
        <w:t xml:space="preserve"> </w:t>
      </w:r>
      <w:r w:rsidRPr="00502412">
        <w:rPr>
          <w:rFonts w:ascii="Arial" w:hAnsi="Arial" w:cs="Arial"/>
          <w:lang w:val="mn-MN"/>
        </w:rPr>
        <w:t>(13%),</w:t>
      </w:r>
      <w:r w:rsidRPr="00502412">
        <w:rPr>
          <w:rStyle w:val="a"/>
          <w:rFonts w:ascii="Arial" w:hAnsi="Arial" w:cs="Arial"/>
          <w:lang w:val="mn-MN"/>
        </w:rPr>
        <w:t xml:space="preserve"> </w:t>
      </w:r>
      <w:r w:rsidRPr="00502412">
        <w:rPr>
          <w:rFonts w:ascii="Arial" w:hAnsi="Arial" w:cs="Arial"/>
          <w:lang w:val="mn-MN"/>
        </w:rPr>
        <w:t>гавал-тархины</w:t>
      </w:r>
      <w:r w:rsidRPr="00502412">
        <w:rPr>
          <w:rStyle w:val="a"/>
          <w:rFonts w:ascii="Arial" w:hAnsi="Arial" w:cs="Arial"/>
          <w:lang w:val="mn-MN"/>
        </w:rPr>
        <w:t xml:space="preserve"> </w:t>
      </w:r>
      <w:r w:rsidRPr="00502412">
        <w:rPr>
          <w:rFonts w:ascii="Arial" w:hAnsi="Arial" w:cs="Arial"/>
          <w:lang w:val="mn-MN"/>
        </w:rPr>
        <w:t>мэдрэлийн</w:t>
      </w:r>
      <w:r w:rsidRPr="00502412">
        <w:rPr>
          <w:rStyle w:val="a"/>
          <w:rFonts w:ascii="Arial" w:hAnsi="Arial" w:cs="Arial"/>
          <w:lang w:val="mn-MN"/>
        </w:rPr>
        <w:t xml:space="preserve"> </w:t>
      </w:r>
      <w:r w:rsidRPr="00502412">
        <w:rPr>
          <w:rFonts w:ascii="Arial" w:hAnsi="Arial" w:cs="Arial"/>
          <w:lang w:val="mn-MN"/>
        </w:rPr>
        <w:t>саа</w:t>
      </w:r>
      <w:r w:rsidRPr="00502412">
        <w:rPr>
          <w:rStyle w:val="a"/>
          <w:rFonts w:ascii="Arial" w:hAnsi="Arial" w:cs="Arial"/>
          <w:lang w:val="mn-MN"/>
        </w:rPr>
        <w:t xml:space="preserve"> </w:t>
      </w:r>
      <w:r w:rsidRPr="00502412">
        <w:rPr>
          <w:rFonts w:ascii="Arial" w:hAnsi="Arial" w:cs="Arial"/>
          <w:lang w:val="mn-MN"/>
        </w:rPr>
        <w:t>(9%),</w:t>
      </w:r>
      <w:r w:rsidRPr="00502412">
        <w:rPr>
          <w:rStyle w:val="a"/>
          <w:rFonts w:ascii="Arial" w:hAnsi="Arial" w:cs="Arial"/>
          <w:lang w:val="mn-MN"/>
        </w:rPr>
        <w:t xml:space="preserve"> </w:t>
      </w:r>
      <w:r w:rsidRPr="00502412">
        <w:rPr>
          <w:rFonts w:ascii="Arial" w:hAnsi="Arial" w:cs="Arial"/>
          <w:lang w:val="mn-MN"/>
        </w:rPr>
        <w:t>тууралт</w:t>
      </w:r>
      <w:r w:rsidRPr="00502412">
        <w:rPr>
          <w:rStyle w:val="a"/>
          <w:rFonts w:ascii="Arial" w:hAnsi="Arial" w:cs="Arial"/>
          <w:lang w:val="mn-MN"/>
        </w:rPr>
        <w:t xml:space="preserve"> </w:t>
      </w:r>
      <w:r w:rsidRPr="00502412">
        <w:rPr>
          <w:rFonts w:ascii="Arial" w:hAnsi="Arial" w:cs="Arial"/>
          <w:lang w:val="mn-MN"/>
        </w:rPr>
        <w:t>(8%), харааны мэдрэлийн хөхлөгийн (ХМХ)</w:t>
      </w:r>
      <w:r w:rsidRPr="00502412">
        <w:rPr>
          <w:rStyle w:val="a"/>
          <w:rFonts w:ascii="Arial" w:hAnsi="Arial" w:cs="Arial"/>
          <w:lang w:val="mn-MN"/>
        </w:rPr>
        <w:t xml:space="preserve"> </w:t>
      </w:r>
      <w:r w:rsidRPr="00502412">
        <w:rPr>
          <w:rFonts w:ascii="Arial" w:hAnsi="Arial" w:cs="Arial"/>
          <w:lang w:val="mn-MN"/>
        </w:rPr>
        <w:t>хаван</w:t>
      </w:r>
      <w:r w:rsidRPr="00502412">
        <w:rPr>
          <w:rStyle w:val="a"/>
          <w:rFonts w:ascii="Arial" w:hAnsi="Arial" w:cs="Arial"/>
          <w:lang w:val="mn-MN"/>
        </w:rPr>
        <w:t xml:space="preserve"> </w:t>
      </w:r>
      <w:r w:rsidRPr="00502412">
        <w:rPr>
          <w:rFonts w:ascii="Arial" w:hAnsi="Arial" w:cs="Arial"/>
          <w:lang w:val="mn-MN"/>
        </w:rPr>
        <w:t>(4%)</w:t>
      </w:r>
      <w:r w:rsidRPr="00502412">
        <w:rPr>
          <w:rStyle w:val="a"/>
          <w:rFonts w:ascii="Arial" w:hAnsi="Arial" w:cs="Arial"/>
          <w:lang w:val="mn-MN"/>
        </w:rPr>
        <w:t xml:space="preserve"> </w:t>
      </w:r>
      <w:r w:rsidRPr="00502412">
        <w:rPr>
          <w:rFonts w:ascii="Arial" w:hAnsi="Arial" w:cs="Arial"/>
          <w:lang w:val="mn-MN"/>
        </w:rPr>
        <w:t>илэрч</w:t>
      </w:r>
      <w:r w:rsidRPr="00502412">
        <w:rPr>
          <w:rStyle w:val="a"/>
          <w:rFonts w:ascii="Arial" w:hAnsi="Arial" w:cs="Arial"/>
          <w:lang w:val="mn-MN"/>
        </w:rPr>
        <w:t xml:space="preserve"> </w:t>
      </w:r>
      <w:r w:rsidRPr="00502412">
        <w:rPr>
          <w:rFonts w:ascii="Arial" w:hAnsi="Arial" w:cs="Arial"/>
          <w:lang w:val="mn-MN"/>
        </w:rPr>
        <w:t xml:space="preserve">болно. </w:t>
      </w:r>
      <w:r w:rsidRPr="00502412">
        <w:rPr>
          <w:rStyle w:val="pg-19fc0"/>
          <w:rFonts w:ascii="Arial" w:hAnsi="Arial" w:cs="Arial"/>
          <w:lang w:val="mn-MN"/>
        </w:rPr>
        <w:t xml:space="preserve">Цусархаг </w:t>
      </w:r>
      <w:r w:rsidRPr="00502412">
        <w:rPr>
          <w:rFonts w:ascii="Arial" w:hAnsi="Arial" w:cs="Arial"/>
          <w:lang w:val="mn-MN"/>
        </w:rPr>
        <w:t>тууралтын шинж</w:t>
      </w:r>
      <w:r w:rsidRPr="00502412">
        <w:rPr>
          <w:rStyle w:val="a"/>
          <w:rFonts w:ascii="Arial" w:hAnsi="Arial" w:cs="Arial"/>
          <w:lang w:val="mn-MN"/>
        </w:rPr>
        <w:t xml:space="preserve"> </w:t>
      </w:r>
      <w:r w:rsidRPr="00502412">
        <w:rPr>
          <w:rFonts w:ascii="Arial" w:hAnsi="Arial" w:cs="Arial"/>
          <w:lang w:val="mn-MN"/>
        </w:rPr>
        <w:t>нь 20-52%-д</w:t>
      </w:r>
      <w:r w:rsidRPr="00502412">
        <w:rPr>
          <w:rStyle w:val="a"/>
          <w:rFonts w:ascii="Arial" w:hAnsi="Arial" w:cs="Arial"/>
          <w:lang w:val="mn-MN"/>
        </w:rPr>
        <w:t xml:space="preserve"> </w:t>
      </w:r>
      <w:r w:rsidRPr="00502412">
        <w:rPr>
          <w:rFonts w:ascii="Arial" w:hAnsi="Arial" w:cs="Arial"/>
          <w:lang w:val="mn-MN"/>
        </w:rPr>
        <w:t>тохиолддог ба 90%-д менингококкийн халдвараас улбаатай юм</w:t>
      </w:r>
      <w:r w:rsidR="007C1E91">
        <w:rPr>
          <w:rFonts w:ascii="Arial" w:hAnsi="Arial" w:cs="Arial"/>
          <w:lang w:val="mn-MN"/>
        </w:rPr>
        <w:t>.</w:t>
      </w:r>
      <w:r w:rsidRPr="007C1E91">
        <w:rPr>
          <w:rFonts w:ascii="Arial" w:hAnsi="Arial" w:cs="Arial"/>
          <w:vertAlign w:val="superscript"/>
          <w:lang w:val="mn-MN"/>
        </w:rPr>
        <w:t>3,4</w:t>
      </w:r>
    </w:p>
    <w:p w14:paraId="532CA581" w14:textId="1C074D9C" w:rsidR="00EA5309" w:rsidRPr="00502412" w:rsidRDefault="00EA5309" w:rsidP="007C1E91">
      <w:pPr>
        <w:pStyle w:val="pa"/>
        <w:shd w:val="clear" w:color="auto" w:fill="FFFFFF"/>
        <w:spacing w:before="0" w:beforeAutospacing="0" w:after="0" w:afterAutospacing="0" w:line="276" w:lineRule="auto"/>
        <w:ind w:firstLine="426"/>
        <w:jc w:val="both"/>
        <w:rPr>
          <w:rFonts w:ascii="Arial" w:hAnsi="Arial" w:cs="Arial"/>
          <w:lang w:val="mn-MN"/>
        </w:rPr>
      </w:pPr>
      <w:r w:rsidRPr="00502412">
        <w:rPr>
          <w:rFonts w:ascii="Arial" w:hAnsi="Arial" w:cs="Arial"/>
          <w:lang w:val="mn-MN"/>
        </w:rPr>
        <w:t>Хамрын дайвар хөндийн үрэвсэл, дунд чихний идээт үрэвсэл (34%), уушгины хатгаа (9%), эндокардит (1%) зэрэг идээт үрэвсэлт эмгэг менингиттэй хавсарч илэрч болно</w:t>
      </w:r>
      <w:r w:rsidR="007C1E91">
        <w:rPr>
          <w:rFonts w:ascii="Arial" w:hAnsi="Arial" w:cs="Arial"/>
          <w:lang w:val="mn-MN"/>
        </w:rPr>
        <w:t>.</w:t>
      </w:r>
      <w:r w:rsidRPr="007C1E91">
        <w:rPr>
          <w:rStyle w:val="pg-19fc0"/>
          <w:rFonts w:ascii="Arial" w:hAnsi="Arial" w:cs="Arial"/>
          <w:vertAlign w:val="superscript"/>
          <w:lang w:val="mn-MN"/>
        </w:rPr>
        <w:t>4</w:t>
      </w:r>
    </w:p>
    <w:p w14:paraId="72D622EC" w14:textId="332B9F72" w:rsidR="00EA5309" w:rsidRPr="00502412" w:rsidRDefault="00EA5309" w:rsidP="007C1E91">
      <w:pPr>
        <w:pStyle w:val="pa"/>
        <w:shd w:val="clear" w:color="auto" w:fill="FFFFFF"/>
        <w:spacing w:before="0" w:beforeAutospacing="0" w:after="0" w:afterAutospacing="0" w:line="276" w:lineRule="auto"/>
        <w:ind w:firstLine="426"/>
        <w:jc w:val="both"/>
        <w:rPr>
          <w:rFonts w:ascii="Arial" w:hAnsi="Arial" w:cs="Arial"/>
          <w:lang w:val="mn-MN"/>
        </w:rPr>
      </w:pPr>
      <w:r w:rsidRPr="00502412">
        <w:rPr>
          <w:rFonts w:ascii="Arial" w:hAnsi="Arial" w:cs="Arial"/>
          <w:lang w:val="mn-MN"/>
        </w:rPr>
        <w:t xml:space="preserve">Зарим нэг шинж тэмдэг тодорхой </w:t>
      </w:r>
      <w:r w:rsidR="007C1E91">
        <w:rPr>
          <w:rFonts w:ascii="Arial" w:hAnsi="Arial" w:cs="Arial"/>
          <w:lang w:val="mn-MN"/>
        </w:rPr>
        <w:t xml:space="preserve">нянгийн халдвартай холбоотой </w:t>
      </w:r>
      <w:r w:rsidRPr="00502412">
        <w:rPr>
          <w:rFonts w:ascii="Arial" w:hAnsi="Arial" w:cs="Arial"/>
          <w:lang w:val="mn-MN"/>
        </w:rPr>
        <w:t>үүсдэг:</w:t>
      </w:r>
    </w:p>
    <w:p w14:paraId="1C06A881" w14:textId="77777777" w:rsidR="00EA5309" w:rsidRPr="00502412" w:rsidRDefault="00EA5309" w:rsidP="007C1E91">
      <w:pPr>
        <w:pStyle w:val="pa"/>
        <w:numPr>
          <w:ilvl w:val="0"/>
          <w:numId w:val="4"/>
        </w:numPr>
        <w:shd w:val="clear" w:color="auto" w:fill="FFFFFF"/>
        <w:spacing w:before="0" w:beforeAutospacing="0" w:after="0" w:afterAutospacing="0" w:line="276" w:lineRule="auto"/>
        <w:jc w:val="both"/>
        <w:rPr>
          <w:rFonts w:ascii="Arial" w:hAnsi="Arial" w:cs="Arial"/>
          <w:lang w:val="mn-MN"/>
        </w:rPr>
      </w:pPr>
      <w:r w:rsidRPr="00502412">
        <w:rPr>
          <w:rFonts w:ascii="Arial" w:hAnsi="Arial" w:cs="Arial"/>
          <w:i/>
          <w:lang w:val="mn-MN"/>
        </w:rPr>
        <w:t>S.pneumoniae</w:t>
      </w:r>
      <w:r w:rsidRPr="00502412">
        <w:rPr>
          <w:rFonts w:ascii="Arial" w:hAnsi="Arial" w:cs="Arial"/>
          <w:lang w:val="mn-MN"/>
        </w:rPr>
        <w:t xml:space="preserve"> шалтгаант менингитийн үед тархины шигдээс үүсэх магадлал бий. </w:t>
      </w:r>
    </w:p>
    <w:p w14:paraId="4D190403" w14:textId="77777777" w:rsidR="00502412" w:rsidRDefault="00EA5309" w:rsidP="007C1E91">
      <w:pPr>
        <w:pStyle w:val="pa"/>
        <w:numPr>
          <w:ilvl w:val="0"/>
          <w:numId w:val="4"/>
        </w:numPr>
        <w:shd w:val="clear" w:color="auto" w:fill="FFFFFF"/>
        <w:spacing w:before="0" w:beforeAutospacing="0" w:after="0" w:afterAutospacing="0" w:line="276" w:lineRule="auto"/>
        <w:jc w:val="both"/>
        <w:rPr>
          <w:rFonts w:ascii="Arial" w:hAnsi="Arial" w:cs="Arial"/>
          <w:lang w:val="mn-MN"/>
        </w:rPr>
      </w:pPr>
      <w:r w:rsidRPr="00502412">
        <w:rPr>
          <w:rFonts w:ascii="Arial" w:hAnsi="Arial" w:cs="Arial"/>
          <w:i/>
          <w:lang w:val="mn-MN"/>
        </w:rPr>
        <w:t xml:space="preserve">L.monocytogenes </w:t>
      </w:r>
      <w:r w:rsidRPr="00502412">
        <w:rPr>
          <w:rFonts w:ascii="Arial" w:hAnsi="Arial" w:cs="Arial"/>
          <w:lang w:val="mn-MN"/>
        </w:rPr>
        <w:t xml:space="preserve">шалтгаант менингитийн эрт үе шатанд ухаан алдаж, татах, мэдрэлийн голомтот шинж тэмдэг үүсэх магадлалтай. Зарим тохиолдолд тэнцвэргүйдэл, гавал-тархины мэдрэлийн саажилт, нистагм илэрдэг, энэ нь ромбэнцефалитийн хамшинжийг заана. Энэ идээт менингитийн үед өндөр халуурахаас гадна мэдрэхүйн алдагдал элбэг илэрдэг. </w:t>
      </w:r>
    </w:p>
    <w:p w14:paraId="7C50D2B4" w14:textId="5B04F64F" w:rsidR="00EA5309" w:rsidRPr="00502412" w:rsidRDefault="00EA5309" w:rsidP="007C1E91">
      <w:pPr>
        <w:pStyle w:val="pa"/>
        <w:numPr>
          <w:ilvl w:val="0"/>
          <w:numId w:val="4"/>
        </w:numPr>
        <w:shd w:val="clear" w:color="auto" w:fill="FFFFFF"/>
        <w:spacing w:before="0" w:beforeAutospacing="0" w:after="0" w:afterAutospacing="0" w:line="276" w:lineRule="auto"/>
        <w:jc w:val="both"/>
        <w:rPr>
          <w:rFonts w:ascii="Arial" w:hAnsi="Arial" w:cs="Arial"/>
          <w:lang w:val="mn-MN"/>
        </w:rPr>
      </w:pPr>
      <w:r w:rsidRPr="00502412">
        <w:rPr>
          <w:rFonts w:ascii="Arial" w:hAnsi="Arial" w:cs="Arial"/>
          <w:i/>
          <w:lang w:val="mn-MN"/>
        </w:rPr>
        <w:t>N.meningitidis</w:t>
      </w:r>
      <w:r w:rsidRPr="00502412">
        <w:rPr>
          <w:rFonts w:ascii="Arial" w:hAnsi="Arial" w:cs="Arial"/>
          <w:lang w:val="mn-MN"/>
        </w:rPr>
        <w:t xml:space="preserve"> халдварын үед цэгчилсэн улаан тууралт</w:t>
      </w:r>
      <w:r w:rsidRPr="00502412">
        <w:rPr>
          <w:rStyle w:val="pg-19ff2"/>
          <w:rFonts w:ascii="Arial" w:hAnsi="Arial" w:cs="Arial"/>
          <w:lang w:val="mn-MN"/>
        </w:rPr>
        <w:t xml:space="preserve">, арьсан дор тэмтрэгдэх </w:t>
      </w:r>
      <w:r w:rsidRPr="00502412">
        <w:rPr>
          <w:rFonts w:ascii="Arial" w:hAnsi="Arial" w:cs="Arial"/>
          <w:lang w:val="mn-MN"/>
        </w:rPr>
        <w:t>бичил судасны үрэвсэл зэрэг арьсны өөрчлөлт илэрч болно. Тууралт илрэх давтамж судалгаа бүрт ял</w:t>
      </w:r>
      <w:r w:rsidR="007C1E91">
        <w:rPr>
          <w:rFonts w:ascii="Arial" w:hAnsi="Arial" w:cs="Arial"/>
          <w:lang w:val="mn-MN"/>
        </w:rPr>
        <w:t>г</w:t>
      </w:r>
      <w:r w:rsidRPr="00502412">
        <w:rPr>
          <w:rFonts w:ascii="Arial" w:hAnsi="Arial" w:cs="Arial"/>
          <w:lang w:val="mn-MN"/>
        </w:rPr>
        <w:t>аа</w:t>
      </w:r>
      <w:r w:rsidR="007C1E91">
        <w:rPr>
          <w:rFonts w:ascii="Arial" w:hAnsi="Arial" w:cs="Arial"/>
          <w:lang w:val="mn-MN"/>
        </w:rPr>
        <w:t>тай</w:t>
      </w:r>
      <w:r w:rsidRPr="00502412">
        <w:rPr>
          <w:rFonts w:ascii="Arial" w:hAnsi="Arial" w:cs="Arial"/>
          <w:lang w:val="mn-MN"/>
        </w:rPr>
        <w:t xml:space="preserve"> </w:t>
      </w:r>
      <w:r w:rsidR="007C1E91" w:rsidRPr="007C1E91">
        <w:rPr>
          <w:rFonts w:ascii="Arial" w:hAnsi="Arial" w:cs="Arial"/>
          <w:lang w:val="mn-MN"/>
        </w:rPr>
        <w:t>(</w:t>
      </w:r>
      <w:r w:rsidRPr="00502412">
        <w:rPr>
          <w:rFonts w:ascii="Arial" w:hAnsi="Arial" w:cs="Arial"/>
          <w:lang w:val="mn-MN"/>
        </w:rPr>
        <w:t>11-92%</w:t>
      </w:r>
      <w:r w:rsidR="007C1E91" w:rsidRPr="007C1E91">
        <w:rPr>
          <w:rFonts w:ascii="Arial" w:hAnsi="Arial" w:cs="Arial"/>
          <w:lang w:val="mn-MN"/>
        </w:rPr>
        <w:t>).</w:t>
      </w:r>
      <w:r w:rsidRPr="00502412">
        <w:rPr>
          <w:rFonts w:ascii="Arial" w:hAnsi="Arial" w:cs="Arial"/>
          <w:lang w:val="mn-MN"/>
        </w:rPr>
        <w:t xml:space="preserve"> Цэгчилсэн улаан тууралт </w:t>
      </w:r>
      <w:r w:rsidR="007C1E91">
        <w:rPr>
          <w:rFonts w:ascii="Arial" w:hAnsi="Arial" w:cs="Arial"/>
          <w:lang w:val="mn-MN"/>
        </w:rPr>
        <w:t xml:space="preserve">бусад халдварын үед </w:t>
      </w:r>
      <w:r w:rsidRPr="00502412">
        <w:rPr>
          <w:rFonts w:ascii="Arial" w:hAnsi="Arial" w:cs="Arial"/>
          <w:lang w:val="mn-MN"/>
        </w:rPr>
        <w:t>ил</w:t>
      </w:r>
      <w:r w:rsidR="007C1E91">
        <w:rPr>
          <w:rFonts w:ascii="Arial" w:hAnsi="Arial" w:cs="Arial"/>
          <w:lang w:val="mn-MN"/>
        </w:rPr>
        <w:t>эрч болох тул</w:t>
      </w:r>
      <w:r w:rsidRPr="00502412">
        <w:rPr>
          <w:rFonts w:ascii="Arial" w:hAnsi="Arial" w:cs="Arial"/>
          <w:lang w:val="mn-MN"/>
        </w:rPr>
        <w:t xml:space="preserve"> өвөрмөц бус шинж юм. Менингококкийн халдвартай зарим өвчтөнд толбот ба зангилаат тууралт ажиглагддаг. Идээт менингитээр өвчилсөн зарим өвчтөнд үений үрэвсэл (артрит) илэрдэг ба энэ нь ихэнхдээ</w:t>
      </w:r>
      <w:r w:rsidRPr="00502412">
        <w:rPr>
          <w:rStyle w:val="a"/>
          <w:rFonts w:ascii="Arial" w:hAnsi="Arial" w:cs="Arial"/>
          <w:lang w:val="mn-MN"/>
        </w:rPr>
        <w:t xml:space="preserve"> </w:t>
      </w:r>
      <w:r w:rsidRPr="00502412">
        <w:rPr>
          <w:rStyle w:val="pg-19ff3"/>
          <w:rFonts w:ascii="Arial" w:hAnsi="Arial" w:cs="Arial"/>
          <w:i/>
          <w:lang w:val="mn-MN"/>
        </w:rPr>
        <w:t>N.meningitidis</w:t>
      </w:r>
      <w:r w:rsidRPr="00502412">
        <w:rPr>
          <w:rStyle w:val="pg-19ff2"/>
          <w:rFonts w:ascii="Arial" w:hAnsi="Arial" w:cs="Arial"/>
          <w:lang w:val="mn-MN"/>
        </w:rPr>
        <w:t xml:space="preserve"> нянгийн халдварын</w:t>
      </w:r>
      <w:r w:rsidRPr="00502412">
        <w:rPr>
          <w:rStyle w:val="a"/>
          <w:rFonts w:ascii="Arial" w:hAnsi="Arial" w:cs="Arial"/>
          <w:lang w:val="mn-MN"/>
        </w:rPr>
        <w:t xml:space="preserve"> </w:t>
      </w:r>
      <w:r w:rsidRPr="00502412">
        <w:rPr>
          <w:rStyle w:val="pg-19ff2"/>
          <w:rFonts w:ascii="Arial" w:hAnsi="Arial" w:cs="Arial"/>
          <w:lang w:val="mn-MN"/>
        </w:rPr>
        <w:t>үед тохиолдож,</w:t>
      </w:r>
      <w:r w:rsidRPr="00502412">
        <w:rPr>
          <w:rStyle w:val="a"/>
          <w:rFonts w:ascii="Arial" w:hAnsi="Arial" w:cs="Arial"/>
          <w:lang w:val="mn-MN"/>
        </w:rPr>
        <w:t xml:space="preserve"> </w:t>
      </w:r>
      <w:r w:rsidRPr="00502412">
        <w:rPr>
          <w:rStyle w:val="pg-19ff2"/>
          <w:rFonts w:ascii="Arial" w:hAnsi="Arial" w:cs="Arial"/>
          <w:lang w:val="mn-MN"/>
        </w:rPr>
        <w:t xml:space="preserve">урт </w:t>
      </w:r>
      <w:r w:rsidRPr="00502412">
        <w:rPr>
          <w:rFonts w:ascii="Arial" w:hAnsi="Arial" w:cs="Arial"/>
          <w:lang w:val="mn-MN"/>
        </w:rPr>
        <w:t>хугацааны антибиотик эмчилгээг шаарддаг юм</w:t>
      </w:r>
      <w:r w:rsidR="007C1E91">
        <w:rPr>
          <w:rFonts w:ascii="Arial" w:hAnsi="Arial" w:cs="Arial"/>
          <w:lang w:val="mn-MN"/>
        </w:rPr>
        <w:t>.</w:t>
      </w:r>
      <w:r w:rsidRPr="007C1E91">
        <w:rPr>
          <w:rStyle w:val="pg-19fc0"/>
          <w:rFonts w:ascii="Arial" w:hAnsi="Arial" w:cs="Arial"/>
          <w:vertAlign w:val="superscript"/>
          <w:lang w:val="mn-MN"/>
        </w:rPr>
        <w:t>4</w:t>
      </w:r>
    </w:p>
    <w:p w14:paraId="43B03369" w14:textId="77777777" w:rsidR="00EA5309" w:rsidRPr="007C1E91" w:rsidRDefault="00EA5309" w:rsidP="007C1E91">
      <w:pPr>
        <w:spacing w:before="120" w:after="120"/>
        <w:rPr>
          <w:rFonts w:ascii="Arial" w:hAnsi="Arial" w:cs="Arial"/>
          <w:b/>
          <w:bCs/>
          <w:lang w:val="mn-MN"/>
        </w:rPr>
      </w:pPr>
      <w:r w:rsidRPr="007C1E91">
        <w:rPr>
          <w:rFonts w:ascii="Arial" w:hAnsi="Arial" w:cs="Arial"/>
          <w:b/>
          <w:bCs/>
          <w:caps/>
          <w:lang w:val="mn-MN"/>
        </w:rPr>
        <w:t>‼</w:t>
      </w:r>
      <w:r w:rsidRPr="007C1E91">
        <w:rPr>
          <w:rFonts w:ascii="Arial" w:hAnsi="Arial" w:cs="Arial"/>
          <w:b/>
          <w:bCs/>
          <w:caps/>
          <w:lang w:val="de-DE"/>
        </w:rPr>
        <w:t xml:space="preserve"> </w:t>
      </w:r>
      <w:r w:rsidRPr="007C1E91">
        <w:rPr>
          <w:rFonts w:ascii="Arial" w:hAnsi="Arial" w:cs="Arial"/>
          <w:b/>
          <w:bCs/>
          <w:lang w:val="mn-MN"/>
        </w:rPr>
        <w:t>ДҮГНЭЛТ:</w:t>
      </w:r>
    </w:p>
    <w:p w14:paraId="59B10BE6" w14:textId="584AD01C" w:rsidR="00EA5309" w:rsidRPr="00502412" w:rsidRDefault="00EA5309" w:rsidP="007C1E91">
      <w:pPr>
        <w:pStyle w:val="ListParagraph"/>
        <w:numPr>
          <w:ilvl w:val="0"/>
          <w:numId w:val="8"/>
        </w:numPr>
        <w:autoSpaceDE w:val="0"/>
        <w:autoSpaceDN w:val="0"/>
        <w:adjustRightInd w:val="0"/>
        <w:spacing w:before="120" w:after="240"/>
        <w:jc w:val="both"/>
        <w:rPr>
          <w:rFonts w:ascii="Arial" w:hAnsi="Arial" w:cs="Arial"/>
          <w:szCs w:val="24"/>
          <w:lang w:val="mn-MN"/>
        </w:rPr>
      </w:pPr>
      <w:r w:rsidRPr="00502412">
        <w:rPr>
          <w:rFonts w:ascii="Arial" w:hAnsi="Arial" w:cs="Arial"/>
          <w:szCs w:val="24"/>
          <w:lang w:val="mn-MN"/>
        </w:rPr>
        <w:t>Идээт менингиттэй ихэнх насанд хүрэгчдийн эмнэлзүйд халуурах, толгой өвдөх, дагз хөших, ухамсарт ухаан балартах зэрэг өвөрмөц шинжүүд илэрнэ. Эдгээр өвөрмөц шинжүүд илрэхгүй байж болно (</w:t>
      </w:r>
      <w:r w:rsidRPr="00502412">
        <w:rPr>
          <w:rFonts w:ascii="Arial" w:hAnsi="Arial" w:cs="Arial"/>
          <w:i/>
          <w:szCs w:val="24"/>
          <w:lang w:val="mn-MN"/>
        </w:rPr>
        <w:t>нотолгооны түвшин 2</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w:t>
      </w:r>
    </w:p>
    <w:p w14:paraId="78225EB4" w14:textId="273AA6D3" w:rsidR="00EA5309" w:rsidRPr="00502412" w:rsidRDefault="00EA5309" w:rsidP="007C1E91">
      <w:pPr>
        <w:pStyle w:val="ListParagraph"/>
        <w:numPr>
          <w:ilvl w:val="0"/>
          <w:numId w:val="8"/>
        </w:numPr>
        <w:autoSpaceDE w:val="0"/>
        <w:autoSpaceDN w:val="0"/>
        <w:adjustRightInd w:val="0"/>
        <w:spacing w:after="0"/>
        <w:rPr>
          <w:rFonts w:ascii="Arial" w:hAnsi="Arial" w:cs="Arial"/>
          <w:szCs w:val="24"/>
          <w:lang w:val="mn-MN"/>
        </w:rPr>
      </w:pPr>
      <w:r w:rsidRPr="00502412">
        <w:rPr>
          <w:rFonts w:ascii="Arial" w:hAnsi="Arial" w:cs="Arial"/>
          <w:szCs w:val="24"/>
          <w:lang w:val="mn-MN"/>
        </w:rPr>
        <w:t>Өвөрмөц шинжүүд илрэхгүй байх тохиолдолд идээт менингитийг бүрэн үгүйсгэж болохгүй (</w:t>
      </w:r>
      <w:r w:rsidRPr="00502412">
        <w:rPr>
          <w:rFonts w:ascii="Arial" w:hAnsi="Arial" w:cs="Arial"/>
          <w:i/>
          <w:szCs w:val="24"/>
          <w:lang w:val="mn-MN"/>
        </w:rPr>
        <w:t>зөвлөмжийн зэрэг А</w:t>
      </w:r>
      <w:r w:rsidRPr="00502412">
        <w:rPr>
          <w:rFonts w:ascii="Arial" w:hAnsi="Arial" w:cs="Arial"/>
          <w:szCs w:val="24"/>
          <w:lang w:val="mn-MN"/>
        </w:rPr>
        <w:t>)</w:t>
      </w:r>
      <w:r w:rsidR="007C1E91">
        <w:rPr>
          <w:rFonts w:ascii="Arial" w:hAnsi="Arial" w:cs="Arial"/>
          <w:szCs w:val="24"/>
          <w:lang w:val="mn-MN"/>
        </w:rPr>
        <w:t>.</w:t>
      </w:r>
      <w:r w:rsidRPr="007C1E91">
        <w:rPr>
          <w:rFonts w:ascii="Arial" w:hAnsi="Arial" w:cs="Arial"/>
          <w:szCs w:val="24"/>
          <w:vertAlign w:val="superscript"/>
          <w:lang w:val="mn-MN"/>
        </w:rPr>
        <w:t>3</w:t>
      </w:r>
    </w:p>
    <w:p w14:paraId="59980BA9" w14:textId="53BBCD24" w:rsidR="00EA5309" w:rsidRPr="00502412" w:rsidRDefault="00EA5309" w:rsidP="007C1E91">
      <w:pPr>
        <w:pStyle w:val="Default"/>
        <w:spacing w:before="120" w:after="120"/>
        <w:jc w:val="both"/>
        <w:rPr>
          <w:rFonts w:ascii="Arial" w:hAnsi="Arial" w:cs="Arial"/>
          <w:b/>
          <w:i/>
          <w:color w:val="auto"/>
          <w:lang w:val="mn-MN"/>
        </w:rPr>
      </w:pPr>
      <w:r w:rsidRPr="00502412">
        <w:rPr>
          <w:rFonts w:ascii="Arial" w:hAnsi="Arial" w:cs="Arial"/>
          <w:b/>
          <w:i/>
          <w:color w:val="auto"/>
          <w:lang w:val="mn-MN"/>
        </w:rPr>
        <w:t>Арьсны өөрчлөлт</w:t>
      </w:r>
    </w:p>
    <w:p w14:paraId="39043E5E" w14:textId="77777777" w:rsidR="00EA5309" w:rsidRPr="00502412" w:rsidRDefault="00EA5309" w:rsidP="007C1E91">
      <w:pPr>
        <w:pStyle w:val="Default"/>
        <w:spacing w:before="120" w:after="120" w:line="276" w:lineRule="auto"/>
        <w:ind w:firstLine="426"/>
        <w:jc w:val="both"/>
        <w:rPr>
          <w:rFonts w:ascii="Arial" w:hAnsi="Arial" w:cs="Arial"/>
          <w:color w:val="auto"/>
          <w:lang w:val="mn-MN"/>
        </w:rPr>
      </w:pPr>
      <w:r w:rsidRPr="00502412">
        <w:rPr>
          <w:rFonts w:ascii="Arial" w:hAnsi="Arial" w:cs="Arial"/>
          <w:color w:val="auto"/>
          <w:lang w:val="mn-MN"/>
        </w:rPr>
        <w:t xml:space="preserve">Бүх төрлийн идээт менингитийн үед арьсны өөрчлөлт илэрч болох боловч </w:t>
      </w:r>
      <w:r w:rsidRPr="00502412">
        <w:rPr>
          <w:rFonts w:ascii="Arial" w:hAnsi="Arial" w:cs="Arial"/>
          <w:i/>
          <w:iCs/>
          <w:color w:val="auto"/>
          <w:lang w:val="mn-MN"/>
        </w:rPr>
        <w:t>N</w:t>
      </w:r>
      <w:r w:rsidRPr="00502412">
        <w:rPr>
          <w:rFonts w:ascii="Arial" w:hAnsi="Arial" w:cs="Arial"/>
          <w:color w:val="auto"/>
          <w:lang w:val="mn-MN"/>
        </w:rPr>
        <w:t>.</w:t>
      </w:r>
      <w:r w:rsidRPr="00502412">
        <w:rPr>
          <w:rFonts w:ascii="Arial" w:hAnsi="Arial" w:cs="Arial"/>
          <w:i/>
          <w:iCs/>
          <w:color w:val="auto"/>
          <w:lang w:val="mn-MN"/>
        </w:rPr>
        <w:t xml:space="preserve">meningitidis </w:t>
      </w:r>
      <w:r w:rsidRPr="00502412">
        <w:rPr>
          <w:rFonts w:ascii="Arial" w:hAnsi="Arial" w:cs="Arial"/>
          <w:iCs/>
          <w:color w:val="auto"/>
          <w:lang w:val="mn-MN"/>
        </w:rPr>
        <w:t>халдварын үед хамгийн элбэг ажиглагдана</w:t>
      </w:r>
      <w:r w:rsidRPr="00502412">
        <w:rPr>
          <w:rFonts w:ascii="Arial" w:hAnsi="Arial" w:cs="Arial"/>
          <w:color w:val="auto"/>
          <w:lang w:val="mn-MN"/>
        </w:rPr>
        <w:t xml:space="preserve">. Ихэнхдээ улаан өнгийн толбот ба зангилаат тууралтаар мөчдийн арьсанд илүү тод илэрдэг. </w:t>
      </w:r>
    </w:p>
    <w:p w14:paraId="72D96C2B" w14:textId="77777777" w:rsidR="00EA5309" w:rsidRPr="00502412" w:rsidRDefault="00EA5309" w:rsidP="007C1E91">
      <w:pPr>
        <w:pStyle w:val="Default"/>
        <w:spacing w:before="120"/>
        <w:jc w:val="both"/>
        <w:rPr>
          <w:rFonts w:ascii="Arial" w:hAnsi="Arial" w:cs="Arial"/>
          <w:b/>
          <w:i/>
          <w:color w:val="auto"/>
          <w:lang w:val="mn-MN"/>
        </w:rPr>
      </w:pPr>
      <w:r w:rsidRPr="00502412">
        <w:rPr>
          <w:rFonts w:ascii="Arial" w:hAnsi="Arial" w:cs="Arial"/>
          <w:b/>
          <w:i/>
          <w:color w:val="auto"/>
          <w:lang w:val="mn-MN"/>
        </w:rPr>
        <w:t>Системийн өөрчлөлт</w:t>
      </w:r>
    </w:p>
    <w:p w14:paraId="1A17AD87" w14:textId="77777777" w:rsidR="00EA5309" w:rsidRPr="00502412" w:rsidRDefault="00EA5309" w:rsidP="007C1E91">
      <w:pPr>
        <w:pStyle w:val="Default"/>
        <w:spacing w:before="120" w:after="120" w:line="276" w:lineRule="auto"/>
        <w:ind w:firstLine="426"/>
        <w:jc w:val="both"/>
        <w:rPr>
          <w:rFonts w:ascii="Arial" w:hAnsi="Arial" w:cs="Arial"/>
          <w:color w:val="auto"/>
          <w:lang w:val="mn-MN"/>
        </w:rPr>
      </w:pPr>
      <w:r w:rsidRPr="00502412">
        <w:rPr>
          <w:rFonts w:ascii="Arial" w:hAnsi="Arial" w:cs="Arial"/>
          <w:color w:val="auto"/>
          <w:lang w:val="mn-MN"/>
        </w:rPr>
        <w:t xml:space="preserve">Үений үрэвсэл нь менингококкийн халдварын үед элбэг тохиолддог. Менингитийн эрт үе шатанд үений үрэвсэл илэрвэл нянтай шууд холбодог бол хожуу үе шатанд илрэх тохиолдолд дархлааны эмгэг урвалын шалтгаантай хэмээн үздэг. </w:t>
      </w:r>
    </w:p>
    <w:p w14:paraId="1968C9EB" w14:textId="63282BA5" w:rsidR="00EA5309" w:rsidRPr="00502412" w:rsidRDefault="00EA5309" w:rsidP="007C1E91">
      <w:pPr>
        <w:pStyle w:val="Default"/>
        <w:spacing w:before="240" w:after="240" w:line="276" w:lineRule="auto"/>
        <w:ind w:firstLine="426"/>
        <w:jc w:val="both"/>
        <w:rPr>
          <w:rFonts w:ascii="Arial" w:hAnsi="Arial" w:cs="Arial"/>
          <w:color w:val="auto"/>
          <w:lang w:val="mn-MN"/>
        </w:rPr>
      </w:pPr>
      <w:r w:rsidRPr="00502412">
        <w:rPr>
          <w:rFonts w:ascii="Arial" w:hAnsi="Arial" w:cs="Arial"/>
          <w:color w:val="auto"/>
          <w:lang w:val="mn-MN"/>
        </w:rPr>
        <w:lastRenderedPageBreak/>
        <w:t>Нянгийн халдвар түгээмлээр тархах тохиолдолд зүрхний үнхэлцэг хальсны нэвчдэс үүсч антибиотик эмчилгээний явцад арилдаг. Гэвч зарим тохиолдолд үргэлжлэн халуурахын шалтгаан болдог тул шингэний нэвчдэсийг соруулах (перикардиоцентез) дренаж тавих шаардлага гардаг</w:t>
      </w:r>
      <w:r w:rsidR="007C1E91">
        <w:rPr>
          <w:rFonts w:ascii="Arial" w:hAnsi="Arial" w:cs="Arial"/>
          <w:color w:val="auto"/>
          <w:lang w:val="mn-MN"/>
        </w:rPr>
        <w:t>.</w:t>
      </w:r>
      <w:r w:rsidRPr="007C1E91">
        <w:rPr>
          <w:rFonts w:ascii="Arial" w:hAnsi="Arial" w:cs="Arial"/>
          <w:color w:val="auto"/>
          <w:vertAlign w:val="superscript"/>
          <w:lang w:val="mn-MN"/>
        </w:rPr>
        <w:t>23</w:t>
      </w:r>
    </w:p>
    <w:p w14:paraId="21C06C02" w14:textId="171F5434" w:rsidR="00C013B1" w:rsidRPr="00502412" w:rsidRDefault="00EA5309" w:rsidP="00732F97">
      <w:pPr>
        <w:shd w:val="clear" w:color="auto" w:fill="FFFFFF"/>
        <w:spacing w:before="120" w:after="120"/>
        <w:jc w:val="both"/>
        <w:rPr>
          <w:rFonts w:ascii="Arial" w:hAnsi="Arial" w:cs="Arial"/>
          <w:b/>
          <w:lang w:val="mn-MN"/>
        </w:rPr>
      </w:pPr>
      <w:r w:rsidRPr="00502412">
        <w:rPr>
          <w:rFonts w:ascii="Arial" w:hAnsi="Arial" w:cs="Arial"/>
          <w:b/>
          <w:lang w:val="mn-MN"/>
        </w:rPr>
        <w:t>В.2 ЕРӨНХИЙ БОЛОН БОДИТ ҮЗЛЭГ</w:t>
      </w:r>
    </w:p>
    <w:p w14:paraId="1B31F2E1" w14:textId="177272B4" w:rsidR="00EA5309" w:rsidRPr="003F4DEC" w:rsidRDefault="00EA5309" w:rsidP="007C1E91">
      <w:pPr>
        <w:shd w:val="clear" w:color="auto" w:fill="FFFFFF"/>
        <w:spacing w:before="120" w:after="120"/>
        <w:jc w:val="both"/>
        <w:rPr>
          <w:rFonts w:ascii="Arial" w:hAnsi="Arial" w:cs="Arial"/>
          <w:b/>
          <w:lang w:val="mn-MN"/>
        </w:rPr>
      </w:pPr>
      <w:r w:rsidRPr="00502412">
        <w:rPr>
          <w:rFonts w:ascii="Arial" w:hAnsi="Arial" w:cs="Arial"/>
          <w:b/>
          <w:lang w:val="mn-MN"/>
        </w:rPr>
        <w:t xml:space="preserve">В.2.1 Дурдатгал </w:t>
      </w:r>
      <w:r w:rsidR="007C1E91" w:rsidRPr="007C1E91">
        <w:rPr>
          <w:rFonts w:ascii="Arial" w:hAnsi="Arial" w:cs="Arial"/>
          <w:b/>
          <w:lang w:val="mn-MN"/>
        </w:rPr>
        <w:t>(</w:t>
      </w:r>
      <w:r w:rsidRPr="00502412">
        <w:rPr>
          <w:rFonts w:ascii="Arial" w:hAnsi="Arial" w:cs="Arial"/>
          <w:b/>
          <w:lang w:val="mn-MN"/>
        </w:rPr>
        <w:t>анамнез</w:t>
      </w:r>
      <w:r w:rsidR="007C1E91" w:rsidRPr="003F4DEC">
        <w:rPr>
          <w:rFonts w:ascii="Arial" w:hAnsi="Arial" w:cs="Arial"/>
          <w:b/>
          <w:lang w:val="mn-MN"/>
        </w:rPr>
        <w:t>)</w:t>
      </w:r>
    </w:p>
    <w:p w14:paraId="663F531D" w14:textId="77777777" w:rsidR="00EA5309" w:rsidRPr="00502412" w:rsidRDefault="00EA5309" w:rsidP="007C1E91">
      <w:pPr>
        <w:spacing w:before="120" w:after="120" w:line="276" w:lineRule="auto"/>
        <w:ind w:firstLine="426"/>
        <w:jc w:val="both"/>
        <w:rPr>
          <w:rFonts w:ascii="Arial" w:hAnsi="Arial" w:cs="Arial"/>
          <w:lang w:val="mn-MN"/>
        </w:rPr>
      </w:pPr>
      <w:r w:rsidRPr="00502412">
        <w:rPr>
          <w:rFonts w:ascii="Arial" w:hAnsi="Arial" w:cs="Arial"/>
          <w:lang w:val="mn-MN"/>
        </w:rPr>
        <w:t xml:space="preserve">Эмнэлзүйн үзлэгийг асуумжаар эхлүүлнэ. Ажиглагдсан эхний шинж тэмдэг, хэзээнээс эхэлсэн, ямар шинжүүд нэмэгдсэн зэрэг дараах мэдээллийг няхуур авна. Үүнд: </w:t>
      </w:r>
    </w:p>
    <w:p w14:paraId="26647446" w14:textId="77777777"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Биеийн халууны хэмжилт, хэлбэлзэл (ихсэх, буурах),</w:t>
      </w:r>
    </w:p>
    <w:p w14:paraId="76CD7B1E" w14:textId="2DA7243D"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Толгойн өвдөлтийн чанар (лугших, янгинах, дүүрэх, чинэрэх, хөших, хатгуул</w:t>
      </w:r>
      <w:r w:rsidR="007C1E91">
        <w:rPr>
          <w:rFonts w:ascii="Arial" w:hAnsi="Arial" w:cs="Arial"/>
          <w:szCs w:val="24"/>
          <w:lang w:val="mn-MN"/>
        </w:rPr>
        <w:t>а</w:t>
      </w:r>
      <w:r w:rsidRPr="00502412">
        <w:rPr>
          <w:rFonts w:ascii="Arial" w:hAnsi="Arial" w:cs="Arial"/>
          <w:szCs w:val="24"/>
          <w:lang w:val="mn-MN"/>
        </w:rPr>
        <w:t>х г.м.), байршил (нилдээ, дух, дух-чамархайгаар, орой хэсгээр, дагз хүзүүгээр г.м.), сэдрээх хүчин зүйл (шөнө илүү, хөдлөхөд сэдрэх г.м.),</w:t>
      </w:r>
    </w:p>
    <w:p w14:paraId="43F917FF" w14:textId="6FB3AE11"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Ухамсарт ухааны байдал (цаг хугацааны</w:t>
      </w:r>
      <w:r w:rsidR="007C1E91">
        <w:rPr>
          <w:rFonts w:ascii="Arial" w:hAnsi="Arial" w:cs="Arial"/>
          <w:szCs w:val="24"/>
          <w:lang w:val="mn-MN"/>
        </w:rPr>
        <w:t xml:space="preserve">, </w:t>
      </w:r>
      <w:r w:rsidRPr="00502412">
        <w:rPr>
          <w:rFonts w:ascii="Arial" w:hAnsi="Arial" w:cs="Arial"/>
          <w:szCs w:val="24"/>
          <w:lang w:val="mn-MN"/>
        </w:rPr>
        <w:t>оронзайн</w:t>
      </w:r>
      <w:r w:rsidR="007C1E91">
        <w:rPr>
          <w:rFonts w:ascii="Arial" w:hAnsi="Arial" w:cs="Arial"/>
          <w:szCs w:val="24"/>
          <w:lang w:val="mn-MN"/>
        </w:rPr>
        <w:t>,</w:t>
      </w:r>
      <w:r w:rsidRPr="00502412">
        <w:rPr>
          <w:rFonts w:ascii="Arial" w:hAnsi="Arial" w:cs="Arial"/>
          <w:szCs w:val="24"/>
          <w:lang w:val="mn-MN"/>
        </w:rPr>
        <w:t xml:space="preserve"> өөрийн тухай баримжаа бий эсэх, цочромтгой болох, хэл яриа өөрчлөгдсөн эсэх</w:t>
      </w:r>
      <w:r w:rsidR="0007276D">
        <w:rPr>
          <w:rFonts w:ascii="Arial" w:hAnsi="Arial" w:cs="Arial"/>
          <w:szCs w:val="24"/>
          <w:lang w:val="mn-MN"/>
        </w:rPr>
        <w:t xml:space="preserve">, </w:t>
      </w:r>
      <w:r w:rsidRPr="00502412">
        <w:rPr>
          <w:rFonts w:ascii="Arial" w:hAnsi="Arial" w:cs="Arial"/>
          <w:szCs w:val="24"/>
          <w:lang w:val="mn-MN"/>
        </w:rPr>
        <w:t>бодлоо илэрхийлэх, бусдыг ойлгох чадвар, ухаан балартах, дэмийрэх, хий юм харах, орчинтой харьцаагүй болох, унтаарах, ком г.м.)</w:t>
      </w:r>
      <w:r w:rsidR="0007276D">
        <w:rPr>
          <w:rFonts w:ascii="Arial" w:hAnsi="Arial" w:cs="Arial"/>
          <w:szCs w:val="24"/>
          <w:lang w:val="mn-MN"/>
        </w:rPr>
        <w:t>,</w:t>
      </w:r>
    </w:p>
    <w:p w14:paraId="461A7345" w14:textId="77777777"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Ухаан алдаж татсан эсэх (шууд ухаан алдсан уу, гөлийсэн үү, үргэлжлэх хугацаа, гар хөл, эсвэл нүүр ам татсан уу, татсан бол аль тал, гар хөлийн байрлал – тэнийсэн, нугаларсан г.м.),</w:t>
      </w:r>
    </w:p>
    <w:p w14:paraId="7FC4EB8A" w14:textId="77777777"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Хоолны дуршил, шингэцийн тухай мэдээлэл (хоолонд дургүй болох, нялх хүүхэд хөхөхгүй байх, дотор муухайрах, огих, бөөлжих, гүйлгэх г.м.),</w:t>
      </w:r>
    </w:p>
    <w:p w14:paraId="408D064B" w14:textId="77777777"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 xml:space="preserve">Гэрэлд эмзэглэх, дуу чимээнд эмзэглэх байдал, </w:t>
      </w:r>
    </w:p>
    <w:p w14:paraId="7D373A24" w14:textId="2B688BF8"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Арьсны тууралт (биеийн аль хэсгээр, өнгө, товгор</w:t>
      </w:r>
      <w:r w:rsidR="0007276D">
        <w:rPr>
          <w:rFonts w:ascii="Arial" w:hAnsi="Arial" w:cs="Arial"/>
          <w:szCs w:val="24"/>
          <w:lang w:val="mn-MN"/>
        </w:rPr>
        <w:t xml:space="preserve">, </w:t>
      </w:r>
      <w:r w:rsidRPr="00502412">
        <w:rPr>
          <w:rFonts w:ascii="Arial" w:hAnsi="Arial" w:cs="Arial"/>
          <w:szCs w:val="24"/>
          <w:lang w:val="mn-MN"/>
        </w:rPr>
        <w:t>хавтгай, идээтэй, цэврүүтэй г.м.),</w:t>
      </w:r>
    </w:p>
    <w:p w14:paraId="4ABE818C" w14:textId="77777777" w:rsidR="00EA5309" w:rsidRPr="00502412" w:rsidRDefault="00EA5309" w:rsidP="007C1E91">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Бие сулрах, ядрах, булчин хөндүүрлэх, гар хөлийн хөдлөх чадвар, мэдрэхүй өөрчлөгдсөн эсэх.</w:t>
      </w:r>
    </w:p>
    <w:p w14:paraId="097CA51D" w14:textId="232CCE11" w:rsidR="00EA5309" w:rsidRPr="00502412" w:rsidRDefault="00EA5309" w:rsidP="0007276D">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Шинж тэмдэг илрэхээс өмнө халдварын шинж байсан эсэх (амьсгалын замын халдвар, ханиах, цээж давчдах, чихээр өвдсөн</w:t>
      </w:r>
      <w:r w:rsidR="0007276D">
        <w:rPr>
          <w:rFonts w:ascii="Arial" w:hAnsi="Arial" w:cs="Arial"/>
          <w:szCs w:val="24"/>
          <w:lang w:val="mn-MN"/>
        </w:rPr>
        <w:t xml:space="preserve">, </w:t>
      </w:r>
      <w:r w:rsidRPr="00502412">
        <w:rPr>
          <w:rFonts w:ascii="Arial" w:hAnsi="Arial" w:cs="Arial"/>
          <w:szCs w:val="24"/>
          <w:lang w:val="mn-MN"/>
        </w:rPr>
        <w:t>хатгуулсан</w:t>
      </w:r>
      <w:r w:rsidR="0007276D">
        <w:rPr>
          <w:rFonts w:ascii="Arial" w:hAnsi="Arial" w:cs="Arial"/>
          <w:szCs w:val="24"/>
          <w:lang w:val="mn-MN"/>
        </w:rPr>
        <w:t>,</w:t>
      </w:r>
      <w:r w:rsidRPr="00502412">
        <w:rPr>
          <w:rFonts w:ascii="Arial" w:hAnsi="Arial" w:cs="Arial"/>
          <w:szCs w:val="24"/>
          <w:lang w:val="mn-MN"/>
        </w:rPr>
        <w:t xml:space="preserve"> булаг гоожсон, хамар битүүрсэн, дайвар хөндийн идээт үрэвсэл байсан эсэх, нус</w:t>
      </w:r>
      <w:r w:rsidR="0007276D">
        <w:rPr>
          <w:rFonts w:ascii="Arial" w:hAnsi="Arial" w:cs="Arial"/>
          <w:szCs w:val="24"/>
          <w:lang w:val="mn-MN"/>
        </w:rPr>
        <w:t xml:space="preserve">, </w:t>
      </w:r>
      <w:r w:rsidRPr="00502412">
        <w:rPr>
          <w:rFonts w:ascii="Arial" w:hAnsi="Arial" w:cs="Arial"/>
          <w:szCs w:val="24"/>
          <w:lang w:val="mn-MN"/>
        </w:rPr>
        <w:t>цэрний өнгө, гэдэс өвдсөн, гүйлгэсэн, үе мөчөөр хавдсан, булчирхий цочирсон, арьсны идээт үрэвсэл г.м.)</w:t>
      </w:r>
      <w:r w:rsidR="0007276D">
        <w:rPr>
          <w:rFonts w:ascii="Arial" w:hAnsi="Arial" w:cs="Arial"/>
          <w:szCs w:val="24"/>
          <w:lang w:val="mn-MN"/>
        </w:rPr>
        <w:t>,</w:t>
      </w:r>
    </w:p>
    <w:p w14:paraId="0DD7076E" w14:textId="0A01AA14"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Урьдал хүчин зүйлсийг лавлах (ж</w:t>
      </w:r>
      <w:r w:rsidR="0007276D">
        <w:rPr>
          <w:rFonts w:ascii="Arial" w:hAnsi="Arial" w:cs="Arial"/>
          <w:szCs w:val="24"/>
          <w:lang w:val="mn-MN"/>
        </w:rPr>
        <w:t xml:space="preserve">ишээ </w:t>
      </w:r>
      <w:r w:rsidRPr="00502412">
        <w:rPr>
          <w:rFonts w:ascii="Arial" w:hAnsi="Arial" w:cs="Arial"/>
          <w:szCs w:val="24"/>
          <w:lang w:val="mn-MN"/>
        </w:rPr>
        <w:t>нь, дархлааны тогтолцооны эмгэг бий эсэх, дархлаа дарангуйлах бэлдмэлийн хэрэглээ, өмнө мэдрэлийн мэс засал хийлгэсэн эсэх, шунт, дунгийн суулгац мэт гадны биет суулгасан эсэх, менингококкийн халдвар тархсан газраар аялсан эсэх, идээт менингиттэй өөр хүнтэй хавьтсан эсэх г.м.)</w:t>
      </w:r>
    </w:p>
    <w:p w14:paraId="6BDB8509" w14:textId="28E45488" w:rsidR="00253A8C"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Эмийн харшлын түүх, антибиотик эмчилгээг сонгоход</w:t>
      </w:r>
      <w:r w:rsidR="0007276D">
        <w:rPr>
          <w:rFonts w:ascii="Arial" w:hAnsi="Arial" w:cs="Arial"/>
          <w:szCs w:val="24"/>
          <w:lang w:val="mn-MN"/>
        </w:rPr>
        <w:t xml:space="preserve">, </w:t>
      </w:r>
      <w:r w:rsidRPr="00502412">
        <w:rPr>
          <w:rFonts w:ascii="Arial" w:hAnsi="Arial" w:cs="Arial"/>
          <w:szCs w:val="24"/>
          <w:lang w:val="mn-MN"/>
        </w:rPr>
        <w:t>ялангуяа антибиотикийн харшлын тухай мэдээлэл, мөн сүүлийн үед хэрэглэсэн антибиотикийн тухай мэдээлэл чухал юм</w:t>
      </w:r>
      <w:r w:rsidR="0007276D">
        <w:rPr>
          <w:rFonts w:ascii="Arial" w:hAnsi="Arial" w:cs="Arial"/>
          <w:szCs w:val="24"/>
          <w:lang w:val="mn-MN"/>
        </w:rPr>
        <w:t>.</w:t>
      </w:r>
      <w:r w:rsidRPr="0007276D">
        <w:rPr>
          <w:rFonts w:ascii="Arial" w:hAnsi="Arial" w:cs="Arial"/>
          <w:szCs w:val="24"/>
          <w:vertAlign w:val="superscript"/>
          <w:lang w:val="mn-MN"/>
        </w:rPr>
        <w:t>23</w:t>
      </w:r>
    </w:p>
    <w:p w14:paraId="5E4E819C" w14:textId="121FDFDB" w:rsidR="00EA5309" w:rsidRPr="00253A8C" w:rsidRDefault="00EA5309" w:rsidP="0007276D">
      <w:pPr>
        <w:autoSpaceDE w:val="0"/>
        <w:autoSpaceDN w:val="0"/>
        <w:adjustRightInd w:val="0"/>
        <w:spacing w:before="120" w:after="120"/>
        <w:rPr>
          <w:rFonts w:ascii="Arial" w:hAnsi="Arial" w:cs="Arial"/>
          <w:lang w:val="mn-MN"/>
        </w:rPr>
      </w:pPr>
      <w:r w:rsidRPr="00253A8C">
        <w:rPr>
          <w:rFonts w:ascii="Arial" w:hAnsi="Arial" w:cs="Arial"/>
          <w:b/>
          <w:bCs/>
          <w:iCs/>
          <w:lang w:val="mn-MN"/>
        </w:rPr>
        <w:lastRenderedPageBreak/>
        <w:t>В.2.2 Бодит үзлэг</w:t>
      </w:r>
    </w:p>
    <w:p w14:paraId="34C64FA1" w14:textId="36E9A0F7" w:rsidR="004F6091" w:rsidRPr="00502412" w:rsidRDefault="004F6091" w:rsidP="0007276D">
      <w:pPr>
        <w:pStyle w:val="ListParagraph"/>
        <w:autoSpaceDE w:val="0"/>
        <w:autoSpaceDN w:val="0"/>
        <w:adjustRightInd w:val="0"/>
        <w:spacing w:before="120" w:after="120"/>
        <w:ind w:left="0" w:firstLine="360"/>
        <w:jc w:val="both"/>
        <w:rPr>
          <w:rFonts w:ascii="Arial" w:hAnsi="Arial" w:cs="Arial"/>
          <w:szCs w:val="24"/>
          <w:lang w:val="mn-MN"/>
        </w:rPr>
      </w:pPr>
      <w:r w:rsidRPr="00502412">
        <w:rPr>
          <w:rFonts w:ascii="Arial" w:hAnsi="Arial" w:cs="Arial"/>
          <w:szCs w:val="24"/>
          <w:lang w:val="mn-MN"/>
        </w:rPr>
        <w:t xml:space="preserve">Өвчтөний асуумж, шинж тэмдгийг үндэслэн эмнэлзүйн үзлэг хийнэ. </w:t>
      </w:r>
    </w:p>
    <w:p w14:paraId="2FB5F934" w14:textId="0CE8E965" w:rsidR="00EA5309" w:rsidRPr="00502412" w:rsidRDefault="00EA5309" w:rsidP="0007276D">
      <w:pPr>
        <w:pStyle w:val="ListParagraph"/>
        <w:autoSpaceDE w:val="0"/>
        <w:autoSpaceDN w:val="0"/>
        <w:adjustRightInd w:val="0"/>
        <w:spacing w:before="120" w:after="120"/>
        <w:ind w:left="0"/>
        <w:jc w:val="both"/>
        <w:rPr>
          <w:rFonts w:ascii="Arial" w:hAnsi="Arial" w:cs="Arial"/>
          <w:i/>
          <w:szCs w:val="24"/>
          <w:lang w:val="mn-MN"/>
        </w:rPr>
      </w:pPr>
      <w:r w:rsidRPr="00502412">
        <w:rPr>
          <w:rFonts w:ascii="Arial" w:hAnsi="Arial" w:cs="Arial"/>
          <w:i/>
          <w:szCs w:val="24"/>
          <w:lang w:val="mn-MN"/>
        </w:rPr>
        <w:t xml:space="preserve">Харилцаа, ухамсарт ухааны үнэлгээ: </w:t>
      </w:r>
    </w:p>
    <w:p w14:paraId="73261C59" w14:textId="4838FE54"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Ухаан санаа хэвийн</w:t>
      </w:r>
      <w:r w:rsidR="0007276D">
        <w:rPr>
          <w:rFonts w:ascii="Arial" w:hAnsi="Arial" w:cs="Arial"/>
          <w:szCs w:val="24"/>
          <w:lang w:val="mn-MN"/>
        </w:rPr>
        <w:t>,</w:t>
      </w:r>
      <w:r w:rsidRPr="00502412">
        <w:rPr>
          <w:rFonts w:ascii="Arial" w:hAnsi="Arial" w:cs="Arial"/>
          <w:szCs w:val="24"/>
          <w:lang w:val="mn-MN"/>
        </w:rPr>
        <w:t xml:space="preserve"> хүний орчны идэвхтэй харилцаа, асуултанд зөв оновчтой хариулах эсэх, оронзайн ба цаг хугацааны баримжаа, сэтгэл хөдлөл зохистой эсэх (сэтгэл хөөрөл, цочромтгой, уцаарламтгай байх, гутрах, идэвх сонирхолгүй байх), нүүр царай хувирах, эсэргүүцэх, хөдөлгөөн ихсэх, яриа тод, ярианы агуулга ойлгомжтой, бодит, эсвэл ойлгомжгүй, бодит бус зэргийг үнэлнэ. </w:t>
      </w:r>
    </w:p>
    <w:p w14:paraId="181A8815" w14:textId="77777777"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Ухамсарт ухаан бүдгэрсэн хүнд ГКҮ-ний оноог гаргана.</w:t>
      </w:r>
    </w:p>
    <w:p w14:paraId="4CE349F2" w14:textId="4D81BEF9" w:rsidR="00EA5309" w:rsidRPr="0046665B" w:rsidRDefault="00EA5309" w:rsidP="0007276D">
      <w:pPr>
        <w:autoSpaceDE w:val="0"/>
        <w:autoSpaceDN w:val="0"/>
        <w:adjustRightInd w:val="0"/>
        <w:spacing w:before="120" w:after="120" w:line="276" w:lineRule="auto"/>
        <w:jc w:val="both"/>
        <w:rPr>
          <w:rFonts w:ascii="Arial" w:hAnsi="Arial" w:cs="Arial"/>
          <w:i/>
          <w:lang w:val="mn-MN"/>
        </w:rPr>
      </w:pPr>
      <w:r w:rsidRPr="0046665B">
        <w:rPr>
          <w:rFonts w:ascii="Arial" w:hAnsi="Arial" w:cs="Arial"/>
          <w:i/>
          <w:lang w:val="mn-MN"/>
        </w:rPr>
        <w:t>Биеийн ерөнхий үзлэг:</w:t>
      </w:r>
    </w:p>
    <w:p w14:paraId="4698AB38" w14:textId="77777777" w:rsidR="00EA5309" w:rsidRPr="00502412" w:rsidRDefault="00EA5309" w:rsidP="0007276D">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 xml:space="preserve">Жихүүдэс хүрэх, халуурах (биеийн температурыг хэмжинэ, хянана), чичрэх, нүүр улайх, </w:t>
      </w:r>
    </w:p>
    <w:p w14:paraId="69ED692B" w14:textId="77777777" w:rsidR="00EA5309" w:rsidRPr="00502412" w:rsidRDefault="00EA5309" w:rsidP="0007276D">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Бие сулрах (босох, алхах, суух хөдөлгөөн хийж чадах эсэх), булчин хөндүүрлэх (аль хэсэгт),</w:t>
      </w:r>
    </w:p>
    <w:p w14:paraId="53E8910E" w14:textId="77777777" w:rsidR="00EA5309" w:rsidRPr="00502412" w:rsidRDefault="00EA5309" w:rsidP="0007276D">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Арьсны өнгө, тууралт (биеийн аль хэсэгт, ямар хэлбэр хэмжээтэй),</w:t>
      </w:r>
    </w:p>
    <w:p w14:paraId="1C119849" w14:textId="77777777" w:rsidR="00EA5309" w:rsidRPr="00502412" w:rsidRDefault="00EA5309" w:rsidP="0007276D">
      <w:pPr>
        <w:pStyle w:val="ListParagraph"/>
        <w:numPr>
          <w:ilvl w:val="0"/>
          <w:numId w:val="4"/>
        </w:numPr>
        <w:spacing w:before="120" w:after="120"/>
        <w:jc w:val="both"/>
        <w:rPr>
          <w:rFonts w:ascii="Arial" w:hAnsi="Arial" w:cs="Arial"/>
          <w:szCs w:val="24"/>
          <w:lang w:val="mn-MN"/>
        </w:rPr>
      </w:pPr>
      <w:r w:rsidRPr="00502412">
        <w:rPr>
          <w:rFonts w:ascii="Arial" w:hAnsi="Arial" w:cs="Arial"/>
          <w:szCs w:val="24"/>
          <w:lang w:val="mn-MN"/>
        </w:rPr>
        <w:t>Үений үрэвслийн шинж болох улайх, хавдах, хөдөлгөөн хязгаарлагдах зэрэг шинжийг ажиглах.</w:t>
      </w:r>
    </w:p>
    <w:p w14:paraId="6A0BE5F5" w14:textId="77777777" w:rsidR="00EA5309" w:rsidRPr="0046665B" w:rsidRDefault="00EA5309" w:rsidP="0007276D">
      <w:pPr>
        <w:autoSpaceDE w:val="0"/>
        <w:autoSpaceDN w:val="0"/>
        <w:adjustRightInd w:val="0"/>
        <w:spacing w:before="120" w:after="120" w:line="276" w:lineRule="auto"/>
        <w:jc w:val="both"/>
        <w:rPr>
          <w:rFonts w:ascii="Arial" w:hAnsi="Arial" w:cs="Arial"/>
          <w:i/>
          <w:lang w:val="mn-MN"/>
        </w:rPr>
      </w:pPr>
      <w:r w:rsidRPr="0046665B">
        <w:rPr>
          <w:rFonts w:ascii="Arial" w:hAnsi="Arial" w:cs="Arial"/>
          <w:i/>
          <w:lang w:val="mn-MN"/>
        </w:rPr>
        <w:t>Мэдрэлийн үзлэг:</w:t>
      </w:r>
    </w:p>
    <w:p w14:paraId="6581E61B" w14:textId="77777777"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 xml:space="preserve">Мэнэн бүрхүүлийн цочролын шинжийг шалгах, үүнд: </w:t>
      </w:r>
    </w:p>
    <w:p w14:paraId="43658E8C" w14:textId="7AD97667" w:rsidR="00EA5309" w:rsidRPr="00502412" w:rsidRDefault="00EA5309" w:rsidP="0007276D">
      <w:pPr>
        <w:pStyle w:val="ListParagraph"/>
        <w:numPr>
          <w:ilvl w:val="1"/>
          <w:numId w:val="4"/>
        </w:numPr>
        <w:autoSpaceDE w:val="0"/>
        <w:autoSpaceDN w:val="0"/>
        <w:adjustRightInd w:val="0"/>
        <w:spacing w:before="120" w:after="120"/>
        <w:ind w:left="1097"/>
        <w:jc w:val="both"/>
        <w:rPr>
          <w:rFonts w:ascii="Arial" w:hAnsi="Arial" w:cs="Arial"/>
          <w:szCs w:val="24"/>
          <w:lang w:val="mn-MN"/>
        </w:rPr>
      </w:pPr>
      <w:r w:rsidRPr="00502412">
        <w:rPr>
          <w:rFonts w:ascii="Arial" w:hAnsi="Arial" w:cs="Arial"/>
          <w:i/>
          <w:szCs w:val="24"/>
          <w:lang w:val="mn-MN"/>
        </w:rPr>
        <w:t>Дагзны хөшингө буюу хүзүүний булчингийн чангарлыг</w:t>
      </w:r>
      <w:r w:rsidRPr="00502412">
        <w:rPr>
          <w:rFonts w:ascii="Arial" w:hAnsi="Arial" w:cs="Arial"/>
          <w:szCs w:val="24"/>
          <w:lang w:val="mn-MN"/>
        </w:rPr>
        <w:t xml:space="preserve"> шалгахад өвчтөний толгойг бөхийлгөж, эрүүг өвчүүнд хүргэх оролдлого хийхэд хүзүүний булчин чангарсны улмаас эрүү өвчүүнд хүрэхгүй. Иймд эрүү, өвчүүний хооронд үлдсэн зайг эмч хурууныхаа тоогоор хэмжиж, уг шинжийн илрэлийн зэргийг тодорхойлно</w:t>
      </w:r>
      <w:r w:rsidR="0007276D">
        <w:rPr>
          <w:rFonts w:ascii="Arial" w:hAnsi="Arial" w:cs="Arial"/>
          <w:szCs w:val="24"/>
          <w:lang w:val="mn-MN"/>
        </w:rPr>
        <w:t>.</w:t>
      </w:r>
      <w:r w:rsidRPr="0007276D">
        <w:rPr>
          <w:rFonts w:ascii="Arial" w:hAnsi="Arial" w:cs="Arial"/>
          <w:szCs w:val="24"/>
          <w:vertAlign w:val="superscript"/>
          <w:lang w:val="mn-MN"/>
        </w:rPr>
        <w:t>2</w:t>
      </w:r>
      <w:r w:rsidRPr="00502412">
        <w:rPr>
          <w:rFonts w:ascii="Arial" w:hAnsi="Arial" w:cs="Arial"/>
          <w:szCs w:val="24"/>
          <w:lang w:val="mn-MN"/>
        </w:rPr>
        <w:t xml:space="preserve"> Хүзүүг идэвхтэй ба идэвхгүй аргаар бөхийлгэнэ.</w:t>
      </w:r>
    </w:p>
    <w:p w14:paraId="2A1A6A8D" w14:textId="6CD60A7B" w:rsidR="00EA5309" w:rsidRPr="00502412" w:rsidRDefault="00EA5309" w:rsidP="0007276D">
      <w:pPr>
        <w:pStyle w:val="ListParagraph"/>
        <w:numPr>
          <w:ilvl w:val="1"/>
          <w:numId w:val="4"/>
        </w:numPr>
        <w:autoSpaceDE w:val="0"/>
        <w:autoSpaceDN w:val="0"/>
        <w:adjustRightInd w:val="0"/>
        <w:spacing w:before="120" w:after="120"/>
        <w:ind w:left="1097"/>
        <w:jc w:val="both"/>
        <w:rPr>
          <w:rFonts w:ascii="Arial" w:hAnsi="Arial" w:cs="Arial"/>
          <w:szCs w:val="24"/>
          <w:lang w:val="mn-MN"/>
        </w:rPr>
      </w:pPr>
      <w:r w:rsidRPr="00502412">
        <w:rPr>
          <w:rFonts w:ascii="Arial" w:hAnsi="Arial" w:cs="Arial"/>
          <w:i/>
          <w:szCs w:val="24"/>
          <w:lang w:val="mn-MN"/>
        </w:rPr>
        <w:t>Менингизмийг</w:t>
      </w:r>
      <w:r w:rsidRPr="00502412">
        <w:rPr>
          <w:rFonts w:ascii="Arial" w:hAnsi="Arial" w:cs="Arial"/>
          <w:szCs w:val="24"/>
          <w:lang w:val="mn-MN"/>
        </w:rPr>
        <w:t xml:space="preserve"> шалгах аргууд:</w:t>
      </w:r>
      <w:r w:rsidR="0007276D" w:rsidRPr="0007276D">
        <w:rPr>
          <w:rFonts w:ascii="Arial" w:hAnsi="Arial" w:cs="Arial"/>
          <w:szCs w:val="24"/>
          <w:vertAlign w:val="superscript"/>
          <w:lang w:val="mn-MN"/>
        </w:rPr>
        <w:t>2</w:t>
      </w:r>
    </w:p>
    <w:p w14:paraId="527666F5" w14:textId="7EC2A5EE" w:rsidR="00EA5309" w:rsidRPr="00502412" w:rsidRDefault="00EA5309" w:rsidP="0007276D">
      <w:pPr>
        <w:pStyle w:val="ListParagraph"/>
        <w:numPr>
          <w:ilvl w:val="2"/>
          <w:numId w:val="4"/>
        </w:numPr>
        <w:autoSpaceDE w:val="0"/>
        <w:autoSpaceDN w:val="0"/>
        <w:adjustRightInd w:val="0"/>
        <w:spacing w:before="120" w:after="120"/>
        <w:ind w:left="1437"/>
        <w:jc w:val="both"/>
        <w:rPr>
          <w:rFonts w:ascii="Arial" w:hAnsi="Arial" w:cs="Arial"/>
          <w:szCs w:val="24"/>
          <w:lang w:val="mn-MN"/>
        </w:rPr>
      </w:pPr>
      <w:r w:rsidRPr="00502412">
        <w:rPr>
          <w:rFonts w:ascii="Arial" w:hAnsi="Arial" w:cs="Arial"/>
          <w:i/>
          <w:szCs w:val="24"/>
          <w:lang w:val="mn-MN"/>
        </w:rPr>
        <w:t xml:space="preserve">Керниг шинж: </w:t>
      </w:r>
      <w:r w:rsidRPr="00502412">
        <w:rPr>
          <w:rFonts w:ascii="Arial" w:hAnsi="Arial" w:cs="Arial"/>
          <w:szCs w:val="24"/>
          <w:lang w:val="mn-MN"/>
        </w:rPr>
        <w:t>өвчтөнийг нуруугаар нь хэвтүүлэн, нэг хөлийн өвдөг, түнхний үеэр тэгш өнцөгөөр нугалсан байрлалаас өвдөгний үеэр тэнийлгэх оролдлого хийхэд гуяны арын булчин чангарснаас хөл өвдөгний үеэр бүрэн тэнийхгүй, өвдөлтийн урвал илрэнэ</w:t>
      </w:r>
      <w:r w:rsidR="0007276D">
        <w:rPr>
          <w:rFonts w:ascii="Arial" w:hAnsi="Arial" w:cs="Arial"/>
          <w:szCs w:val="24"/>
          <w:lang w:val="mn-MN"/>
        </w:rPr>
        <w:t>.</w:t>
      </w:r>
      <w:r w:rsidRPr="0007276D">
        <w:rPr>
          <w:rFonts w:ascii="Arial" w:hAnsi="Arial" w:cs="Arial"/>
          <w:szCs w:val="24"/>
          <w:vertAlign w:val="superscript"/>
          <w:lang w:val="mn-MN"/>
        </w:rPr>
        <w:t>2</w:t>
      </w:r>
    </w:p>
    <w:p w14:paraId="2358A6A3" w14:textId="1F48A141" w:rsidR="00EA5309" w:rsidRPr="00502412" w:rsidRDefault="00EA5309" w:rsidP="0007276D">
      <w:pPr>
        <w:pStyle w:val="ListParagraph"/>
        <w:numPr>
          <w:ilvl w:val="2"/>
          <w:numId w:val="4"/>
        </w:numPr>
        <w:autoSpaceDE w:val="0"/>
        <w:autoSpaceDN w:val="0"/>
        <w:adjustRightInd w:val="0"/>
        <w:spacing w:before="120" w:after="120"/>
        <w:ind w:left="1437"/>
        <w:jc w:val="both"/>
        <w:rPr>
          <w:rFonts w:ascii="Arial" w:hAnsi="Arial" w:cs="Arial"/>
          <w:szCs w:val="24"/>
          <w:lang w:val="mn-MN"/>
        </w:rPr>
      </w:pPr>
      <w:r w:rsidRPr="00502412">
        <w:rPr>
          <w:rFonts w:ascii="Arial" w:hAnsi="Arial" w:cs="Arial"/>
          <w:i/>
          <w:szCs w:val="24"/>
          <w:lang w:val="mn-MN"/>
        </w:rPr>
        <w:t xml:space="preserve">Брудзински шинж: </w:t>
      </w:r>
      <w:r w:rsidRPr="00502412">
        <w:rPr>
          <w:rFonts w:ascii="Arial" w:hAnsi="Arial" w:cs="Arial"/>
          <w:szCs w:val="24"/>
          <w:lang w:val="mn-MN"/>
        </w:rPr>
        <w:t>дээд, дунд ба доод шинжийг шалгаж болно. Брудзинскийн дээд шинжийг шалгахад өвчтөний толгойг бөхийлгэх үед хоёр хөл нь өвдөг, түнхний үеэр нугарна. Брудзинскийн дунд шинжийг шалгахад умдагны орчимд дарахад дээрхийн адил урвал өгнө. Брудзинскийн доод шинжийг Кернигийн шинжтэй нэг зэрэг шалгана, үүнд, хөлийг өвдөгний үеэр тэнийлгэх агшинд нөгөө хөл нь өвдөг, түнхний үеэр нугарна</w:t>
      </w:r>
      <w:r w:rsidR="0007276D">
        <w:rPr>
          <w:rFonts w:ascii="Arial" w:hAnsi="Arial" w:cs="Arial"/>
          <w:szCs w:val="24"/>
          <w:lang w:val="mn-MN"/>
        </w:rPr>
        <w:t>.</w:t>
      </w:r>
      <w:r w:rsidRPr="0007276D">
        <w:rPr>
          <w:rFonts w:ascii="Arial" w:hAnsi="Arial" w:cs="Arial"/>
          <w:szCs w:val="24"/>
          <w:vertAlign w:val="superscript"/>
          <w:lang w:val="mn-MN"/>
        </w:rPr>
        <w:t>2</w:t>
      </w:r>
    </w:p>
    <w:p w14:paraId="1AFD88B1" w14:textId="0B0ABB2C" w:rsidR="00EA5309" w:rsidRPr="00502412" w:rsidRDefault="00EA5309" w:rsidP="0007276D">
      <w:pPr>
        <w:pStyle w:val="ListParagraph"/>
        <w:numPr>
          <w:ilvl w:val="2"/>
          <w:numId w:val="4"/>
        </w:numPr>
        <w:autoSpaceDE w:val="0"/>
        <w:autoSpaceDN w:val="0"/>
        <w:adjustRightInd w:val="0"/>
        <w:spacing w:before="120" w:after="120"/>
        <w:ind w:left="1437"/>
        <w:jc w:val="both"/>
        <w:rPr>
          <w:rFonts w:ascii="Arial" w:hAnsi="Arial" w:cs="Arial"/>
          <w:szCs w:val="24"/>
          <w:lang w:val="mn-MN"/>
        </w:rPr>
      </w:pPr>
      <w:r w:rsidRPr="00502412">
        <w:rPr>
          <w:rFonts w:ascii="Arial" w:hAnsi="Arial" w:cs="Arial"/>
          <w:szCs w:val="24"/>
          <w:lang w:val="mn-MN"/>
        </w:rPr>
        <w:t>“Мэнэнгийн байрлал”: өвчтөн хажуугаараа хэвтэж, толгой нуруугаа гэдийлгэсэн, хоёр хөлөө хэвлийдээ тултал атирсан байна</w:t>
      </w:r>
      <w:r w:rsidR="0007276D">
        <w:rPr>
          <w:rFonts w:ascii="Arial" w:hAnsi="Arial" w:cs="Arial"/>
          <w:szCs w:val="24"/>
          <w:lang w:val="mn-MN"/>
        </w:rPr>
        <w:t>.</w:t>
      </w:r>
      <w:r w:rsidRPr="0007276D">
        <w:rPr>
          <w:rFonts w:ascii="Arial" w:hAnsi="Arial" w:cs="Arial"/>
          <w:szCs w:val="24"/>
          <w:vertAlign w:val="superscript"/>
          <w:lang w:val="mn-MN"/>
        </w:rPr>
        <w:t>2</w:t>
      </w:r>
    </w:p>
    <w:p w14:paraId="0B71C11A" w14:textId="433BEC3C" w:rsidR="00EA5309" w:rsidRPr="00502412" w:rsidRDefault="00EA5309" w:rsidP="0007276D">
      <w:pPr>
        <w:pStyle w:val="ListParagraph"/>
        <w:numPr>
          <w:ilvl w:val="1"/>
          <w:numId w:val="4"/>
        </w:numPr>
        <w:autoSpaceDE w:val="0"/>
        <w:autoSpaceDN w:val="0"/>
        <w:adjustRightInd w:val="0"/>
        <w:spacing w:before="120" w:after="120"/>
        <w:ind w:left="1097"/>
        <w:jc w:val="both"/>
        <w:rPr>
          <w:rFonts w:ascii="Arial" w:hAnsi="Arial" w:cs="Arial"/>
          <w:szCs w:val="24"/>
          <w:lang w:val="mn-MN"/>
        </w:rPr>
      </w:pPr>
      <w:r w:rsidRPr="00502412">
        <w:rPr>
          <w:rFonts w:ascii="Arial" w:hAnsi="Arial" w:cs="Arial"/>
          <w:szCs w:val="24"/>
          <w:lang w:val="mn-MN"/>
        </w:rPr>
        <w:lastRenderedPageBreak/>
        <w:t>Хэд хэдэн судалгаагаар менингитийг оношлоход Керниг ба Брудзинскийн шинжийн мэдрэг чанар &lt;5% буюу маш бага, өвөрмөц чанар нь 95%, харин дагзны хөшингө шинжийн мэдрэг чанар 30% буюу бага, өвөрмөц чанар 68% байжээ. Тиймээс эдгээр үзлэгийн аргууд найдвартай биш</w:t>
      </w:r>
      <w:r w:rsidR="0007276D">
        <w:rPr>
          <w:rFonts w:ascii="Arial" w:hAnsi="Arial" w:cs="Arial"/>
          <w:szCs w:val="24"/>
          <w:lang w:val="mn-MN"/>
        </w:rPr>
        <w:t>.</w:t>
      </w:r>
      <w:r w:rsidRPr="0007276D">
        <w:rPr>
          <w:rFonts w:ascii="Arial" w:hAnsi="Arial" w:cs="Arial"/>
          <w:szCs w:val="24"/>
          <w:vertAlign w:val="superscript"/>
          <w:lang w:val="mn-MN"/>
        </w:rPr>
        <w:t>4</w:t>
      </w:r>
    </w:p>
    <w:p w14:paraId="2609AAE9" w14:textId="77777777"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 xml:space="preserve">Өвдөлтийг шалгах арга: </w:t>
      </w:r>
    </w:p>
    <w:p w14:paraId="5BEE636A" w14:textId="645A77FC" w:rsidR="00EA5309" w:rsidRPr="00502412" w:rsidRDefault="00EA5309" w:rsidP="0007276D">
      <w:pPr>
        <w:pStyle w:val="ListParagraph"/>
        <w:numPr>
          <w:ilvl w:val="1"/>
          <w:numId w:val="4"/>
        </w:numPr>
        <w:autoSpaceDE w:val="0"/>
        <w:autoSpaceDN w:val="0"/>
        <w:adjustRightInd w:val="0"/>
        <w:spacing w:before="120" w:after="120"/>
        <w:ind w:left="1097"/>
        <w:jc w:val="both"/>
        <w:rPr>
          <w:rFonts w:ascii="Arial" w:hAnsi="Arial" w:cs="Arial"/>
          <w:szCs w:val="24"/>
          <w:lang w:val="mn-MN"/>
        </w:rPr>
      </w:pPr>
      <w:r w:rsidRPr="00502412">
        <w:rPr>
          <w:rFonts w:ascii="Arial" w:hAnsi="Arial" w:cs="Arial"/>
          <w:szCs w:val="24"/>
          <w:lang w:val="mn-MN"/>
        </w:rPr>
        <w:t>Толгойг түлхэж сэдрээх сорилын үед секундэд 2-3 удаа толгойг хоёр тийш эргүүлэн түлхэж өвдөлтийг тодруулна. Энэ арга нь менингитийг оношлоход илүү мэдрэг хэмээн үздэг. Менингитийг оношлох мэдрэг чанарыг тодруулах нэг судалгаагаар 97% тогтоогдсон бол зарим судалгаанд мэдрэг чанар доогуур байжээ</w:t>
      </w:r>
      <w:r w:rsidR="0007276D">
        <w:rPr>
          <w:rFonts w:ascii="Arial" w:hAnsi="Arial" w:cs="Arial"/>
          <w:szCs w:val="24"/>
          <w:lang w:val="mn-MN"/>
        </w:rPr>
        <w:t>.</w:t>
      </w:r>
      <w:r w:rsidRPr="0007276D">
        <w:rPr>
          <w:rFonts w:ascii="Arial" w:hAnsi="Arial" w:cs="Arial"/>
          <w:szCs w:val="24"/>
          <w:vertAlign w:val="superscript"/>
          <w:lang w:val="mn-MN"/>
        </w:rPr>
        <w:t>4</w:t>
      </w:r>
    </w:p>
    <w:p w14:paraId="6368D13E" w14:textId="03176803" w:rsidR="00EA5309" w:rsidRPr="00502412" w:rsidRDefault="00EA5309" w:rsidP="0007276D">
      <w:pPr>
        <w:pStyle w:val="ListParagraph"/>
        <w:numPr>
          <w:ilvl w:val="1"/>
          <w:numId w:val="4"/>
        </w:numPr>
        <w:autoSpaceDE w:val="0"/>
        <w:autoSpaceDN w:val="0"/>
        <w:adjustRightInd w:val="0"/>
        <w:spacing w:before="120" w:after="120"/>
        <w:ind w:left="1097"/>
        <w:jc w:val="both"/>
        <w:rPr>
          <w:rFonts w:ascii="Arial" w:hAnsi="Arial" w:cs="Arial"/>
          <w:szCs w:val="24"/>
          <w:lang w:val="mn-MN"/>
        </w:rPr>
      </w:pPr>
      <w:r w:rsidRPr="00502412">
        <w:rPr>
          <w:rFonts w:ascii="Arial" w:hAnsi="Arial" w:cs="Arial"/>
          <w:szCs w:val="24"/>
          <w:lang w:val="mn-MN"/>
        </w:rPr>
        <w:t>Нүдний алим хийгээд гурвалсан мэдрүүлийн гарах цэгүүд, чихний гадна сувгийн орчимд дарж үзнэ. Толгойн орой, хацрын нумыг дагуулан тогшиxод нүүр царайнд өвдөлтийн урвал илэрнэ (Бехтеревийн шинж)</w:t>
      </w:r>
      <w:r w:rsidR="0007276D">
        <w:rPr>
          <w:rFonts w:ascii="Arial" w:hAnsi="Arial" w:cs="Arial"/>
          <w:szCs w:val="24"/>
          <w:lang w:val="mn-MN"/>
        </w:rPr>
        <w:t>.</w:t>
      </w:r>
      <w:r w:rsidRPr="0007276D">
        <w:rPr>
          <w:rFonts w:ascii="Arial" w:hAnsi="Arial" w:cs="Arial"/>
          <w:szCs w:val="24"/>
          <w:vertAlign w:val="superscript"/>
          <w:lang w:val="mn-MN"/>
        </w:rPr>
        <w:t>2</w:t>
      </w:r>
    </w:p>
    <w:p w14:paraId="47301B67" w14:textId="5896AA5F"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 xml:space="preserve">Гавал-тархины мэдрэлийн үйлийг шалгаж гэмтлийг илрүүлэх, үүнд, </w:t>
      </w:r>
      <w:r w:rsidR="0007276D">
        <w:rPr>
          <w:rFonts w:ascii="Arial" w:hAnsi="Arial" w:cs="Arial"/>
          <w:szCs w:val="24"/>
          <w:lang w:val="mn-MN"/>
        </w:rPr>
        <w:t>харааны мэдрэлийн хөхлөг</w:t>
      </w:r>
      <w:r w:rsidRPr="00502412">
        <w:rPr>
          <w:rFonts w:ascii="Arial" w:hAnsi="Arial" w:cs="Arial"/>
          <w:szCs w:val="24"/>
          <w:lang w:val="mn-MN"/>
        </w:rPr>
        <w:t>ийг нүдний угт дурандаж харах арга багтана,</w:t>
      </w:r>
    </w:p>
    <w:p w14:paraId="1B981D21" w14:textId="77777777"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 xml:space="preserve">Хөдөлгөөний хүрээний өөрчлөлт, саажилтыг биеийн 2 талыг харьцуулан илрүүлэх, </w:t>
      </w:r>
    </w:p>
    <w:p w14:paraId="35A2453E" w14:textId="77777777"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 xml:space="preserve">Мэдрэхүйн хүрээний үйлийг шалгаж өөрчлөлтийг илрүүлэх, </w:t>
      </w:r>
    </w:p>
    <w:p w14:paraId="2D473597" w14:textId="77777777" w:rsidR="00EA5309" w:rsidRPr="00502412" w:rsidRDefault="00EA5309" w:rsidP="0007276D">
      <w:pPr>
        <w:pStyle w:val="ListParagraph"/>
        <w:numPr>
          <w:ilvl w:val="0"/>
          <w:numId w:val="4"/>
        </w:numPr>
        <w:autoSpaceDE w:val="0"/>
        <w:autoSpaceDN w:val="0"/>
        <w:adjustRightInd w:val="0"/>
        <w:spacing w:before="120" w:after="120"/>
        <w:jc w:val="both"/>
        <w:rPr>
          <w:rFonts w:ascii="Arial" w:hAnsi="Arial" w:cs="Arial"/>
          <w:szCs w:val="24"/>
          <w:lang w:val="mn-MN"/>
        </w:rPr>
      </w:pPr>
      <w:r w:rsidRPr="00502412">
        <w:rPr>
          <w:rFonts w:ascii="Arial" w:hAnsi="Arial" w:cs="Arial"/>
          <w:szCs w:val="24"/>
          <w:lang w:val="mn-MN"/>
        </w:rPr>
        <w:t>Тэнцвэрийн хүрээний үйлийг шалгаж өөрчлөлтийг тогтоох.</w:t>
      </w:r>
    </w:p>
    <w:p w14:paraId="1FDFA212" w14:textId="77777777" w:rsidR="00EA5309" w:rsidRPr="00502412" w:rsidRDefault="00EA5309" w:rsidP="0007276D">
      <w:pPr>
        <w:tabs>
          <w:tab w:val="left" w:pos="1440"/>
        </w:tabs>
        <w:spacing w:before="120" w:after="120" w:line="276" w:lineRule="auto"/>
        <w:ind w:left="360" w:hanging="360"/>
        <w:jc w:val="both"/>
        <w:rPr>
          <w:rFonts w:ascii="Arial" w:hAnsi="Arial" w:cs="Arial"/>
          <w:b/>
          <w:lang w:val="mn-MN"/>
        </w:rPr>
      </w:pPr>
      <w:r w:rsidRPr="00502412">
        <w:rPr>
          <w:rFonts w:ascii="Arial" w:hAnsi="Arial" w:cs="Arial"/>
          <w:b/>
          <w:caps/>
          <w:lang w:val="mn-MN"/>
        </w:rPr>
        <w:t>‼ Дүгнэлт</w:t>
      </w:r>
      <w:r w:rsidRPr="00502412">
        <w:rPr>
          <w:rFonts w:ascii="Arial" w:hAnsi="Arial" w:cs="Arial"/>
          <w:b/>
          <w:lang w:val="mn-MN"/>
        </w:rPr>
        <w:t>:</w:t>
      </w:r>
    </w:p>
    <w:p w14:paraId="61595990" w14:textId="69E98436" w:rsidR="00EA5309" w:rsidRPr="00502412" w:rsidRDefault="00EA5309" w:rsidP="0007276D">
      <w:pPr>
        <w:pStyle w:val="ListParagraph"/>
        <w:numPr>
          <w:ilvl w:val="0"/>
          <w:numId w:val="10"/>
        </w:numPr>
        <w:tabs>
          <w:tab w:val="left" w:pos="1440"/>
        </w:tabs>
        <w:spacing w:before="120" w:after="120"/>
        <w:jc w:val="both"/>
        <w:rPr>
          <w:rFonts w:ascii="Arial" w:hAnsi="Arial" w:cs="Arial"/>
          <w:b/>
          <w:szCs w:val="24"/>
          <w:lang w:val="mn-MN"/>
        </w:rPr>
      </w:pPr>
      <w:r w:rsidRPr="00502412">
        <w:rPr>
          <w:rFonts w:ascii="Arial" w:hAnsi="Arial" w:cs="Arial"/>
          <w:szCs w:val="24"/>
          <w:lang w:val="mn-MN"/>
        </w:rPr>
        <w:t>Керниг ба Брудзински шинжийн мэдрэг чанар ба урьдчилан үгүйсгэх үнэлгээ бага тул менингитийн оношилгоонд нөлөөлөхгүй (</w:t>
      </w:r>
      <w:r w:rsidRPr="00502412">
        <w:rPr>
          <w:rFonts w:ascii="Arial" w:hAnsi="Arial" w:cs="Arial"/>
          <w:i/>
          <w:szCs w:val="24"/>
          <w:lang w:val="mn-MN"/>
        </w:rPr>
        <w:t>нотолгооны түвшин 2</w:t>
      </w:r>
      <w:r w:rsidRPr="00502412">
        <w:rPr>
          <w:rFonts w:ascii="Arial" w:hAnsi="Arial" w:cs="Arial"/>
          <w:szCs w:val="24"/>
          <w:lang w:val="mn-MN"/>
        </w:rPr>
        <w:t>)</w:t>
      </w:r>
      <w:r w:rsidR="0007276D">
        <w:rPr>
          <w:rFonts w:ascii="Arial" w:hAnsi="Arial" w:cs="Arial"/>
          <w:szCs w:val="24"/>
          <w:lang w:val="mn-MN"/>
        </w:rPr>
        <w:t>.</w:t>
      </w:r>
      <w:r w:rsidRPr="0007276D">
        <w:rPr>
          <w:rFonts w:ascii="Arial" w:hAnsi="Arial" w:cs="Arial"/>
          <w:szCs w:val="24"/>
          <w:vertAlign w:val="superscript"/>
          <w:lang w:val="mn-MN"/>
        </w:rPr>
        <w:t>3</w:t>
      </w:r>
    </w:p>
    <w:p w14:paraId="530D862F" w14:textId="77777777" w:rsidR="00EA5309" w:rsidRPr="00502412" w:rsidRDefault="00EA5309" w:rsidP="00502412">
      <w:pPr>
        <w:tabs>
          <w:tab w:val="left" w:pos="1440"/>
        </w:tabs>
        <w:spacing w:before="240" w:after="240"/>
        <w:jc w:val="both"/>
        <w:rPr>
          <w:rFonts w:ascii="Arial" w:hAnsi="Arial" w:cs="Arial"/>
          <w:b/>
          <w:lang w:val="mn-MN"/>
        </w:rPr>
      </w:pPr>
    </w:p>
    <w:p w14:paraId="2F35B558" w14:textId="77777777" w:rsidR="00EA5309" w:rsidRPr="00502412" w:rsidRDefault="00EA5309" w:rsidP="00502412">
      <w:pPr>
        <w:tabs>
          <w:tab w:val="left" w:pos="1440"/>
        </w:tabs>
        <w:spacing w:before="240" w:after="240"/>
        <w:jc w:val="both"/>
        <w:rPr>
          <w:rFonts w:ascii="Arial" w:hAnsi="Arial" w:cs="Arial"/>
          <w:b/>
          <w:lang w:val="mn-MN"/>
        </w:rPr>
      </w:pPr>
    </w:p>
    <w:p w14:paraId="12255700" w14:textId="77777777" w:rsidR="00EA5309" w:rsidRPr="00502412" w:rsidRDefault="00EA5309" w:rsidP="00502412">
      <w:pPr>
        <w:tabs>
          <w:tab w:val="left" w:pos="1440"/>
        </w:tabs>
        <w:spacing w:before="240" w:after="240"/>
        <w:jc w:val="both"/>
        <w:rPr>
          <w:rFonts w:ascii="Arial" w:hAnsi="Arial" w:cs="Arial"/>
          <w:b/>
          <w:lang w:val="mn-MN"/>
        </w:rPr>
      </w:pPr>
    </w:p>
    <w:p w14:paraId="09EBDABB" w14:textId="77777777" w:rsidR="00EA5309" w:rsidRPr="00502412" w:rsidRDefault="00EA5309" w:rsidP="00502412">
      <w:pPr>
        <w:tabs>
          <w:tab w:val="left" w:pos="1440"/>
        </w:tabs>
        <w:spacing w:before="240" w:after="240"/>
        <w:jc w:val="both"/>
        <w:rPr>
          <w:rFonts w:ascii="Arial" w:hAnsi="Arial" w:cs="Arial"/>
          <w:b/>
          <w:lang w:val="mn-MN"/>
        </w:rPr>
      </w:pPr>
    </w:p>
    <w:p w14:paraId="13F11328" w14:textId="77777777" w:rsidR="00EA5309" w:rsidRPr="00502412" w:rsidRDefault="00EA5309" w:rsidP="00502412">
      <w:pPr>
        <w:tabs>
          <w:tab w:val="left" w:pos="1440"/>
        </w:tabs>
        <w:spacing w:before="240" w:after="240"/>
        <w:jc w:val="both"/>
        <w:rPr>
          <w:rFonts w:ascii="Arial" w:hAnsi="Arial" w:cs="Arial"/>
          <w:b/>
          <w:lang w:val="mn-MN"/>
        </w:rPr>
      </w:pPr>
    </w:p>
    <w:p w14:paraId="090582B8" w14:textId="77777777" w:rsidR="00EA5309" w:rsidRPr="00502412" w:rsidRDefault="00EA5309" w:rsidP="00502412">
      <w:pPr>
        <w:tabs>
          <w:tab w:val="left" w:pos="1440"/>
        </w:tabs>
        <w:spacing w:before="240" w:after="240"/>
        <w:jc w:val="both"/>
        <w:rPr>
          <w:rFonts w:ascii="Arial" w:hAnsi="Arial" w:cs="Arial"/>
          <w:b/>
          <w:lang w:val="mn-MN"/>
        </w:rPr>
      </w:pPr>
    </w:p>
    <w:p w14:paraId="182C32CC" w14:textId="77777777" w:rsidR="00EA5309" w:rsidRPr="00502412" w:rsidRDefault="00EA5309" w:rsidP="00502412">
      <w:pPr>
        <w:tabs>
          <w:tab w:val="left" w:pos="1440"/>
        </w:tabs>
        <w:spacing w:before="240" w:after="240"/>
        <w:jc w:val="both"/>
        <w:rPr>
          <w:rFonts w:ascii="Arial" w:hAnsi="Arial" w:cs="Arial"/>
          <w:b/>
          <w:lang w:val="mn-MN"/>
        </w:rPr>
      </w:pPr>
    </w:p>
    <w:p w14:paraId="5442CAC9" w14:textId="77777777" w:rsidR="00EA5309" w:rsidRPr="00502412" w:rsidRDefault="00EA5309" w:rsidP="00502412">
      <w:pPr>
        <w:tabs>
          <w:tab w:val="left" w:pos="1440"/>
        </w:tabs>
        <w:spacing w:before="240" w:after="240"/>
        <w:jc w:val="both"/>
        <w:rPr>
          <w:rFonts w:ascii="Arial" w:hAnsi="Arial" w:cs="Arial"/>
          <w:b/>
          <w:lang w:val="mn-MN"/>
        </w:rPr>
      </w:pPr>
    </w:p>
    <w:p w14:paraId="0AF55B86" w14:textId="77777777" w:rsidR="00EA5309" w:rsidRPr="00502412" w:rsidRDefault="00EA5309" w:rsidP="00502412">
      <w:pPr>
        <w:tabs>
          <w:tab w:val="left" w:pos="1440"/>
        </w:tabs>
        <w:spacing w:before="240" w:after="240"/>
        <w:jc w:val="both"/>
        <w:rPr>
          <w:rFonts w:ascii="Arial" w:hAnsi="Arial" w:cs="Arial"/>
          <w:b/>
          <w:lang w:val="mn-MN"/>
        </w:rPr>
      </w:pPr>
    </w:p>
    <w:p w14:paraId="797E942E" w14:textId="77777777" w:rsidR="00EA5309" w:rsidRPr="00502412" w:rsidRDefault="00EA5309" w:rsidP="00502412">
      <w:pPr>
        <w:tabs>
          <w:tab w:val="left" w:pos="1440"/>
        </w:tabs>
        <w:spacing w:before="240" w:after="240"/>
        <w:jc w:val="both"/>
        <w:rPr>
          <w:rFonts w:ascii="Arial" w:hAnsi="Arial" w:cs="Arial"/>
          <w:b/>
          <w:lang w:val="mn-MN"/>
        </w:rPr>
      </w:pPr>
    </w:p>
    <w:p w14:paraId="2D111E05" w14:textId="77777777" w:rsidR="00253A8C" w:rsidRDefault="00253A8C" w:rsidP="00502412">
      <w:pPr>
        <w:shd w:val="clear" w:color="auto" w:fill="FFFFFF"/>
        <w:spacing w:before="240" w:after="240"/>
        <w:jc w:val="both"/>
        <w:rPr>
          <w:rFonts w:ascii="Arial" w:hAnsi="Arial" w:cs="Arial"/>
          <w:b/>
          <w:lang w:val="mn-MN"/>
        </w:rPr>
      </w:pPr>
    </w:p>
    <w:p w14:paraId="28C3A643" w14:textId="699C5260" w:rsidR="00D027B0" w:rsidRPr="00502412" w:rsidRDefault="00CB5C08" w:rsidP="00502412">
      <w:pPr>
        <w:shd w:val="clear" w:color="auto" w:fill="FFFFFF"/>
        <w:spacing w:before="240" w:after="240"/>
        <w:jc w:val="both"/>
        <w:rPr>
          <w:rFonts w:ascii="Arial" w:hAnsi="Arial" w:cs="Arial"/>
          <w:b/>
          <w:bCs/>
          <w:lang w:val="mn-MN"/>
        </w:rPr>
      </w:pPr>
      <w:r w:rsidRPr="00502412">
        <w:rPr>
          <w:rFonts w:ascii="Arial" w:hAnsi="Arial" w:cs="Arial"/>
          <w:b/>
          <w:bCs/>
          <w:lang w:val="mn-MN"/>
        </w:rPr>
        <w:lastRenderedPageBreak/>
        <w:t>В.2.3 Эрэмбэлэн ангилалт, яаралтай тусламж үзүүлэх шалгуур</w:t>
      </w:r>
    </w:p>
    <w:p w14:paraId="0AF5D2B0" w14:textId="77777777" w:rsidR="00253A8C" w:rsidRDefault="005B7EFD" w:rsidP="00253A8C">
      <w:pPr>
        <w:shd w:val="clear" w:color="auto" w:fill="FFFFFF"/>
        <w:spacing w:before="100" w:beforeAutospacing="1" w:after="240"/>
        <w:jc w:val="both"/>
        <w:rPr>
          <w:rFonts w:ascii="Arial" w:hAnsi="Arial" w:cs="Arial"/>
          <w:b/>
          <w:sz w:val="22"/>
          <w:szCs w:val="22"/>
          <w:lang w:val="mn-MN"/>
        </w:rPr>
      </w:pPr>
      <w:r w:rsidRPr="00282B0A">
        <w:rPr>
          <w:rFonts w:ascii="Arial" w:hAnsi="Arial" w:cs="Arial"/>
          <w:noProof/>
          <w:sz w:val="22"/>
          <w:szCs w:val="22"/>
        </w:rPr>
        <w:drawing>
          <wp:inline distT="0" distB="0" distL="0" distR="0" wp14:anchorId="76605A70" wp14:editId="58365EF6">
            <wp:extent cx="5952490" cy="82000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580" cy="8213995"/>
                    </a:xfrm>
                    <a:prstGeom prst="rect">
                      <a:avLst/>
                    </a:prstGeom>
                    <a:noFill/>
                    <a:ln>
                      <a:noFill/>
                    </a:ln>
                  </pic:spPr>
                </pic:pic>
              </a:graphicData>
            </a:graphic>
          </wp:inline>
        </w:drawing>
      </w:r>
    </w:p>
    <w:p w14:paraId="0447750C" w14:textId="2C0D07ED" w:rsidR="004F6091" w:rsidRPr="00253A8C" w:rsidRDefault="004F6091" w:rsidP="00CD62A6">
      <w:pPr>
        <w:shd w:val="clear" w:color="auto" w:fill="FFFFFF"/>
        <w:spacing w:before="120" w:after="120"/>
        <w:jc w:val="both"/>
        <w:rPr>
          <w:rFonts w:ascii="Arial" w:hAnsi="Arial" w:cs="Arial"/>
          <w:b/>
          <w:sz w:val="22"/>
          <w:szCs w:val="22"/>
          <w:lang w:val="mn-MN"/>
        </w:rPr>
      </w:pPr>
      <w:r w:rsidRPr="00502412">
        <w:rPr>
          <w:rFonts w:ascii="Arial" w:hAnsi="Arial" w:cs="Arial"/>
          <w:b/>
          <w:lang w:val="mn-MN"/>
        </w:rPr>
        <w:lastRenderedPageBreak/>
        <w:t>В.2.4 Лабораторийн шинжилгээ</w:t>
      </w:r>
    </w:p>
    <w:p w14:paraId="748ACA17" w14:textId="41FA24F0" w:rsidR="004F6091" w:rsidRPr="00502412" w:rsidRDefault="004F6091" w:rsidP="00CD62A6">
      <w:pPr>
        <w:autoSpaceDE w:val="0"/>
        <w:autoSpaceDN w:val="0"/>
        <w:adjustRightInd w:val="0"/>
        <w:spacing w:line="276" w:lineRule="auto"/>
        <w:ind w:firstLine="426"/>
        <w:jc w:val="both"/>
        <w:rPr>
          <w:rFonts w:ascii="Arial" w:eastAsia="SabonLTStd-R" w:hAnsi="Arial" w:cs="Arial"/>
          <w:lang w:val="mn-MN"/>
        </w:rPr>
      </w:pPr>
      <w:r w:rsidRPr="00502412">
        <w:rPr>
          <w:rFonts w:ascii="Arial" w:eastAsia="SabonLTStd-R" w:hAnsi="Arial" w:cs="Arial"/>
          <w:lang w:val="mn-MN"/>
        </w:rPr>
        <w:t xml:space="preserve">Идээт менингитийг зөвхөн эмнэлзүйн шинж дээр үндэслэн бусад төстэй эмгэгээс ялган оношлох хялбаргүй тул микробиологийн ба </w:t>
      </w:r>
      <w:r w:rsidR="00CD62A6">
        <w:rPr>
          <w:rFonts w:ascii="Arial" w:eastAsia="SabonLTStd-R" w:hAnsi="Arial" w:cs="Arial"/>
          <w:lang w:val="mn-MN"/>
        </w:rPr>
        <w:t xml:space="preserve">тархи-нугасны шингэний </w:t>
      </w:r>
      <w:r w:rsidR="00CD62A6" w:rsidRPr="00CD62A6">
        <w:rPr>
          <w:rFonts w:ascii="Arial" w:eastAsia="SabonLTStd-R" w:hAnsi="Arial" w:cs="Arial"/>
          <w:lang w:val="mn-MN"/>
        </w:rPr>
        <w:t>(</w:t>
      </w:r>
      <w:r w:rsidRPr="00502412">
        <w:rPr>
          <w:rFonts w:ascii="Arial" w:eastAsia="SabonLTStd-R" w:hAnsi="Arial" w:cs="Arial"/>
          <w:lang w:val="mn-MN"/>
        </w:rPr>
        <w:t>ТНШ</w:t>
      </w:r>
      <w:r w:rsidR="00CD62A6" w:rsidRPr="00CD62A6">
        <w:rPr>
          <w:rFonts w:ascii="Arial" w:eastAsia="SabonLTStd-R" w:hAnsi="Arial" w:cs="Arial"/>
          <w:lang w:val="mn-MN"/>
        </w:rPr>
        <w:t>)</w:t>
      </w:r>
      <w:r w:rsidRPr="00502412">
        <w:rPr>
          <w:rFonts w:ascii="Arial" w:eastAsia="SabonLTStd-R" w:hAnsi="Arial" w:cs="Arial"/>
          <w:lang w:val="mn-MN"/>
        </w:rPr>
        <w:t xml:space="preserve"> микроскопийн оношилгоог цаг алдалгүй түргэн хийж, халдварын үүсгэгчийг тодруулах нь нэн чухал ач холбогдолтой юм</w:t>
      </w:r>
      <w:r w:rsidR="00CD62A6">
        <w:rPr>
          <w:rFonts w:ascii="Arial" w:eastAsia="SabonLTStd-R" w:hAnsi="Arial" w:cs="Arial"/>
          <w:lang w:val="mn-MN"/>
        </w:rPr>
        <w:t>.</w:t>
      </w:r>
      <w:r w:rsidRPr="00CD62A6">
        <w:rPr>
          <w:rFonts w:ascii="Arial" w:eastAsia="SabonLTStd-R" w:hAnsi="Arial" w:cs="Arial"/>
          <w:vertAlign w:val="superscript"/>
          <w:lang w:val="mn-MN"/>
        </w:rPr>
        <w:t>9</w:t>
      </w:r>
    </w:p>
    <w:p w14:paraId="0B77DBD4" w14:textId="52DEDCF2" w:rsidR="004F6091" w:rsidRPr="00502412" w:rsidRDefault="004F6091" w:rsidP="00CD62A6">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ТНШ-д нянг илрүүлснээр идээт менингитийг нотлож хуруу шилний аргаар (in vitro) антибиотик бэлдмэлийн мэдрэг чанарыг шалгаж, оновчтой эмчилгээ хийх боломжийг олгоно. ТНШ-д нянг нотлож чадаагүй нөхцөлд грам будалт, латекс барьцалдуулах арга (latex agglutination), иммунохроматографийн аргаар антигенийг шалгах, полимеразийн гинжин урвал (ПГУ), сийвэн дэх үрэвслийн маркерийг шалгаж, нэмэлт мэдээллийг авна</w:t>
      </w:r>
      <w:r w:rsidR="00A955E5">
        <w:rPr>
          <w:rFonts w:ascii="Arial" w:eastAsiaTheme="minorHAnsi" w:hAnsi="Arial" w:cs="Arial"/>
          <w:lang w:val="mn-MN"/>
        </w:rPr>
        <w:t>.</w:t>
      </w:r>
      <w:r w:rsidRPr="00A955E5">
        <w:rPr>
          <w:rFonts w:ascii="Arial" w:eastAsiaTheme="minorHAnsi" w:hAnsi="Arial" w:cs="Arial"/>
          <w:vertAlign w:val="superscript"/>
          <w:lang w:val="mn-MN"/>
        </w:rPr>
        <w:t>3</w:t>
      </w:r>
    </w:p>
    <w:p w14:paraId="10391714" w14:textId="17645DEF" w:rsidR="004F6091" w:rsidRPr="00502412" w:rsidRDefault="004F6091" w:rsidP="00CD62A6">
      <w:pPr>
        <w:autoSpaceDE w:val="0"/>
        <w:autoSpaceDN w:val="0"/>
        <w:adjustRightInd w:val="0"/>
        <w:spacing w:line="276" w:lineRule="auto"/>
        <w:ind w:firstLine="426"/>
        <w:jc w:val="both"/>
        <w:rPr>
          <w:rFonts w:ascii="Arial" w:eastAsia="SabonLTStd-R" w:hAnsi="Arial" w:cs="Arial"/>
          <w:lang w:val="mn-MN"/>
        </w:rPr>
      </w:pPr>
      <w:r w:rsidRPr="00502412">
        <w:rPr>
          <w:rFonts w:ascii="Arial" w:eastAsiaTheme="minorHAnsi" w:hAnsi="Arial" w:cs="Arial"/>
          <w:lang w:val="mn-MN"/>
        </w:rPr>
        <w:t xml:space="preserve">Хүнд зэргийн идээт менингитийн эмнэлзүйн шинж бүхий, </w:t>
      </w:r>
      <w:r w:rsidR="00A955E5">
        <w:rPr>
          <w:rFonts w:ascii="Arial" w:eastAsiaTheme="minorHAnsi" w:hAnsi="Arial" w:cs="Arial"/>
          <w:lang w:val="mn-MN"/>
        </w:rPr>
        <w:t xml:space="preserve">бүсэлхийн хатгалт </w:t>
      </w:r>
      <w:r w:rsidR="00A955E5" w:rsidRPr="00A955E5">
        <w:rPr>
          <w:rFonts w:ascii="Arial" w:eastAsiaTheme="minorHAnsi" w:hAnsi="Arial" w:cs="Arial"/>
          <w:lang w:val="mn-MN"/>
        </w:rPr>
        <w:t>(</w:t>
      </w:r>
      <w:r w:rsidR="00A955E5">
        <w:rPr>
          <w:rFonts w:ascii="Arial" w:eastAsiaTheme="minorHAnsi" w:hAnsi="Arial" w:cs="Arial"/>
          <w:lang w:val="mn-MN"/>
        </w:rPr>
        <w:t>БХ</w:t>
      </w:r>
      <w:r w:rsidR="00A955E5" w:rsidRPr="00A955E5">
        <w:rPr>
          <w:rFonts w:ascii="Arial" w:eastAsiaTheme="minorHAnsi" w:hAnsi="Arial" w:cs="Arial"/>
          <w:lang w:val="mn-MN"/>
        </w:rPr>
        <w:t xml:space="preserve">) </w:t>
      </w:r>
      <w:r w:rsidRPr="00502412">
        <w:rPr>
          <w:rFonts w:ascii="Arial" w:eastAsiaTheme="minorHAnsi" w:hAnsi="Arial" w:cs="Arial"/>
          <w:lang w:val="mn-MN"/>
        </w:rPr>
        <w:t>хийх боломжгүй, эсвэл эсрэг заалттай насанд хүрэгчдэд яаралтай цусыг авч, өсгөвөрийн шинжилгээнд илгээсний дараа антибиотик эмчилгээг цаг алдалгүй эхлүүлэх нь чухал юм</w:t>
      </w:r>
      <w:r w:rsidR="00A955E5">
        <w:rPr>
          <w:rFonts w:ascii="Arial" w:eastAsiaTheme="minorHAnsi" w:hAnsi="Arial" w:cs="Arial"/>
          <w:lang w:val="mn-MN"/>
        </w:rPr>
        <w:t>.</w:t>
      </w:r>
      <w:r w:rsidRPr="00A955E5">
        <w:rPr>
          <w:rFonts w:ascii="Arial" w:eastAsiaTheme="minorHAnsi" w:hAnsi="Arial" w:cs="Arial"/>
          <w:vertAlign w:val="superscript"/>
          <w:lang w:val="mn-MN"/>
        </w:rPr>
        <w:t>23</w:t>
      </w:r>
    </w:p>
    <w:p w14:paraId="35019B8D" w14:textId="1CFBF069" w:rsidR="003340D4" w:rsidRPr="003340D4" w:rsidRDefault="003340D4" w:rsidP="003340D4">
      <w:pPr>
        <w:spacing w:before="120" w:after="120" w:line="276" w:lineRule="auto"/>
        <w:jc w:val="both"/>
        <w:rPr>
          <w:rFonts w:ascii="Arial" w:hAnsi="Arial" w:cs="Arial"/>
          <w:b/>
          <w:lang w:val="mn-MN"/>
        </w:rPr>
      </w:pPr>
      <w:r w:rsidRPr="003F4DEC">
        <w:rPr>
          <w:rFonts w:ascii="Arial" w:hAnsi="Arial" w:cs="Arial"/>
          <w:b/>
          <w:lang w:val="mn-MN"/>
        </w:rPr>
        <w:t xml:space="preserve">B.2.4.1. </w:t>
      </w:r>
      <w:r w:rsidRPr="003340D4">
        <w:rPr>
          <w:rFonts w:ascii="Arial" w:hAnsi="Arial" w:cs="Arial"/>
          <w:b/>
          <w:lang w:val="mn-MN"/>
        </w:rPr>
        <w:t>Цусны шинжилгээ</w:t>
      </w:r>
    </w:p>
    <w:p w14:paraId="77FFFB4F" w14:textId="156DEBF4" w:rsidR="004F6091" w:rsidRPr="00502412" w:rsidRDefault="004F6091" w:rsidP="00CD62A6">
      <w:pPr>
        <w:spacing w:line="276" w:lineRule="auto"/>
        <w:ind w:firstLine="426"/>
        <w:jc w:val="both"/>
        <w:rPr>
          <w:rFonts w:ascii="Arial" w:hAnsi="Arial" w:cs="Arial"/>
          <w:lang w:val="mn-MN"/>
        </w:rPr>
      </w:pPr>
      <w:r w:rsidRPr="00502412">
        <w:rPr>
          <w:rFonts w:ascii="Arial" w:hAnsi="Arial" w:cs="Arial"/>
          <w:lang w:val="mn-MN"/>
        </w:rPr>
        <w:t>Идээт менингитийг сэжиглэх үед яаралтай цусны шинжилгээ авна. Үүнд, цусны ерөнхий ба дэлгэрэнгүй шинжилгээ, сийвэн дэх үрэвслийн маркерууд, эрдэсүүд, сахар (ТНШ ба цусан дахь сахарын харьцааг гаргахад чухал), мочевин, креатинин зэргийг заавал шалгана. Үүнээс гадна, антибиотик эмчилгээг эхлэхээс өмнө цусны ариун чанар шалгах зорилгоор 2 ширхэг хуруу шилээр хангалттай хэмжээний цус авна. Хэрэв цусархаг тууралт илэрвэл цус бүлэгнэлтийн үзүүлэлтүүдийг шалгана.</w:t>
      </w:r>
    </w:p>
    <w:p w14:paraId="3258FB30" w14:textId="597B5F10" w:rsidR="004F6091" w:rsidRPr="00502412" w:rsidRDefault="004F6091" w:rsidP="00CD62A6">
      <w:pPr>
        <w:spacing w:line="276" w:lineRule="auto"/>
        <w:ind w:firstLine="426"/>
        <w:jc w:val="both"/>
        <w:rPr>
          <w:rFonts w:ascii="Arial" w:hAnsi="Arial" w:cs="Arial"/>
          <w:lang w:val="mn-MN"/>
        </w:rPr>
      </w:pPr>
      <w:r w:rsidRPr="00502412">
        <w:rPr>
          <w:rFonts w:ascii="Arial" w:hAnsi="Arial" w:cs="Arial"/>
          <w:lang w:val="mn-MN"/>
        </w:rPr>
        <w:t>Цусан дахь цагаан бөөмийн тоо ихэнхдээ өндөрссөн байна, үүн дунд боловсроогүй цагаан бөөмийн тоо харьцангүй их байна. Зарим үед цагаан бөөм, бас ялтаст эсийн тоо цөөрдөг (лейкопени, тромбопени), ийм тохиолдолд хувь тавилан таагүй байдаг</w:t>
      </w:r>
      <w:r w:rsidR="00A955E5">
        <w:rPr>
          <w:rFonts w:ascii="Arial" w:hAnsi="Arial" w:cs="Arial"/>
          <w:lang w:val="mn-MN"/>
        </w:rPr>
        <w:t>.</w:t>
      </w:r>
      <w:r w:rsidRPr="00A955E5">
        <w:rPr>
          <w:rFonts w:ascii="Arial" w:hAnsi="Arial" w:cs="Arial"/>
          <w:vertAlign w:val="superscript"/>
          <w:lang w:val="mn-MN"/>
        </w:rPr>
        <w:t>6</w:t>
      </w:r>
    </w:p>
    <w:p w14:paraId="1AA93316" w14:textId="34C6AAEE" w:rsidR="004F6091" w:rsidRPr="00502412" w:rsidRDefault="004F6091" w:rsidP="00CD62A6">
      <w:pPr>
        <w:spacing w:line="276" w:lineRule="auto"/>
        <w:ind w:firstLine="426"/>
        <w:jc w:val="both"/>
        <w:rPr>
          <w:rFonts w:ascii="Arial" w:hAnsi="Arial" w:cs="Arial"/>
          <w:lang w:val="mn-MN"/>
        </w:rPr>
      </w:pPr>
      <w:r w:rsidRPr="00502412">
        <w:rPr>
          <w:rFonts w:ascii="Arial" w:hAnsi="Arial" w:cs="Arial"/>
          <w:lang w:val="mn-MN"/>
        </w:rPr>
        <w:t>Цус бүлэгнэлтийн шинжилгээг ялангуяа арьсны цусархаг, толбот буюу зангилаат тууралттай өвчтөнд хийх шаардлагатай. Зарим хүнд тохиолдолд үүгээр судас дотор түгмэлээр цус бүлэгнэх шинжийг илрүүлнэ (ялтаст эсийн тоо тууштай буурах, протромбины хугацаа уртсах, зориуд идэвхжүүлсэн тромбопластины хугацаа уртсах, Д-димер ихсэх г.м.). Цусан дахь биохимийн шинжилгээний үзүүлэлтүүд эмнэлзүйн шинжийн хүнд хөнгөн зэргээс хамаарна, зарим тохиолдолд ацидоз, хөнгөн зэргийн гипонатриеми ажиглагдана</w:t>
      </w:r>
      <w:r w:rsidR="00A955E5">
        <w:rPr>
          <w:rFonts w:ascii="Arial" w:hAnsi="Arial" w:cs="Arial"/>
          <w:lang w:val="mn-MN"/>
        </w:rPr>
        <w:t>.</w:t>
      </w:r>
      <w:r w:rsidRPr="00A955E5">
        <w:rPr>
          <w:rFonts w:ascii="Arial" w:hAnsi="Arial" w:cs="Arial"/>
          <w:vertAlign w:val="superscript"/>
          <w:lang w:val="mn-MN"/>
        </w:rPr>
        <w:t>6,23</w:t>
      </w:r>
    </w:p>
    <w:p w14:paraId="681993E1" w14:textId="0BC6C1CD"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Сийвэн дэх үрэвслийн маркеруудыг шинжилснээр мэнэн бүрхүүлийн үрэвсэл нь нянгийн, эсвэл вирусийн гаралтайг ялгах боломжтой. Ялангуяа хүүхдэд С урвалж уураг (СRP), прокальцитонин ихсэхэд нянгийн гаралтай үрэвслийг түлхүү сэжиглэнэ. Менингиттэй 507 хүүхдийг хамруулсан судалгаанд С урвалж уургийн хэмжээ &gt;40 мг/л байхад мэдрэг чанар 93%, өвөрмөц чанар 100% байжээ. Хэд хэдэн бичил судалгааг дүгнэсэн, нийт 198 хүүхдийг хамруулсан мета-анализд сийвэн дэх прокальцитонин ба C урвалж уургийн хэмжээ идээт менингиттэй шууд хамааралтай байсан юм. Нөгөө </w:t>
      </w:r>
      <w:r w:rsidRPr="00502412">
        <w:rPr>
          <w:rFonts w:ascii="Arial" w:eastAsiaTheme="minorHAnsi" w:hAnsi="Arial" w:cs="Arial"/>
          <w:lang w:val="mn-MN"/>
        </w:rPr>
        <w:lastRenderedPageBreak/>
        <w:t xml:space="preserve">талаар, үжил буюу уушгины </w:t>
      </w:r>
      <w:r w:rsidR="00A955E5" w:rsidRPr="00502412">
        <w:rPr>
          <w:rFonts w:ascii="Arial" w:eastAsiaTheme="minorHAnsi" w:hAnsi="Arial" w:cs="Arial"/>
          <w:lang w:val="mn-MN"/>
        </w:rPr>
        <w:t xml:space="preserve">идээт </w:t>
      </w:r>
      <w:r w:rsidRPr="00502412">
        <w:rPr>
          <w:rFonts w:ascii="Arial" w:eastAsiaTheme="minorHAnsi" w:hAnsi="Arial" w:cs="Arial"/>
          <w:lang w:val="mn-MN"/>
        </w:rPr>
        <w:t>хатгаатай өвчтөнд эдгээр үзүүлэлтүүд адил байдлаар өндөрсөх тул эдгээрийг менингитээс ялган салгахад хялбаргүй юм</w:t>
      </w:r>
      <w:r w:rsidR="00A955E5">
        <w:rPr>
          <w:rFonts w:ascii="Arial" w:eastAsiaTheme="minorHAnsi" w:hAnsi="Arial" w:cs="Arial"/>
          <w:lang w:val="mn-MN"/>
        </w:rPr>
        <w:t>.</w:t>
      </w:r>
      <w:r w:rsidRPr="00A955E5">
        <w:rPr>
          <w:rFonts w:ascii="Arial" w:eastAsiaTheme="minorHAnsi" w:hAnsi="Arial" w:cs="Arial"/>
          <w:vertAlign w:val="superscript"/>
          <w:lang w:val="mn-MN"/>
        </w:rPr>
        <w:t>3</w:t>
      </w:r>
    </w:p>
    <w:p w14:paraId="384B041E" w14:textId="51DFCC6B" w:rsidR="004F6091" w:rsidRPr="00502412" w:rsidRDefault="004F6091" w:rsidP="00CD62A6">
      <w:pPr>
        <w:spacing w:line="276" w:lineRule="auto"/>
        <w:ind w:firstLine="426"/>
        <w:jc w:val="both"/>
        <w:rPr>
          <w:rFonts w:ascii="Arial" w:eastAsiaTheme="minorHAnsi" w:hAnsi="Arial" w:cs="Arial"/>
          <w:b/>
          <w:bCs/>
          <w:i/>
          <w:lang w:val="mn-MN"/>
        </w:rPr>
      </w:pPr>
      <w:r w:rsidRPr="00502412">
        <w:rPr>
          <w:rFonts w:ascii="Arial" w:eastAsiaTheme="minorHAnsi" w:hAnsi="Arial" w:cs="Arial"/>
          <w:lang w:val="mn-MN"/>
        </w:rPr>
        <w:t>Цусны сахарыг хэмжсэнээр ТНШ ба цусан дахь сахарын харьцааг тодруулна. Ихэнх нян сахараар тэжээгддэг тул энэ харьцаа идээт үрэвслийн үед буурдаг. Үжлийн шокийг сэжиглэх тохиолдолд цусанд лактатыг тодорхойлно</w:t>
      </w:r>
      <w:r w:rsidR="00A955E5">
        <w:rPr>
          <w:rFonts w:ascii="Arial" w:eastAsiaTheme="minorHAnsi" w:hAnsi="Arial" w:cs="Arial"/>
          <w:lang w:val="mn-MN"/>
        </w:rPr>
        <w:t>.</w:t>
      </w:r>
      <w:r w:rsidRPr="00A955E5">
        <w:rPr>
          <w:rFonts w:ascii="Arial" w:hAnsi="Arial" w:cs="Arial"/>
          <w:vertAlign w:val="superscript"/>
          <w:lang w:val="mn-MN"/>
        </w:rPr>
        <w:t>23</w:t>
      </w:r>
    </w:p>
    <w:p w14:paraId="30E9C386" w14:textId="6EC3C1B0" w:rsidR="004F6091" w:rsidRPr="00502412" w:rsidRDefault="004F6091" w:rsidP="00A955E5">
      <w:pPr>
        <w:autoSpaceDE w:val="0"/>
        <w:autoSpaceDN w:val="0"/>
        <w:adjustRightInd w:val="0"/>
        <w:spacing w:before="120" w:after="120" w:line="276" w:lineRule="auto"/>
        <w:jc w:val="both"/>
        <w:rPr>
          <w:rFonts w:ascii="Arial" w:eastAsiaTheme="minorHAnsi" w:hAnsi="Arial" w:cs="Arial"/>
          <w:b/>
          <w:bCs/>
          <w:i/>
          <w:lang w:val="mn-MN"/>
        </w:rPr>
      </w:pPr>
      <w:r w:rsidRPr="00502412">
        <w:rPr>
          <w:rFonts w:ascii="Arial" w:eastAsiaTheme="minorHAnsi" w:hAnsi="Arial" w:cs="Arial"/>
          <w:b/>
          <w:bCs/>
          <w:i/>
          <w:lang w:val="mn-MN"/>
        </w:rPr>
        <w:t>Цусны ариун чанар, нянгийн өсгөвөр</w:t>
      </w:r>
    </w:p>
    <w:p w14:paraId="12FEB03E" w14:textId="4F90B920"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hAnsi="Arial" w:cs="Arial"/>
          <w:lang w:val="mn-MN"/>
        </w:rPr>
        <w:t>Цусны ариун чанарын шинжилгээгээр ихэнхдээ нянг илрүүлэх боломжтой, ялангуяа БХ хийх боломжгүй тохиолдолд энэ шинжилгээ нь өндөр ач холбогдолтой бөгөөд антибиотикийн мэдрэг чанарыг тогтоож болдог тул давуу талтай юм. Нэг судалгаагаар идээт менингиттэй өвчтөний 50-90%-д цусны ариун чанарыг шалгахад нянг тодорхойлох боломжтой байсан. Ж</w:t>
      </w:r>
      <w:r w:rsidRPr="00502412">
        <w:rPr>
          <w:rFonts w:ascii="Arial" w:eastAsiaTheme="minorHAnsi" w:hAnsi="Arial" w:cs="Arial"/>
          <w:lang w:val="mn-MN"/>
        </w:rPr>
        <w:t xml:space="preserve">ишээ нь, пневмококкийн менингитийн үед 75%-д, </w:t>
      </w:r>
      <w:r w:rsidRPr="00A955E5">
        <w:rPr>
          <w:rFonts w:ascii="Arial" w:eastAsiaTheme="minorHAnsi" w:hAnsi="Arial" w:cs="Arial"/>
          <w:i/>
          <w:lang w:val="mn-MN"/>
        </w:rPr>
        <w:t>H.inﬂuenzaе</w:t>
      </w:r>
      <w:r w:rsidRPr="00502412">
        <w:rPr>
          <w:rFonts w:ascii="Arial" w:eastAsiaTheme="minorHAnsi" w:hAnsi="Arial" w:cs="Arial"/>
          <w:lang w:val="mn-MN"/>
        </w:rPr>
        <w:t xml:space="preserve"> шалтгаант менингитийн үед 50–90%-д, менингококкийн менингитийн үед 40–60%-д нь буюу хамгийн бага хувьд нянг тодорхойлжээ. Цусны ариун чанарын шинжилгээнээс өмнө антибиотик эмчилгээ эхэлсэн нөхцөлд нянгийн өсгөвөр 20%-иар буурдаг. </w:t>
      </w:r>
      <w:r w:rsidRPr="00502412">
        <w:rPr>
          <w:rFonts w:ascii="Arial" w:hAnsi="Arial" w:cs="Arial"/>
          <w:lang w:val="mn-MN"/>
        </w:rPr>
        <w:t>Нянг тодруулахад сийвэн, шээс ба салст арьсны арчдасын шинжилгээний ач холбогдол бага юм</w:t>
      </w:r>
      <w:r w:rsidR="00A955E5">
        <w:rPr>
          <w:rFonts w:ascii="Arial" w:eastAsiaTheme="minorHAnsi" w:hAnsi="Arial" w:cs="Arial"/>
          <w:lang w:val="mn-MN"/>
        </w:rPr>
        <w:t>.</w:t>
      </w:r>
      <w:r w:rsidRPr="00A955E5">
        <w:rPr>
          <w:rFonts w:ascii="Arial" w:hAnsi="Arial" w:cs="Arial"/>
          <w:vertAlign w:val="superscript"/>
          <w:lang w:val="mn-MN"/>
        </w:rPr>
        <w:t>3,4</w:t>
      </w:r>
    </w:p>
    <w:p w14:paraId="4FBBF5B7" w14:textId="77197FF9" w:rsidR="004F6091" w:rsidRPr="00502412" w:rsidRDefault="004F6091" w:rsidP="00A955E5">
      <w:pPr>
        <w:spacing w:before="120" w:after="120" w:line="276" w:lineRule="auto"/>
        <w:jc w:val="both"/>
        <w:rPr>
          <w:rFonts w:ascii="Arial" w:eastAsiaTheme="minorHAnsi" w:hAnsi="Arial" w:cs="Arial"/>
          <w:b/>
          <w:lang w:val="mn-MN"/>
        </w:rPr>
      </w:pPr>
      <w:r w:rsidRPr="00502412">
        <w:rPr>
          <w:rFonts w:ascii="Arial" w:eastAsiaTheme="minorHAnsi" w:hAnsi="Arial" w:cs="Arial"/>
          <w:b/>
          <w:lang w:val="mn-MN"/>
        </w:rPr>
        <w:t>В.</w:t>
      </w:r>
      <w:r w:rsidR="003340D4" w:rsidRPr="003F4DEC">
        <w:rPr>
          <w:rFonts w:ascii="Arial" w:eastAsiaTheme="minorHAnsi" w:hAnsi="Arial" w:cs="Arial"/>
          <w:b/>
          <w:lang w:val="mn-MN"/>
        </w:rPr>
        <w:t>2</w:t>
      </w:r>
      <w:r w:rsidRPr="00502412">
        <w:rPr>
          <w:rFonts w:ascii="Arial" w:eastAsiaTheme="minorHAnsi" w:hAnsi="Arial" w:cs="Arial"/>
          <w:b/>
          <w:lang w:val="mn-MN"/>
        </w:rPr>
        <w:t>.</w:t>
      </w:r>
      <w:r w:rsidR="003340D4" w:rsidRPr="003F4DEC">
        <w:rPr>
          <w:rFonts w:ascii="Arial" w:eastAsiaTheme="minorHAnsi" w:hAnsi="Arial" w:cs="Arial"/>
          <w:b/>
          <w:lang w:val="mn-MN"/>
        </w:rPr>
        <w:t>4</w:t>
      </w:r>
      <w:r w:rsidRPr="00502412">
        <w:rPr>
          <w:rFonts w:ascii="Arial" w:eastAsiaTheme="minorHAnsi" w:hAnsi="Arial" w:cs="Arial"/>
          <w:b/>
          <w:lang w:val="mn-MN"/>
        </w:rPr>
        <w:t>.</w:t>
      </w:r>
      <w:r w:rsidR="003340D4">
        <w:rPr>
          <w:rFonts w:ascii="Arial" w:eastAsiaTheme="minorHAnsi" w:hAnsi="Arial" w:cs="Arial"/>
          <w:b/>
          <w:lang w:val="mn-MN"/>
        </w:rPr>
        <w:t>2</w:t>
      </w:r>
      <w:r w:rsidRPr="00502412">
        <w:rPr>
          <w:rFonts w:ascii="Arial" w:eastAsiaTheme="minorHAnsi" w:hAnsi="Arial" w:cs="Arial"/>
          <w:b/>
          <w:lang w:val="mn-MN"/>
        </w:rPr>
        <w:t>. Тархи-нугасны шингэний шинжилгээ</w:t>
      </w:r>
    </w:p>
    <w:p w14:paraId="78CE5A59" w14:textId="77777777" w:rsidR="004F6091" w:rsidRPr="00502412" w:rsidRDefault="004F6091" w:rsidP="00A955E5">
      <w:pPr>
        <w:spacing w:before="120" w:after="120" w:line="276" w:lineRule="auto"/>
        <w:jc w:val="both"/>
        <w:rPr>
          <w:rFonts w:ascii="Arial" w:eastAsia="SabonLTStd-R" w:hAnsi="Arial" w:cs="Arial"/>
          <w:b/>
          <w:i/>
          <w:lang w:val="mn-MN"/>
        </w:rPr>
      </w:pPr>
      <w:r w:rsidRPr="00502412">
        <w:rPr>
          <w:rFonts w:ascii="Arial" w:eastAsia="SabonLTStd-R" w:hAnsi="Arial" w:cs="Arial"/>
          <w:b/>
          <w:i/>
          <w:lang w:val="mn-MN"/>
        </w:rPr>
        <w:t>Бүсэлхийн хатгалт</w:t>
      </w:r>
    </w:p>
    <w:p w14:paraId="1F6D059D" w14:textId="6F7C6D97" w:rsidR="004F6091" w:rsidRPr="00502412" w:rsidRDefault="004F6091" w:rsidP="00A955E5">
      <w:pPr>
        <w:spacing w:after="120" w:line="276" w:lineRule="auto"/>
        <w:ind w:firstLine="426"/>
        <w:jc w:val="both"/>
        <w:rPr>
          <w:rFonts w:ascii="Arial" w:eastAsiaTheme="minorHAnsi" w:hAnsi="Arial" w:cs="Arial"/>
          <w:lang w:val="mn-MN"/>
        </w:rPr>
      </w:pPr>
      <w:r w:rsidRPr="00502412">
        <w:rPr>
          <w:rFonts w:ascii="Arial" w:eastAsia="SabonLTStd-R" w:hAnsi="Arial" w:cs="Arial"/>
          <w:lang w:val="mn-MN"/>
        </w:rPr>
        <w:t xml:space="preserve">Өвчтөнийг хажуу талаар, хөлийг нугалан, хэвлий рүү шахуулан хэвтэх байрлалд БХ-ыг хийнэ. БХ-аар ТНШ-ний даралт 200-500 мм </w:t>
      </w:r>
      <w:r w:rsidR="00A955E5">
        <w:rPr>
          <w:rFonts w:ascii="Arial" w:eastAsia="SabonLTStd-R" w:hAnsi="Arial" w:cs="Arial"/>
          <w:lang w:val="mn-MN"/>
        </w:rPr>
        <w:t xml:space="preserve">усны багана </w:t>
      </w:r>
      <w:r w:rsidRPr="00502412">
        <w:rPr>
          <w:rFonts w:ascii="Arial" w:eastAsia="SabonLTStd-R" w:hAnsi="Arial" w:cs="Arial"/>
          <w:lang w:val="mn-MN"/>
        </w:rPr>
        <w:t>хүртэл ихэссэн, булингартай, шаргал саарал өнгөтэй гарна. Хэвийн даралт 200</w:t>
      </w:r>
      <w:r w:rsidR="00A955E5">
        <w:rPr>
          <w:rFonts w:ascii="Arial" w:eastAsia="SabonLTStd-R" w:hAnsi="Arial" w:cs="Arial"/>
          <w:lang w:val="mn-MN"/>
        </w:rPr>
        <w:t xml:space="preserve"> </w:t>
      </w:r>
      <w:r w:rsidRPr="00502412">
        <w:rPr>
          <w:rFonts w:ascii="Arial" w:eastAsia="SabonLTStd-R" w:hAnsi="Arial" w:cs="Arial"/>
          <w:lang w:val="mn-MN"/>
        </w:rPr>
        <w:t xml:space="preserve">мм </w:t>
      </w:r>
      <w:r w:rsidR="00A955E5">
        <w:rPr>
          <w:rFonts w:ascii="Arial" w:eastAsia="SabonLTStd-R" w:hAnsi="Arial" w:cs="Arial"/>
          <w:lang w:val="mn-MN"/>
        </w:rPr>
        <w:t xml:space="preserve">усны багана </w:t>
      </w:r>
      <w:r w:rsidRPr="00502412">
        <w:rPr>
          <w:rFonts w:ascii="Arial" w:eastAsia="SabonLTStd-R" w:hAnsi="Arial" w:cs="Arial"/>
          <w:lang w:val="mn-MN"/>
        </w:rPr>
        <w:t xml:space="preserve">хүртэл байна. </w:t>
      </w:r>
    </w:p>
    <w:p w14:paraId="347D267C" w14:textId="77777777" w:rsidR="004F6091" w:rsidRPr="00502412" w:rsidRDefault="004F6091" w:rsidP="00A955E5">
      <w:pPr>
        <w:spacing w:before="120" w:after="120" w:line="276" w:lineRule="auto"/>
        <w:jc w:val="both"/>
        <w:rPr>
          <w:rFonts w:ascii="Arial" w:eastAsiaTheme="minorHAnsi" w:hAnsi="Arial" w:cs="Arial"/>
          <w:b/>
          <w:i/>
          <w:lang w:val="mn-MN"/>
        </w:rPr>
      </w:pPr>
      <w:bookmarkStart w:id="3" w:name="_Hlk124844029"/>
      <w:r w:rsidRPr="00502412">
        <w:rPr>
          <w:rFonts w:ascii="Arial" w:eastAsiaTheme="minorHAnsi" w:hAnsi="Arial" w:cs="Arial"/>
          <w:b/>
          <w:i/>
          <w:lang w:val="mn-MN"/>
        </w:rPr>
        <w:t>ТНШ-ний анализ</w:t>
      </w:r>
    </w:p>
    <w:p w14:paraId="403A43B4" w14:textId="77777777"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ТНШ дотор дараах үзүүлэлтийг шинжлэх ёстой:</w:t>
      </w:r>
    </w:p>
    <w:p w14:paraId="1644365F" w14:textId="19A14BA9" w:rsidR="004F6091" w:rsidRPr="00502412" w:rsidRDefault="004F6091" w:rsidP="00A955E5">
      <w:pPr>
        <w:pStyle w:val="ListParagraph"/>
        <w:numPr>
          <w:ilvl w:val="0"/>
          <w:numId w:val="4"/>
        </w:numPr>
        <w:spacing w:after="0"/>
        <w:jc w:val="both"/>
        <w:rPr>
          <w:rFonts w:ascii="Arial" w:eastAsia="SabonLTStd-R" w:hAnsi="Arial" w:cs="Arial"/>
          <w:szCs w:val="24"/>
          <w:lang w:val="mn-MN"/>
        </w:rPr>
      </w:pPr>
      <w:r w:rsidRPr="00502412">
        <w:rPr>
          <w:rFonts w:ascii="Arial" w:eastAsia="SabonLTStd-R" w:hAnsi="Arial" w:cs="Arial"/>
          <w:szCs w:val="24"/>
          <w:lang w:val="mn-MN"/>
        </w:rPr>
        <w:t>Эсийн тоо, эсийн ялгаварал</w:t>
      </w:r>
    </w:p>
    <w:p w14:paraId="51E69627" w14:textId="5D2B31BF" w:rsidR="004F6091" w:rsidRPr="00502412" w:rsidRDefault="004F6091" w:rsidP="00CD62A6">
      <w:pPr>
        <w:pStyle w:val="ListParagraph"/>
        <w:numPr>
          <w:ilvl w:val="0"/>
          <w:numId w:val="4"/>
        </w:numPr>
        <w:spacing w:after="0"/>
        <w:jc w:val="both"/>
        <w:rPr>
          <w:rFonts w:ascii="Arial" w:eastAsia="SabonLTStd-R" w:hAnsi="Arial" w:cs="Arial"/>
          <w:szCs w:val="24"/>
          <w:lang w:val="mn-MN"/>
        </w:rPr>
      </w:pPr>
      <w:r w:rsidRPr="00502412">
        <w:rPr>
          <w:rFonts w:ascii="Arial" w:eastAsia="SabonLTStd-R" w:hAnsi="Arial" w:cs="Arial"/>
          <w:szCs w:val="24"/>
          <w:lang w:val="mn-MN"/>
        </w:rPr>
        <w:t>Сахары</w:t>
      </w:r>
      <w:r w:rsidR="00A955E5">
        <w:rPr>
          <w:rFonts w:ascii="Arial" w:eastAsia="SabonLTStd-R" w:hAnsi="Arial" w:cs="Arial"/>
          <w:szCs w:val="24"/>
          <w:lang w:val="mn-MN"/>
        </w:rPr>
        <w:t>н, х</w:t>
      </w:r>
      <w:r w:rsidRPr="00502412">
        <w:rPr>
          <w:rFonts w:ascii="Arial" w:eastAsia="SabonLTStd-R" w:hAnsi="Arial" w:cs="Arial"/>
          <w:szCs w:val="24"/>
          <w:lang w:val="mn-MN"/>
        </w:rPr>
        <w:t>лорын түвшин</w:t>
      </w:r>
    </w:p>
    <w:p w14:paraId="161B467D" w14:textId="77777777" w:rsidR="004F6091" w:rsidRPr="00502412" w:rsidRDefault="004F6091" w:rsidP="00CD62A6">
      <w:pPr>
        <w:pStyle w:val="ListParagraph"/>
        <w:numPr>
          <w:ilvl w:val="0"/>
          <w:numId w:val="4"/>
        </w:numPr>
        <w:spacing w:after="0"/>
        <w:jc w:val="both"/>
        <w:rPr>
          <w:rFonts w:ascii="Arial" w:eastAsia="SabonLTStd-R" w:hAnsi="Arial" w:cs="Arial"/>
          <w:szCs w:val="24"/>
          <w:lang w:val="mn-MN"/>
        </w:rPr>
      </w:pPr>
      <w:r w:rsidRPr="00502412">
        <w:rPr>
          <w:rFonts w:ascii="Arial" w:eastAsia="SabonLTStd-R" w:hAnsi="Arial" w:cs="Arial"/>
          <w:szCs w:val="24"/>
          <w:lang w:val="mn-MN"/>
        </w:rPr>
        <w:t>Уургийн хэмжээ</w:t>
      </w:r>
    </w:p>
    <w:p w14:paraId="2F6BE79A" w14:textId="77777777" w:rsidR="004F6091" w:rsidRPr="00502412" w:rsidRDefault="004F6091" w:rsidP="00CD62A6">
      <w:pPr>
        <w:pStyle w:val="ListParagraph"/>
        <w:numPr>
          <w:ilvl w:val="0"/>
          <w:numId w:val="4"/>
        </w:numPr>
        <w:spacing w:after="0"/>
        <w:jc w:val="both"/>
        <w:rPr>
          <w:rFonts w:ascii="Arial" w:eastAsia="SabonLTStd-R" w:hAnsi="Arial" w:cs="Arial"/>
          <w:szCs w:val="24"/>
          <w:lang w:val="mn-MN"/>
        </w:rPr>
      </w:pPr>
      <w:r w:rsidRPr="00502412">
        <w:rPr>
          <w:rFonts w:ascii="Arial" w:eastAsia="SabonLTStd-R" w:hAnsi="Arial" w:cs="Arial"/>
          <w:szCs w:val="24"/>
          <w:lang w:val="mn-MN"/>
        </w:rPr>
        <w:t>Пандийн урвал</w:t>
      </w:r>
    </w:p>
    <w:p w14:paraId="59A0CFA4" w14:textId="77777777" w:rsidR="004F6091" w:rsidRPr="00502412" w:rsidRDefault="004F6091" w:rsidP="00CD62A6">
      <w:pPr>
        <w:pStyle w:val="ListParagraph"/>
        <w:numPr>
          <w:ilvl w:val="0"/>
          <w:numId w:val="4"/>
        </w:numPr>
        <w:spacing w:after="0"/>
        <w:jc w:val="both"/>
        <w:rPr>
          <w:rFonts w:ascii="Arial" w:eastAsia="SabonLTStd-R" w:hAnsi="Arial" w:cs="Arial"/>
          <w:szCs w:val="24"/>
          <w:lang w:val="mn-MN"/>
        </w:rPr>
      </w:pPr>
      <w:r w:rsidRPr="00502412">
        <w:rPr>
          <w:rFonts w:ascii="Arial" w:eastAsia="SabonLTStd-R" w:hAnsi="Arial" w:cs="Arial"/>
          <w:szCs w:val="24"/>
          <w:lang w:val="mn-MN"/>
        </w:rPr>
        <w:t xml:space="preserve">Грам будалт ба нянгийн ургалт. </w:t>
      </w:r>
    </w:p>
    <w:p w14:paraId="094AB879" w14:textId="77777777" w:rsidR="004F6091" w:rsidRPr="00502412" w:rsidRDefault="004F6091" w:rsidP="00CD62A6">
      <w:pPr>
        <w:pStyle w:val="ListParagraph"/>
        <w:spacing w:after="0"/>
        <w:ind w:left="0" w:firstLine="426"/>
        <w:jc w:val="both"/>
        <w:rPr>
          <w:rFonts w:ascii="Arial" w:eastAsia="SabonLTStd-R" w:hAnsi="Arial" w:cs="Arial"/>
          <w:szCs w:val="24"/>
          <w:lang w:val="mn-MN"/>
        </w:rPr>
      </w:pPr>
      <w:r w:rsidRPr="00502412">
        <w:rPr>
          <w:rFonts w:ascii="Arial" w:eastAsia="SabonLTStd-R" w:hAnsi="Arial" w:cs="Arial"/>
          <w:szCs w:val="24"/>
          <w:lang w:val="mn-MN"/>
        </w:rPr>
        <w:t xml:space="preserve">Менингитийн шалтгаан, эмнэлзүйн шинжээс хамааран түргэн илрүүлэх сорил, ПГУ зэргийг нэмж шинжлэнэ. </w:t>
      </w:r>
    </w:p>
    <w:p w14:paraId="1293B108" w14:textId="77777777" w:rsidR="004F6091" w:rsidRPr="00502412" w:rsidRDefault="004F6091" w:rsidP="00CD62A6">
      <w:pPr>
        <w:pStyle w:val="ListParagraph"/>
        <w:spacing w:after="0"/>
        <w:ind w:left="0" w:firstLine="426"/>
        <w:jc w:val="both"/>
        <w:rPr>
          <w:rFonts w:ascii="Arial" w:eastAsia="SabonLTStd-R" w:hAnsi="Arial" w:cs="Arial"/>
          <w:szCs w:val="24"/>
          <w:lang w:val="mn-MN"/>
        </w:rPr>
      </w:pPr>
      <w:r w:rsidRPr="00502412">
        <w:rPr>
          <w:rFonts w:ascii="Arial" w:hAnsi="Arial" w:cs="Arial"/>
          <w:szCs w:val="24"/>
          <w:lang w:val="mn-MN"/>
        </w:rPr>
        <w:t>Идээт менингитийн үед ТНШ-нд эсийн тоо ихсэх (плеоцитоз), үүн дотор полиморф цагаан эсийн тоо (нейтрофил) давамгайлах, сахарын хэмжээ багасах, ТНШ ба цусан дахь сахарын харьцаа буурах, уургийн түвшин ихсэх зэрэг өвөрмөц үзүүлэлтүүд ажиглагдана</w:t>
      </w:r>
      <w:r w:rsidRPr="00502412">
        <w:rPr>
          <w:rFonts w:ascii="Arial" w:eastAsia="SabonLTStd-R" w:hAnsi="Arial" w:cs="Arial"/>
          <w:szCs w:val="24"/>
          <w:lang w:val="mn-MN"/>
        </w:rPr>
        <w:t xml:space="preserve">: </w:t>
      </w:r>
    </w:p>
    <w:p w14:paraId="46FB46CA" w14:textId="77777777"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hAnsi="Arial" w:cs="Arial"/>
          <w:szCs w:val="24"/>
          <w:lang w:val="mn-MN"/>
        </w:rPr>
        <w:t>цагаан бөөмийн тоо &gt;1000/мкл, үүнд, нейтрофил эсийн тоо &gt;80%,</w:t>
      </w:r>
    </w:p>
    <w:p w14:paraId="30D786C7" w14:textId="77777777"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eastAsia="SabonLTStd-R" w:hAnsi="Arial" w:cs="Arial"/>
          <w:szCs w:val="24"/>
          <w:lang w:val="mn-MN"/>
        </w:rPr>
        <w:t xml:space="preserve">сахарын хэмжээ &lt;40 мг/дл (&lt;2,22 mmol/l), </w:t>
      </w:r>
    </w:p>
    <w:p w14:paraId="575A6080" w14:textId="77777777"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eastAsia="SabonLTStd-R" w:hAnsi="Arial" w:cs="Arial"/>
          <w:szCs w:val="24"/>
          <w:lang w:val="mn-MN"/>
        </w:rPr>
        <w:t xml:space="preserve">сахарын ТНШ:сийвэн дэх харьцаа </w:t>
      </w:r>
      <w:r w:rsidRPr="00502412">
        <w:rPr>
          <w:rFonts w:ascii="Arial" w:hAnsi="Arial" w:cs="Arial"/>
          <w:szCs w:val="24"/>
          <w:lang w:val="mn-MN"/>
        </w:rPr>
        <w:t xml:space="preserve">≤0,4, </w:t>
      </w:r>
    </w:p>
    <w:p w14:paraId="4134F108" w14:textId="3231F3BB"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hAnsi="Arial" w:cs="Arial"/>
          <w:szCs w:val="24"/>
          <w:lang w:val="mn-MN"/>
        </w:rPr>
        <w:t>уургийн хэмжээ &gt;200 мг/дл (&gt;2000 мг/л)</w:t>
      </w:r>
      <w:r w:rsidR="00A955E5">
        <w:rPr>
          <w:rFonts w:ascii="Arial" w:hAnsi="Arial" w:cs="Arial"/>
          <w:szCs w:val="24"/>
          <w:lang w:val="mn-MN"/>
        </w:rPr>
        <w:t>.</w:t>
      </w:r>
      <w:r w:rsidRPr="00A955E5">
        <w:rPr>
          <w:rFonts w:ascii="Arial" w:hAnsi="Arial" w:cs="Arial"/>
          <w:szCs w:val="24"/>
          <w:vertAlign w:val="superscript"/>
          <w:lang w:val="mn-MN"/>
        </w:rPr>
        <w:t>3,4</w:t>
      </w:r>
    </w:p>
    <w:p w14:paraId="270F9447" w14:textId="33E397E0" w:rsidR="004F6091" w:rsidRPr="00502412" w:rsidRDefault="004F6091" w:rsidP="00CD62A6">
      <w:pPr>
        <w:pStyle w:val="ListParagraph"/>
        <w:spacing w:after="0"/>
        <w:ind w:left="0" w:firstLine="426"/>
        <w:jc w:val="both"/>
        <w:rPr>
          <w:rFonts w:ascii="Arial" w:hAnsi="Arial" w:cs="Arial"/>
          <w:szCs w:val="24"/>
          <w:lang w:val="mn-MN"/>
        </w:rPr>
      </w:pPr>
      <w:r w:rsidRPr="00502412">
        <w:rPr>
          <w:rFonts w:ascii="Arial" w:hAnsi="Arial" w:cs="Arial"/>
          <w:szCs w:val="24"/>
          <w:lang w:val="mn-MN"/>
        </w:rPr>
        <w:lastRenderedPageBreak/>
        <w:t>ТНШ-ний үзүүлэлтүүд нилээн хэлбэлздэг тул эдгээр үзүүлэлтийн аль нэг нь өвөрмөц бус байхад ач холбогдол өгдөггүй. Жишээ нь, идээт менингит бүхий 1412 насанд хүрэгчдийн ТНШ-ий үзүүлэлтийг судлахад зөвхөн 66%-д цагаан бөөмийн тоо &gt;1000/мкл байжээ. ТНШ доторх эсийн тоо бага байх шалтгаан тодорхойгүй хэдий ч антибиотик эмчилгээг урьдаж эхлэх, лейкопенитэй байх, өвчний эрт үе шатанд шинжилсэн байхтай холбоотой хэмээн магадладаг</w:t>
      </w:r>
      <w:r w:rsidR="00A955E5">
        <w:rPr>
          <w:rFonts w:ascii="Arial" w:hAnsi="Arial" w:cs="Arial"/>
          <w:szCs w:val="24"/>
          <w:lang w:val="mn-MN"/>
        </w:rPr>
        <w:t>.</w:t>
      </w:r>
      <w:r w:rsidRPr="00A955E5">
        <w:rPr>
          <w:rFonts w:ascii="Arial" w:hAnsi="Arial" w:cs="Arial"/>
          <w:szCs w:val="24"/>
          <w:vertAlign w:val="superscript"/>
          <w:lang w:val="mn-MN"/>
        </w:rPr>
        <w:t>4</w:t>
      </w:r>
    </w:p>
    <w:p w14:paraId="1BB82F80" w14:textId="77777777"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1 сараас дээш настай хүүхэд ба насан хүрэгчдэд хийсэн судалгаанд ТНШ-ний үзүүлэлтээр вирусийн ба идээт менингитийг ялгах боломжтой эсэхийг шалгажээ. Үүнд, сахарын хэмжээ &lt;1,9 ммоль/л, уургийн хэмжээ &gt;2,2 г/л, цагаан эсийн тоо &gt;2000/мм</w:t>
      </w:r>
      <w:r w:rsidRPr="00502412">
        <w:rPr>
          <w:rFonts w:ascii="Arial" w:eastAsiaTheme="minorHAnsi" w:hAnsi="Arial" w:cs="Arial"/>
          <w:vertAlign w:val="superscript"/>
          <w:lang w:val="mn-MN"/>
        </w:rPr>
        <w:t>3</w:t>
      </w:r>
      <w:r w:rsidRPr="00502412">
        <w:rPr>
          <w:rFonts w:ascii="Arial" w:eastAsiaTheme="minorHAnsi" w:hAnsi="Arial" w:cs="Arial"/>
          <w:lang w:val="mn-MN"/>
        </w:rPr>
        <w:t xml:space="preserve"> байхад нянгийн шалтгааныг сэжиглэхэд хангалттай хэмээн үзжээ. </w:t>
      </w:r>
    </w:p>
    <w:p w14:paraId="040314D3" w14:textId="3D46428B" w:rsidR="004F6091" w:rsidRPr="00502412" w:rsidRDefault="004F6091" w:rsidP="00A955E5">
      <w:pPr>
        <w:spacing w:before="120" w:after="120" w:line="276" w:lineRule="auto"/>
        <w:jc w:val="both"/>
        <w:rPr>
          <w:rFonts w:ascii="Arial" w:eastAsiaTheme="minorHAnsi" w:hAnsi="Arial" w:cs="Arial"/>
          <w:b/>
          <w:lang w:val="mn-MN"/>
        </w:rPr>
      </w:pPr>
      <w:r w:rsidRPr="00502412">
        <w:rPr>
          <w:rFonts w:ascii="Arial" w:eastAsiaTheme="minorHAnsi" w:hAnsi="Arial" w:cs="Arial"/>
          <w:b/>
          <w:i/>
          <w:lang w:val="mn-MN"/>
        </w:rPr>
        <w:t>Үжлийн шоктой хавсрах үеийн ТНШ-ий үзүүлэлт</w:t>
      </w:r>
      <w:r w:rsidRPr="00502412">
        <w:rPr>
          <w:rFonts w:ascii="Arial" w:eastAsiaTheme="minorHAnsi" w:hAnsi="Arial" w:cs="Arial"/>
          <w:b/>
          <w:lang w:val="mn-MN"/>
        </w:rPr>
        <w:t xml:space="preserve"> </w:t>
      </w:r>
    </w:p>
    <w:p w14:paraId="05429588" w14:textId="0056CC0D"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Үжлийн шоктой хавсарсан идээт менингиттэй өвчтөн дунд ТНШ дэх цагаан эсийн тоо хэвийн, эсхүл ялимгүй өндөрссөн байж болдог. Менингококкийн өсгөвөр батлагдсан менингиттэй 258 өвчтөний ТНШ-ийг шинжлэхэд 19%-д цагаан эсийн тоо &lt;1000/мм</w:t>
      </w:r>
      <w:r w:rsidRPr="00502412">
        <w:rPr>
          <w:rFonts w:ascii="Arial" w:eastAsiaTheme="minorHAnsi" w:hAnsi="Arial" w:cs="Arial"/>
          <w:vertAlign w:val="superscript"/>
          <w:lang w:val="mn-MN"/>
        </w:rPr>
        <w:t>3</w:t>
      </w:r>
      <w:r w:rsidRPr="00502412">
        <w:rPr>
          <w:rFonts w:ascii="Arial" w:eastAsiaTheme="minorHAnsi" w:hAnsi="Arial" w:cs="Arial"/>
          <w:lang w:val="mn-MN"/>
        </w:rPr>
        <w:t>, 5 тохиолдолд ТНШ-ний үзүүлэлтүүд хэвийн байжээ</w:t>
      </w:r>
      <w:r w:rsidR="00A955E5">
        <w:rPr>
          <w:rFonts w:ascii="Arial" w:eastAsiaTheme="minorHAnsi" w:hAnsi="Arial" w:cs="Arial"/>
          <w:lang w:val="mn-MN"/>
        </w:rPr>
        <w:t>.</w:t>
      </w:r>
      <w:r w:rsidRPr="00A955E5">
        <w:rPr>
          <w:rFonts w:ascii="Arial" w:eastAsiaTheme="minorHAnsi" w:hAnsi="Arial" w:cs="Arial"/>
          <w:vertAlign w:val="superscript"/>
          <w:lang w:val="mn-MN"/>
        </w:rPr>
        <w:t>3</w:t>
      </w:r>
    </w:p>
    <w:p w14:paraId="666F42B1" w14:textId="77777777" w:rsidR="004F6091" w:rsidRPr="00502412" w:rsidRDefault="004F6091" w:rsidP="00A955E5">
      <w:pPr>
        <w:spacing w:before="120" w:after="120" w:line="276" w:lineRule="auto"/>
        <w:jc w:val="both"/>
        <w:rPr>
          <w:rFonts w:ascii="Arial" w:eastAsiaTheme="minorHAnsi" w:hAnsi="Arial" w:cs="Arial"/>
          <w:b/>
          <w:i/>
          <w:lang w:val="mn-MN"/>
        </w:rPr>
      </w:pPr>
      <w:r w:rsidRPr="00502412">
        <w:rPr>
          <w:rFonts w:ascii="Arial" w:eastAsiaTheme="minorHAnsi" w:hAnsi="Arial" w:cs="Arial"/>
          <w:b/>
          <w:i/>
          <w:lang w:val="mn-MN"/>
        </w:rPr>
        <w:t xml:space="preserve">ТНШ дэх лактатийн </w:t>
      </w:r>
      <w:r w:rsidRPr="00502412">
        <w:rPr>
          <w:rFonts w:ascii="Arial" w:hAnsi="Arial" w:cs="Arial"/>
          <w:b/>
          <w:i/>
          <w:lang w:val="mn-MN"/>
        </w:rPr>
        <w:t>концентраци</w:t>
      </w:r>
      <w:r w:rsidRPr="00502412">
        <w:rPr>
          <w:rFonts w:ascii="Arial" w:hAnsi="Arial" w:cs="Arial"/>
          <w:b/>
          <w:lang w:val="mn-MN"/>
        </w:rPr>
        <w:t xml:space="preserve"> </w:t>
      </w:r>
    </w:p>
    <w:p w14:paraId="555E7AA8" w14:textId="581A38C3"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Өргөн хэрэглэгддэг, хямд төсөр, түргэн гүйцэтгэх шинжилгээнд ТНШ доторх лактатийн концентрацийг хэмжих арга багтана. </w:t>
      </w:r>
      <w:r w:rsidRPr="00502412">
        <w:rPr>
          <w:rFonts w:ascii="Arial" w:hAnsi="Arial" w:cs="Arial"/>
          <w:lang w:val="mn-MN"/>
        </w:rPr>
        <w:t xml:space="preserve">Энэ үзүүлэлтээр вирусийн шалтгаанаас идээт менингитийг ялган салгах боломжтой юм. Нийт 56 судалгааг нэгтгэсэн хоёр мета-анализ судалгааны үр дүнд ТНШ доторх эсийн тоо, сахар, уураг хянаснаас лактатийн хэмжээг тогтоох нь вирусийн үрэвслээс ялгахад давуу талтай гарчээ. Урьдчилан антибиотик эмчилгээг эхэлсэн, мөн зарим өөр ТМТ-ны эмгэгийн үед (жишээ нь, </w:t>
      </w:r>
      <w:r w:rsidRPr="00502412">
        <w:rPr>
          <w:rFonts w:ascii="Arial" w:eastAsiaTheme="minorHAnsi" w:hAnsi="Arial" w:cs="Arial"/>
          <w:lang w:val="mn-MN"/>
        </w:rPr>
        <w:t xml:space="preserve">херпес </w:t>
      </w:r>
      <w:r w:rsidRPr="00502412">
        <w:rPr>
          <w:rFonts w:ascii="Arial" w:hAnsi="Arial" w:cs="Arial"/>
          <w:lang w:val="mn-MN"/>
        </w:rPr>
        <w:t xml:space="preserve">вируст </w:t>
      </w:r>
      <w:r w:rsidRPr="00502412">
        <w:rPr>
          <w:rFonts w:ascii="Arial" w:eastAsiaTheme="minorHAnsi" w:hAnsi="Arial" w:cs="Arial"/>
          <w:lang w:val="mn-MN"/>
        </w:rPr>
        <w:t xml:space="preserve">энцефалит, </w:t>
      </w:r>
      <w:r w:rsidRPr="00502412">
        <w:rPr>
          <w:rFonts w:ascii="Arial" w:hAnsi="Arial" w:cs="Arial"/>
          <w:lang w:val="mn-MN"/>
        </w:rPr>
        <w:t xml:space="preserve">эпилепсийн </w:t>
      </w:r>
      <w:r w:rsidRPr="00502412">
        <w:rPr>
          <w:rFonts w:ascii="Arial" w:eastAsiaTheme="minorHAnsi" w:hAnsi="Arial" w:cs="Arial"/>
          <w:lang w:val="mn-MN"/>
        </w:rPr>
        <w:t>уналт таталт</w:t>
      </w:r>
      <w:r w:rsidRPr="00502412">
        <w:rPr>
          <w:rFonts w:ascii="Arial" w:hAnsi="Arial" w:cs="Arial"/>
          <w:lang w:val="mn-MN"/>
        </w:rPr>
        <w:t xml:space="preserve">) лактатийн хэмжээ хэвийн байж болохыг анхаарах хэрэгтэй. </w:t>
      </w:r>
      <w:r w:rsidRPr="00502412">
        <w:rPr>
          <w:rFonts w:ascii="Arial" w:eastAsiaTheme="minorHAnsi" w:hAnsi="Arial" w:cs="Arial"/>
          <w:lang w:val="mn-MN"/>
        </w:rPr>
        <w:t xml:space="preserve">Тиймээс антибиотик эмчилгээг эхлүүлсэн тохиолдолд ТНШ дэх лактатийн хэмжээг тодорхойлох шаардлагагүй. </w:t>
      </w:r>
      <w:r w:rsidRPr="00502412">
        <w:rPr>
          <w:rFonts w:ascii="Arial" w:hAnsi="Arial" w:cs="Arial"/>
          <w:lang w:val="mn-MN"/>
        </w:rPr>
        <w:t>Мэдрэлийн мэс ажилбарын дараах, химийн бодисын хордлогын шалтгаант менингит ба сувилгаатай холбоотой вентрикулит хоёрыг ялган салгахад ТНШ-д лактатийг хэмжиж болно</w:t>
      </w:r>
      <w:r w:rsidR="00A955E5">
        <w:rPr>
          <w:rFonts w:ascii="Arial" w:hAnsi="Arial" w:cs="Arial"/>
          <w:lang w:val="mn-MN"/>
        </w:rPr>
        <w:t>.</w:t>
      </w:r>
      <w:r w:rsidRPr="00A955E5">
        <w:rPr>
          <w:rFonts w:ascii="Arial" w:hAnsi="Arial" w:cs="Arial"/>
          <w:vertAlign w:val="superscript"/>
          <w:lang w:val="mn-MN"/>
        </w:rPr>
        <w:t>3,4</w:t>
      </w:r>
    </w:p>
    <w:p w14:paraId="249470A0" w14:textId="77777777" w:rsidR="004F6091" w:rsidRPr="00502412" w:rsidRDefault="004F6091" w:rsidP="00A955E5">
      <w:pPr>
        <w:spacing w:before="120" w:after="120" w:line="276" w:lineRule="auto"/>
        <w:jc w:val="both"/>
        <w:rPr>
          <w:rFonts w:ascii="Arial" w:hAnsi="Arial" w:cs="Arial"/>
          <w:b/>
          <w:i/>
          <w:lang w:val="mn-MN"/>
        </w:rPr>
      </w:pPr>
      <w:r w:rsidRPr="00502412">
        <w:rPr>
          <w:rFonts w:ascii="Arial" w:hAnsi="Arial" w:cs="Arial"/>
          <w:b/>
          <w:i/>
          <w:lang w:val="mn-MN"/>
        </w:rPr>
        <w:t>ТНШ-ний наалдацын грам будалт</w:t>
      </w:r>
    </w:p>
    <w:p w14:paraId="6DB16BAF" w14:textId="67A92292" w:rsidR="004F6091" w:rsidRPr="00502412" w:rsidRDefault="004F6091" w:rsidP="00CD62A6">
      <w:pPr>
        <w:pStyle w:val="ListParagraph"/>
        <w:spacing w:after="0"/>
        <w:ind w:left="0" w:firstLine="426"/>
        <w:jc w:val="both"/>
        <w:rPr>
          <w:rFonts w:ascii="Arial" w:hAnsi="Arial" w:cs="Arial"/>
          <w:szCs w:val="24"/>
          <w:lang w:val="mn-MN"/>
        </w:rPr>
      </w:pPr>
      <w:r w:rsidRPr="00502412">
        <w:rPr>
          <w:rFonts w:ascii="Arial" w:hAnsi="Arial" w:cs="Arial"/>
          <w:szCs w:val="24"/>
          <w:lang w:val="mn-MN"/>
        </w:rPr>
        <w:t>Идээт менингитийг сэжиглэх тохиолдол бүрт ТНШ-ний цитологийн наалдацын грам будалтын шинжилгээг хийх шаардлагатай. Хямд төсөр үнэтэй, нотлох түвшин сайтай энэ аргаар өсгөвөрийн дүн гарахаас 1 ба түүнээс дээш хоногийн өмнө нянг тодруулах боломжтой юм</w:t>
      </w:r>
      <w:r w:rsidR="00A955E5">
        <w:rPr>
          <w:rFonts w:ascii="Arial" w:hAnsi="Arial" w:cs="Arial"/>
          <w:szCs w:val="24"/>
          <w:lang w:val="mn-MN"/>
        </w:rPr>
        <w:t>.</w:t>
      </w:r>
      <w:r w:rsidRPr="00A955E5">
        <w:rPr>
          <w:rFonts w:ascii="Arial" w:hAnsi="Arial" w:cs="Arial"/>
          <w:szCs w:val="24"/>
          <w:vertAlign w:val="superscript"/>
          <w:lang w:val="mn-MN"/>
        </w:rPr>
        <w:t>3</w:t>
      </w:r>
      <w:r w:rsidRPr="00502412">
        <w:rPr>
          <w:rFonts w:ascii="Arial" w:hAnsi="Arial" w:cs="Arial"/>
          <w:szCs w:val="24"/>
          <w:lang w:val="mn-MN"/>
        </w:rPr>
        <w:t xml:space="preserve"> Дараах өөрчлөлтийг илрүүлж болно:</w:t>
      </w:r>
    </w:p>
    <w:p w14:paraId="4A7D164E" w14:textId="77777777"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hAnsi="Arial" w:cs="Arial"/>
          <w:szCs w:val="24"/>
          <w:lang w:val="mn-MN"/>
        </w:rPr>
        <w:t xml:space="preserve">грам-эерэг диплококк нь пневмококкийн халдварыг (зураг 1а), </w:t>
      </w:r>
    </w:p>
    <w:p w14:paraId="3BCD8062" w14:textId="77777777"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hAnsi="Arial" w:cs="Arial"/>
          <w:szCs w:val="24"/>
          <w:lang w:val="mn-MN"/>
        </w:rPr>
        <w:t>грам-сөрөг диплококк нь менингококкийн халдварыг (зураг 1б),</w:t>
      </w:r>
    </w:p>
    <w:p w14:paraId="55C30578" w14:textId="77777777"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hAnsi="Arial" w:cs="Arial"/>
          <w:szCs w:val="24"/>
          <w:lang w:val="mn-MN"/>
        </w:rPr>
        <w:t xml:space="preserve">грам-сөрөг, бичил, плеоморф савханцар нь </w:t>
      </w:r>
      <w:r w:rsidRPr="00502412">
        <w:rPr>
          <w:rFonts w:ascii="Arial" w:hAnsi="Arial" w:cs="Arial"/>
          <w:i/>
          <w:iCs/>
          <w:szCs w:val="24"/>
          <w:lang w:val="mn-MN"/>
        </w:rPr>
        <w:t>(</w:t>
      </w:r>
      <w:r w:rsidRPr="00502412">
        <w:rPr>
          <w:rFonts w:ascii="Arial" w:hAnsi="Arial" w:cs="Arial"/>
          <w:szCs w:val="24"/>
          <w:lang w:val="mn-MN"/>
        </w:rPr>
        <w:t>зураг 1в),</w:t>
      </w:r>
    </w:p>
    <w:p w14:paraId="35B5AC94" w14:textId="5270A8F5" w:rsidR="004F6091" w:rsidRPr="00502412" w:rsidRDefault="004F6091" w:rsidP="00CD62A6">
      <w:pPr>
        <w:pStyle w:val="ListParagraph"/>
        <w:numPr>
          <w:ilvl w:val="0"/>
          <w:numId w:val="4"/>
        </w:numPr>
        <w:spacing w:after="0"/>
        <w:jc w:val="both"/>
        <w:rPr>
          <w:rFonts w:ascii="Arial" w:hAnsi="Arial" w:cs="Arial"/>
          <w:szCs w:val="24"/>
          <w:lang w:val="mn-MN"/>
        </w:rPr>
      </w:pPr>
      <w:r w:rsidRPr="00502412">
        <w:rPr>
          <w:rFonts w:ascii="Arial" w:hAnsi="Arial" w:cs="Arial"/>
          <w:szCs w:val="24"/>
          <w:lang w:val="mn-MN"/>
        </w:rPr>
        <w:lastRenderedPageBreak/>
        <w:t>грам-эерэг савханцар (зураг 1д) харуулна</w:t>
      </w:r>
      <w:r w:rsidR="00A955E5">
        <w:rPr>
          <w:rFonts w:ascii="Arial" w:hAnsi="Arial" w:cs="Arial"/>
          <w:szCs w:val="24"/>
          <w:lang w:val="mn-MN"/>
        </w:rPr>
        <w:t>.</w:t>
      </w:r>
      <w:r w:rsidRPr="00A955E5">
        <w:rPr>
          <w:rFonts w:ascii="Arial" w:hAnsi="Arial" w:cs="Arial"/>
          <w:szCs w:val="24"/>
          <w:vertAlign w:val="superscript"/>
          <w:lang w:val="mn-MN"/>
        </w:rPr>
        <w:t>4</w:t>
      </w:r>
    </w:p>
    <w:p w14:paraId="15AA7765" w14:textId="77777777"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ТНШ-ний өсгөвөр сөрөг байх, БХ-аас өмнө антибиотик эмчилгээг эхлүүлсэн нөхцөлд грам будалтын арга нь оношилгооны өндөр ач холбогдолтой юм. </w:t>
      </w:r>
    </w:p>
    <w:p w14:paraId="47B3180F" w14:textId="5BB4762E"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Грам будалтын мэдрэг чанар нянгаас шалтгаална. Жишээ нь, </w:t>
      </w:r>
      <w:r w:rsidRPr="00502412">
        <w:rPr>
          <w:rFonts w:ascii="Arial" w:eastAsiaTheme="minorHAnsi" w:hAnsi="Arial" w:cs="Arial"/>
          <w:i/>
          <w:lang w:val="mn-MN"/>
        </w:rPr>
        <w:t>L.monocytogenes</w:t>
      </w:r>
      <w:r w:rsidRPr="00502412">
        <w:rPr>
          <w:rFonts w:ascii="Arial" w:eastAsiaTheme="minorHAnsi" w:hAnsi="Arial" w:cs="Arial"/>
          <w:lang w:val="mn-MN"/>
        </w:rPr>
        <w:t xml:space="preserve"> халдварын үед мэдрэг чанар 25–35%, </w:t>
      </w:r>
      <w:r w:rsidRPr="00502412">
        <w:rPr>
          <w:rFonts w:ascii="Arial" w:eastAsiaTheme="minorHAnsi" w:hAnsi="Arial" w:cs="Arial"/>
          <w:i/>
          <w:lang w:val="mn-MN"/>
        </w:rPr>
        <w:t>H.inﬂuenzae</w:t>
      </w:r>
      <w:r w:rsidRPr="00502412">
        <w:rPr>
          <w:rFonts w:ascii="Arial" w:eastAsiaTheme="minorHAnsi" w:hAnsi="Arial" w:cs="Arial"/>
          <w:lang w:val="mn-MN"/>
        </w:rPr>
        <w:t xml:space="preserve"> халдварын үед 50%, менингококкийн халдварын үед 70–90%, пневмококкийн халдварын үед 90% байдаг. </w:t>
      </w:r>
      <w:r w:rsidRPr="00502412">
        <w:rPr>
          <w:rFonts w:ascii="Arial" w:hAnsi="Arial" w:cs="Arial"/>
          <w:lang w:val="mn-MN"/>
        </w:rPr>
        <w:t>Идээт менингит бүхий 301 насанд хүрэгчдэд хийгдсэн судалгаанд 74%-д грам будалтанд, 78%-д ТНШ-ий өсгөвөрт нянг илрүүлж чаджээ. Мөн ТНШ-ий өсгөвөр сөрөг байсан өвчтөний 10-15%-д грам будалтанд нянг тодруулжээ</w:t>
      </w:r>
      <w:r w:rsidR="00A955E5">
        <w:rPr>
          <w:rFonts w:ascii="Arial" w:hAnsi="Arial" w:cs="Arial"/>
          <w:lang w:val="mn-MN"/>
        </w:rPr>
        <w:t>.</w:t>
      </w:r>
      <w:r w:rsidRPr="00A955E5">
        <w:rPr>
          <w:rFonts w:ascii="Arial" w:hAnsi="Arial" w:cs="Arial"/>
          <w:vertAlign w:val="superscript"/>
          <w:lang w:val="mn-MN"/>
        </w:rPr>
        <w:t>3,4</w:t>
      </w:r>
    </w:p>
    <w:p w14:paraId="3CAEE465" w14:textId="40BA463E" w:rsidR="004F6091" w:rsidRPr="00502412" w:rsidRDefault="004F6091" w:rsidP="00CD62A6">
      <w:pPr>
        <w:spacing w:line="276" w:lineRule="auto"/>
        <w:ind w:firstLine="426"/>
        <w:jc w:val="both"/>
        <w:rPr>
          <w:rFonts w:ascii="Arial" w:eastAsiaTheme="minorHAnsi" w:hAnsi="Arial" w:cs="Arial"/>
          <w:lang w:val="mn-MN"/>
        </w:rPr>
      </w:pPr>
      <w:r w:rsidRPr="00502412">
        <w:rPr>
          <w:rFonts w:ascii="Arial" w:eastAsiaTheme="minorHAnsi" w:hAnsi="Arial" w:cs="Arial"/>
          <w:lang w:val="mn-MN"/>
        </w:rPr>
        <w:t>Эмнэлгийн дотоод бүтэц, шинжээчийн туршлагаас грам будалтын шинжилгээний чанар ба хурд хамаардаг. Шинжилгээний нөхцөл хамгийн тохиромжтой байх тохиолдолд грам будалтын өвөрмөц чанар 100% байна. Антибиотик эмчилгээг БХ-аас өмнө эхлүүлсэн бол грам будалтын ач холбогдол буурна</w:t>
      </w:r>
      <w:r w:rsidR="00A955E5">
        <w:rPr>
          <w:rFonts w:ascii="Arial" w:eastAsiaTheme="minorHAnsi" w:hAnsi="Arial" w:cs="Arial"/>
          <w:lang w:val="mn-MN"/>
        </w:rPr>
        <w:t>.</w:t>
      </w:r>
      <w:r w:rsidRPr="00A955E5">
        <w:rPr>
          <w:rFonts w:ascii="Arial" w:eastAsiaTheme="minorHAnsi" w:hAnsi="Arial" w:cs="Arial"/>
          <w:vertAlign w:val="superscript"/>
          <w:lang w:val="mn-MN"/>
        </w:rPr>
        <w:t>3</w:t>
      </w:r>
    </w:p>
    <w:p w14:paraId="1C7CD494" w14:textId="77777777" w:rsidR="004F6091" w:rsidRPr="00282B0A" w:rsidRDefault="004F6091" w:rsidP="00A955E5">
      <w:pPr>
        <w:spacing w:before="120"/>
        <w:jc w:val="center"/>
        <w:rPr>
          <w:rFonts w:ascii="Arial" w:hAnsi="Arial" w:cs="Arial"/>
          <w:sz w:val="22"/>
          <w:szCs w:val="22"/>
          <w:lang w:val="mn-MN"/>
        </w:rPr>
      </w:pPr>
      <w:r w:rsidRPr="00282B0A">
        <w:rPr>
          <w:rFonts w:ascii="Arial" w:hAnsi="Arial" w:cs="Arial"/>
          <w:noProof/>
          <w:sz w:val="22"/>
          <w:szCs w:val="22"/>
        </w:rPr>
        <w:drawing>
          <wp:inline distT="0" distB="0" distL="0" distR="0" wp14:anchorId="48F0CAED" wp14:editId="64A20795">
            <wp:extent cx="4663416" cy="27432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5209" b="10731"/>
                    <a:stretch/>
                  </pic:blipFill>
                  <pic:spPr bwMode="auto">
                    <a:xfrm>
                      <a:off x="0" y="0"/>
                      <a:ext cx="4663416"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7BF3FC17" w14:textId="1AA8AB82" w:rsidR="004F6091" w:rsidRPr="00282B0A" w:rsidRDefault="004F6091" w:rsidP="00A955E5">
      <w:pPr>
        <w:spacing w:after="120"/>
        <w:jc w:val="both"/>
        <w:rPr>
          <w:rFonts w:ascii="Arial" w:hAnsi="Arial" w:cs="Arial"/>
          <w:sz w:val="22"/>
          <w:szCs w:val="22"/>
          <w:lang w:val="mn-MN"/>
        </w:rPr>
      </w:pPr>
      <w:r w:rsidRPr="00282B0A">
        <w:rPr>
          <w:rFonts w:ascii="Arial" w:hAnsi="Arial" w:cs="Arial"/>
          <w:b/>
          <w:i/>
          <w:sz w:val="22"/>
          <w:szCs w:val="22"/>
          <w:lang w:val="mn-MN"/>
        </w:rPr>
        <w:t xml:space="preserve">Зураг 1: </w:t>
      </w:r>
      <w:r w:rsidRPr="00282B0A">
        <w:rPr>
          <w:rFonts w:ascii="Arial" w:hAnsi="Arial" w:cs="Arial"/>
          <w:sz w:val="22"/>
          <w:szCs w:val="22"/>
          <w:lang w:val="mn-MN"/>
        </w:rPr>
        <w:t xml:space="preserve">ТНШ-ий цитологи грам будалтаар нянг дүрслэсэн байдал. Үүнд, а) грам-эерэг диплококк </w:t>
      </w:r>
      <w:r w:rsidRPr="00282B0A">
        <w:rPr>
          <w:rFonts w:ascii="Arial" w:hAnsi="Arial" w:cs="Arial"/>
          <w:i/>
          <w:sz w:val="22"/>
          <w:szCs w:val="22"/>
          <w:lang w:val="mn-MN"/>
        </w:rPr>
        <w:t>(S.pneumoniae)</w:t>
      </w:r>
      <w:r w:rsidRPr="00282B0A">
        <w:rPr>
          <w:rFonts w:ascii="Arial" w:hAnsi="Arial" w:cs="Arial"/>
          <w:sz w:val="22"/>
          <w:szCs w:val="22"/>
          <w:lang w:val="mn-MN"/>
        </w:rPr>
        <w:t xml:space="preserve">, б) грам-сөрөг диплококк </w:t>
      </w:r>
      <w:r w:rsidRPr="00282B0A">
        <w:rPr>
          <w:rFonts w:ascii="Arial" w:hAnsi="Arial" w:cs="Arial"/>
          <w:i/>
          <w:sz w:val="22"/>
          <w:szCs w:val="22"/>
          <w:lang w:val="mn-MN"/>
        </w:rPr>
        <w:t>(N.meningitidis)</w:t>
      </w:r>
      <w:r w:rsidRPr="00282B0A">
        <w:rPr>
          <w:rFonts w:ascii="Arial" w:hAnsi="Arial" w:cs="Arial"/>
          <w:sz w:val="22"/>
          <w:szCs w:val="22"/>
          <w:lang w:val="mn-MN"/>
        </w:rPr>
        <w:t xml:space="preserve">, в) грам-сөрөг, бичил, плеоморф савханцар </w:t>
      </w:r>
      <w:r w:rsidRPr="00282B0A">
        <w:rPr>
          <w:rFonts w:ascii="Arial" w:hAnsi="Arial" w:cs="Arial"/>
          <w:i/>
          <w:sz w:val="22"/>
          <w:szCs w:val="22"/>
          <w:lang w:val="mn-MN"/>
        </w:rPr>
        <w:t>(</w:t>
      </w:r>
      <w:r w:rsidRPr="00282B0A">
        <w:rPr>
          <w:rFonts w:ascii="Arial" w:eastAsiaTheme="minorHAnsi" w:hAnsi="Arial" w:cs="Arial"/>
          <w:i/>
          <w:iCs/>
          <w:sz w:val="22"/>
          <w:szCs w:val="22"/>
          <w:lang w:val="mn-MN"/>
        </w:rPr>
        <w:t>H</w:t>
      </w:r>
      <w:r w:rsidRPr="00282B0A">
        <w:rPr>
          <w:rFonts w:ascii="Arial" w:hAnsi="Arial" w:cs="Arial"/>
          <w:i/>
          <w:iCs/>
          <w:sz w:val="22"/>
          <w:szCs w:val="22"/>
          <w:lang w:val="mn-MN"/>
        </w:rPr>
        <w:t>.i</w:t>
      </w:r>
      <w:r w:rsidRPr="00282B0A">
        <w:rPr>
          <w:rFonts w:ascii="Arial" w:eastAsiaTheme="minorHAnsi" w:hAnsi="Arial" w:cs="Arial"/>
          <w:i/>
          <w:iCs/>
          <w:sz w:val="22"/>
          <w:szCs w:val="22"/>
          <w:lang w:val="mn-MN"/>
        </w:rPr>
        <w:t>nfluenzae)</w:t>
      </w:r>
      <w:r w:rsidRPr="00282B0A">
        <w:rPr>
          <w:rFonts w:ascii="Arial" w:hAnsi="Arial" w:cs="Arial"/>
          <w:sz w:val="22"/>
          <w:szCs w:val="22"/>
          <w:lang w:val="mn-MN"/>
        </w:rPr>
        <w:t xml:space="preserve">, г) грам-эерэг савханцар </w:t>
      </w:r>
      <w:r w:rsidRPr="00282B0A">
        <w:rPr>
          <w:rFonts w:ascii="Arial" w:hAnsi="Arial" w:cs="Arial"/>
          <w:i/>
          <w:sz w:val="22"/>
          <w:szCs w:val="22"/>
          <w:lang w:val="mn-MN"/>
        </w:rPr>
        <w:t>(L.monocytogenes)</w:t>
      </w:r>
      <w:r w:rsidRPr="00282B0A">
        <w:rPr>
          <w:rFonts w:ascii="Arial" w:hAnsi="Arial" w:cs="Arial"/>
          <w:sz w:val="22"/>
          <w:szCs w:val="22"/>
          <w:lang w:val="mn-MN"/>
        </w:rPr>
        <w:t xml:space="preserve"> халдвар харагдана</w:t>
      </w:r>
      <w:r w:rsidR="00A955E5">
        <w:rPr>
          <w:rFonts w:ascii="Arial" w:hAnsi="Arial" w:cs="Arial"/>
          <w:sz w:val="22"/>
          <w:szCs w:val="22"/>
          <w:lang w:val="mn-MN"/>
        </w:rPr>
        <w:t>.</w:t>
      </w:r>
      <w:r w:rsidRPr="00A955E5">
        <w:rPr>
          <w:rFonts w:ascii="Arial" w:hAnsi="Arial" w:cs="Arial"/>
          <w:sz w:val="22"/>
          <w:szCs w:val="22"/>
          <w:vertAlign w:val="superscript"/>
          <w:lang w:val="mn-MN"/>
        </w:rPr>
        <w:t>4</w:t>
      </w:r>
    </w:p>
    <w:p w14:paraId="59B87948" w14:textId="77777777" w:rsidR="004F6091" w:rsidRPr="00502412" w:rsidRDefault="004F6091" w:rsidP="00A955E5">
      <w:pPr>
        <w:spacing w:before="240" w:after="120"/>
        <w:jc w:val="both"/>
        <w:rPr>
          <w:rFonts w:ascii="Arial" w:hAnsi="Arial" w:cs="Arial"/>
          <w:b/>
          <w:i/>
          <w:lang w:val="mn-MN"/>
        </w:rPr>
      </w:pPr>
      <w:r w:rsidRPr="00502412">
        <w:rPr>
          <w:rFonts w:ascii="Arial" w:hAnsi="Arial" w:cs="Arial"/>
          <w:b/>
          <w:i/>
          <w:lang w:val="mn-MN"/>
        </w:rPr>
        <w:t>ТНШ дэх нянгийн өсгөвөр</w:t>
      </w:r>
    </w:p>
    <w:p w14:paraId="15119387" w14:textId="299BF518" w:rsidR="004F6091" w:rsidRPr="00502412" w:rsidRDefault="004F6091" w:rsidP="00A955E5">
      <w:pPr>
        <w:spacing w:line="276" w:lineRule="auto"/>
        <w:ind w:firstLine="426"/>
        <w:jc w:val="both"/>
        <w:rPr>
          <w:rFonts w:ascii="Arial" w:eastAsiaTheme="minorHAnsi" w:hAnsi="Arial" w:cs="Arial"/>
          <w:lang w:val="mn-MN"/>
        </w:rPr>
      </w:pPr>
      <w:r w:rsidRPr="00502412">
        <w:rPr>
          <w:rFonts w:ascii="Arial" w:eastAsiaTheme="minorHAnsi" w:hAnsi="Arial" w:cs="Arial"/>
          <w:lang w:val="mn-MN"/>
        </w:rPr>
        <w:t>ТНШ дотор өсгөврийн аргаар үрэвсэл үүсгэгч нянг илрүүлснээр идээт менингитийг батлана. ТНШ-ний шинжилгээнд цагаан эсийн тоо &gt;1000/мм</w:t>
      </w:r>
      <w:r w:rsidRPr="00502412">
        <w:rPr>
          <w:rFonts w:ascii="Arial" w:eastAsiaTheme="minorHAnsi" w:hAnsi="Arial" w:cs="Arial"/>
          <w:vertAlign w:val="superscript"/>
          <w:lang w:val="mn-MN"/>
        </w:rPr>
        <w:t>3</w:t>
      </w:r>
      <w:r w:rsidRPr="00502412">
        <w:rPr>
          <w:rFonts w:ascii="Arial" w:eastAsiaTheme="minorHAnsi" w:hAnsi="Arial" w:cs="Arial"/>
          <w:lang w:val="mn-MN"/>
        </w:rPr>
        <w:t>, полиморф бөөмт эсийн тоо &gt;80% байсан 875 өвчтөнийг хамруулсан судалгаагаар антибиотик эмчилгээг эхлээгүй нөхцөлд ТНШ дэх өсгөвөр 85%-д эерэг байжээ. Мөн 231 хүүхдэд хийгдсэн өөр судалгаанд өсгөвөрийн 82%-д нян тодорсон тухай өгүүлсэ</w:t>
      </w:r>
      <w:r w:rsidR="00A955E5">
        <w:rPr>
          <w:rFonts w:ascii="Arial" w:eastAsiaTheme="minorHAnsi" w:hAnsi="Arial" w:cs="Arial"/>
          <w:lang w:val="mn-MN"/>
        </w:rPr>
        <w:t>н.</w:t>
      </w:r>
      <w:r w:rsidRPr="00A955E5">
        <w:rPr>
          <w:rFonts w:ascii="Arial" w:eastAsiaTheme="minorHAnsi" w:hAnsi="Arial" w:cs="Arial"/>
          <w:vertAlign w:val="superscript"/>
          <w:lang w:val="mn-MN"/>
        </w:rPr>
        <w:t>3,4</w:t>
      </w:r>
    </w:p>
    <w:p w14:paraId="5E5569BF" w14:textId="78412AEE" w:rsidR="004F6091" w:rsidRPr="00502412" w:rsidRDefault="004F6091" w:rsidP="00A955E5">
      <w:pPr>
        <w:spacing w:line="276" w:lineRule="auto"/>
        <w:ind w:firstLine="426"/>
        <w:jc w:val="both"/>
        <w:rPr>
          <w:rFonts w:ascii="Arial" w:eastAsiaTheme="minorHAnsi" w:hAnsi="Arial" w:cs="Arial"/>
          <w:lang w:val="mn-MN"/>
        </w:rPr>
      </w:pPr>
      <w:r w:rsidRPr="00502412">
        <w:rPr>
          <w:rFonts w:ascii="Arial" w:eastAsiaTheme="minorHAnsi" w:hAnsi="Arial" w:cs="Arial"/>
          <w:lang w:val="mn-MN"/>
        </w:rPr>
        <w:lastRenderedPageBreak/>
        <w:t xml:space="preserve">Өсгөврийн эерэг хариу нянгийн төрлөөс хамаарна. Жишээ нь, </w:t>
      </w:r>
      <w:r w:rsidRPr="00502412">
        <w:rPr>
          <w:rFonts w:ascii="Arial" w:eastAsiaTheme="minorHAnsi" w:hAnsi="Arial" w:cs="Arial"/>
          <w:i/>
          <w:lang w:val="mn-MN"/>
        </w:rPr>
        <w:t>H.inﬂuenzae</w:t>
      </w:r>
      <w:r w:rsidRPr="00502412">
        <w:rPr>
          <w:rFonts w:ascii="Arial" w:eastAsiaTheme="minorHAnsi" w:hAnsi="Arial" w:cs="Arial"/>
          <w:lang w:val="mn-MN"/>
        </w:rPr>
        <w:t xml:space="preserve"> нянгийн өсгөвөр 96%-д эерэг байдаг бол пневмококкийн өсгөвөр 87%-д, менингококкийн өсгөвөр 82%-д эерэг гардаг</w:t>
      </w:r>
      <w:r w:rsidR="00A955E5">
        <w:rPr>
          <w:rFonts w:ascii="Arial" w:eastAsiaTheme="minorHAnsi" w:hAnsi="Arial" w:cs="Arial"/>
          <w:lang w:val="mn-MN"/>
        </w:rPr>
        <w:t>.</w:t>
      </w:r>
      <w:r w:rsidRPr="00A955E5">
        <w:rPr>
          <w:rFonts w:ascii="Arial" w:eastAsiaTheme="minorHAnsi" w:hAnsi="Arial" w:cs="Arial"/>
          <w:vertAlign w:val="superscript"/>
          <w:lang w:val="mn-MN"/>
        </w:rPr>
        <w:t>3</w:t>
      </w:r>
    </w:p>
    <w:p w14:paraId="0DC6BE13" w14:textId="7334F72C" w:rsidR="004F6091" w:rsidRPr="00502412" w:rsidRDefault="004F6091" w:rsidP="00A955E5">
      <w:pPr>
        <w:spacing w:line="276" w:lineRule="auto"/>
        <w:ind w:firstLine="426"/>
        <w:jc w:val="both"/>
        <w:rPr>
          <w:rFonts w:ascii="Arial" w:eastAsiaTheme="minorHAnsi" w:hAnsi="Arial" w:cs="Arial"/>
          <w:lang w:val="mn-MN"/>
        </w:rPr>
      </w:pPr>
      <w:r w:rsidRPr="00502412">
        <w:rPr>
          <w:rFonts w:ascii="Arial" w:eastAsiaTheme="minorHAnsi" w:hAnsi="Arial" w:cs="Arial"/>
          <w:lang w:val="mn-MN"/>
        </w:rPr>
        <w:t>БХ хийхээс өмнө антибиотик эмчилгээг эхлүүлсэн тохиолдолд өсгөврийн ач холбогдол буурдаг. Хоёр том кохорт судагаанд урьдчилан антибиотик эмчилгээг эхлүүлсэн өвчтөн дунд ТНШ дэх нянгийн өсгөврийн мэдрэг чанар 66%-иас 62%, 88%-иас 70% болж буурчээ</w:t>
      </w:r>
      <w:r w:rsidR="00A955E5">
        <w:rPr>
          <w:rFonts w:ascii="Arial" w:eastAsiaTheme="minorHAnsi" w:hAnsi="Arial" w:cs="Arial"/>
          <w:lang w:val="mn-MN"/>
        </w:rPr>
        <w:t>.</w:t>
      </w:r>
      <w:r w:rsidRPr="00A955E5">
        <w:rPr>
          <w:rFonts w:ascii="Arial" w:eastAsiaTheme="minorHAnsi" w:hAnsi="Arial" w:cs="Arial"/>
          <w:vertAlign w:val="superscript"/>
          <w:lang w:val="mn-MN"/>
        </w:rPr>
        <w:t>3</w:t>
      </w:r>
    </w:p>
    <w:p w14:paraId="153D3C12" w14:textId="2F3AC6A3" w:rsidR="00253A8C" w:rsidRDefault="004F6091" w:rsidP="00A955E5">
      <w:pPr>
        <w:spacing w:before="120" w:after="120" w:line="276" w:lineRule="auto"/>
        <w:jc w:val="both"/>
        <w:rPr>
          <w:rFonts w:ascii="Arial" w:hAnsi="Arial" w:cs="Arial"/>
          <w:b/>
          <w:i/>
          <w:lang w:val="mn-MN"/>
        </w:rPr>
      </w:pPr>
      <w:r w:rsidRPr="00502412">
        <w:rPr>
          <w:rFonts w:ascii="Arial" w:hAnsi="Arial" w:cs="Arial"/>
          <w:b/>
          <w:i/>
          <w:lang w:val="mn-MN"/>
        </w:rPr>
        <w:t>Манай орны нөхцөлд ТНШ-ий</w:t>
      </w:r>
      <w:r w:rsidR="00A955E5">
        <w:rPr>
          <w:rFonts w:ascii="Arial" w:hAnsi="Arial" w:cs="Arial"/>
          <w:b/>
          <w:i/>
          <w:lang w:val="mn-MN"/>
        </w:rPr>
        <w:t>г</w:t>
      </w:r>
      <w:r w:rsidRPr="00502412">
        <w:rPr>
          <w:rFonts w:ascii="Arial" w:hAnsi="Arial" w:cs="Arial"/>
          <w:b/>
          <w:i/>
          <w:lang w:val="mn-MN"/>
        </w:rPr>
        <w:t xml:space="preserve"> түргэн оношлох арга</w:t>
      </w:r>
    </w:p>
    <w:p w14:paraId="0BC365F3" w14:textId="0E6144F6" w:rsidR="004F6091" w:rsidRPr="00253A8C" w:rsidRDefault="004F6091" w:rsidP="00221A5D">
      <w:pPr>
        <w:spacing w:line="276" w:lineRule="auto"/>
        <w:ind w:firstLine="426"/>
        <w:jc w:val="both"/>
        <w:rPr>
          <w:rFonts w:ascii="Arial" w:hAnsi="Arial" w:cs="Arial"/>
          <w:b/>
          <w:i/>
          <w:lang w:val="mn-MN"/>
        </w:rPr>
      </w:pPr>
      <w:r w:rsidRPr="00502412">
        <w:rPr>
          <w:rFonts w:ascii="Arial" w:eastAsiaTheme="minorHAnsi" w:hAnsi="Arial" w:cs="Arial"/>
          <w:i/>
          <w:iCs/>
          <w:lang w:val="mn-MN"/>
        </w:rPr>
        <w:t xml:space="preserve">Полимеразийн гинжин урвал (ПГУ): </w:t>
      </w:r>
      <w:r w:rsidRPr="00502412">
        <w:rPr>
          <w:rFonts w:ascii="Arial" w:eastAsiaTheme="minorHAnsi" w:hAnsi="Arial" w:cs="Arial"/>
          <w:iCs/>
          <w:lang w:val="mn-MN"/>
        </w:rPr>
        <w:t xml:space="preserve">энэ аргаар эмгэг үүсгэгчийн нуклейн хүчлийг үржүүлэн нэмэгдүүлдэг. Энэ шинжилгээ нь өндөр мэдрэг ба өвөрмөц чанартай хэдий ч одоогоор зөвхөн ТНШ-ий цитологийн грам будалт сөрөг, өсгөвөр сөрөг ба урьдчилан антибиотик эмчилгээг эхлүүлсэн тохиолдолд зөвлөнө. Англид ПГУ-ыг </w:t>
      </w:r>
      <w:r w:rsidRPr="00502412">
        <w:rPr>
          <w:rFonts w:ascii="Arial" w:eastAsiaTheme="minorHAnsi" w:hAnsi="Arial" w:cs="Arial"/>
          <w:i/>
          <w:iCs/>
          <w:lang w:val="mn-MN"/>
        </w:rPr>
        <w:t xml:space="preserve">S.pneumoniae </w:t>
      </w:r>
      <w:r w:rsidRPr="00502412">
        <w:rPr>
          <w:rFonts w:ascii="Arial" w:eastAsiaTheme="minorHAnsi" w:hAnsi="Arial" w:cs="Arial"/>
          <w:lang w:val="mn-MN"/>
        </w:rPr>
        <w:t xml:space="preserve">ба </w:t>
      </w:r>
      <w:r w:rsidRPr="00502412">
        <w:rPr>
          <w:rFonts w:ascii="Arial" w:eastAsiaTheme="minorHAnsi" w:hAnsi="Arial" w:cs="Arial"/>
          <w:i/>
          <w:iCs/>
          <w:lang w:val="mn-MN"/>
        </w:rPr>
        <w:t xml:space="preserve">N.meningitidis </w:t>
      </w:r>
      <w:r w:rsidRPr="00502412">
        <w:rPr>
          <w:rFonts w:ascii="Arial" w:eastAsiaTheme="minorHAnsi" w:hAnsi="Arial" w:cs="Arial"/>
          <w:iCs/>
          <w:lang w:val="mn-MN"/>
        </w:rPr>
        <w:t>нянг тодруулахад зөвлөдөг</w:t>
      </w:r>
      <w:r w:rsidR="00221A5D">
        <w:rPr>
          <w:rFonts w:ascii="Arial" w:eastAsiaTheme="minorHAnsi" w:hAnsi="Arial" w:cs="Arial"/>
          <w:iCs/>
          <w:lang w:val="mn-MN"/>
        </w:rPr>
        <w:t>.</w:t>
      </w:r>
      <w:r w:rsidRPr="00221A5D">
        <w:rPr>
          <w:rFonts w:ascii="Arial" w:hAnsi="Arial" w:cs="Arial"/>
          <w:vertAlign w:val="superscript"/>
          <w:lang w:val="mn-MN"/>
        </w:rPr>
        <w:t>4</w:t>
      </w:r>
      <w:r w:rsidRPr="00502412">
        <w:rPr>
          <w:rFonts w:ascii="Arial" w:eastAsiaTheme="minorHAnsi" w:hAnsi="Arial" w:cs="Arial"/>
          <w:iCs/>
          <w:lang w:val="mn-MN"/>
        </w:rPr>
        <w:t xml:space="preserve"> </w:t>
      </w:r>
      <w:r w:rsidRPr="00502412">
        <w:rPr>
          <w:rFonts w:ascii="Arial" w:eastAsiaTheme="minorHAnsi" w:hAnsi="Arial" w:cs="Arial"/>
          <w:lang w:val="mn-MN"/>
        </w:rPr>
        <w:t xml:space="preserve">ТНШ-ний ПГУ-ын мэдрэг чанарыг хэд хэдэн судалгаагаар үзэхэд </w:t>
      </w:r>
      <w:r w:rsidRPr="00502412">
        <w:rPr>
          <w:rFonts w:ascii="Arial" w:eastAsiaTheme="minorHAnsi" w:hAnsi="Arial" w:cs="Arial"/>
          <w:i/>
          <w:lang w:val="mn-MN"/>
        </w:rPr>
        <w:t>S.pneumoniaе</w:t>
      </w:r>
      <w:r w:rsidRPr="00502412">
        <w:rPr>
          <w:rFonts w:ascii="Arial" w:eastAsiaTheme="minorHAnsi" w:hAnsi="Arial" w:cs="Arial"/>
          <w:lang w:val="mn-MN"/>
        </w:rPr>
        <w:t xml:space="preserve"> халдварын үед 79–100%, </w:t>
      </w:r>
      <w:r w:rsidRPr="00502412">
        <w:rPr>
          <w:rFonts w:ascii="Arial" w:eastAsiaTheme="minorHAnsi" w:hAnsi="Arial" w:cs="Arial"/>
          <w:i/>
          <w:lang w:val="mn-MN"/>
        </w:rPr>
        <w:t>N.meningitidis</w:t>
      </w:r>
      <w:r w:rsidRPr="00502412">
        <w:rPr>
          <w:rFonts w:ascii="Arial" w:eastAsiaTheme="minorHAnsi" w:hAnsi="Arial" w:cs="Arial"/>
          <w:lang w:val="mn-MN"/>
        </w:rPr>
        <w:t xml:space="preserve"> халдварын үед 91-100%, </w:t>
      </w:r>
      <w:r w:rsidRPr="00502412">
        <w:rPr>
          <w:rFonts w:ascii="Arial" w:eastAsiaTheme="minorHAnsi" w:hAnsi="Arial" w:cs="Arial"/>
          <w:i/>
          <w:lang w:val="mn-MN"/>
        </w:rPr>
        <w:t xml:space="preserve">H.inﬂuenzae </w:t>
      </w:r>
      <w:r w:rsidRPr="00502412">
        <w:rPr>
          <w:rFonts w:ascii="Arial" w:eastAsiaTheme="minorHAnsi" w:hAnsi="Arial" w:cs="Arial"/>
          <w:lang w:val="mn-MN"/>
        </w:rPr>
        <w:t>халдварын үед 67–100%, харин эдгээр нянг илрүүлэх өвөрмөц чанар 95-100% байжээ</w:t>
      </w:r>
      <w:r w:rsidR="00221A5D">
        <w:rPr>
          <w:rFonts w:ascii="Arial" w:eastAsiaTheme="minorHAnsi" w:hAnsi="Arial" w:cs="Arial"/>
          <w:lang w:val="mn-MN"/>
        </w:rPr>
        <w:t>.</w:t>
      </w:r>
      <w:r w:rsidRPr="00221A5D">
        <w:rPr>
          <w:rFonts w:ascii="Arial" w:eastAsiaTheme="minorHAnsi" w:hAnsi="Arial" w:cs="Arial"/>
          <w:vertAlign w:val="superscript"/>
          <w:lang w:val="mn-MN"/>
        </w:rPr>
        <w:t>3</w:t>
      </w:r>
    </w:p>
    <w:p w14:paraId="622AC8E8" w14:textId="77777777" w:rsidR="004F6091" w:rsidRPr="00502412" w:rsidRDefault="004F6091" w:rsidP="00A955E5">
      <w:pPr>
        <w:spacing w:line="276" w:lineRule="auto"/>
        <w:ind w:firstLine="426"/>
        <w:jc w:val="both"/>
        <w:rPr>
          <w:rFonts w:ascii="Arial" w:eastAsiaTheme="minorHAnsi" w:hAnsi="Arial" w:cs="Arial"/>
          <w:lang w:val="mn-MN"/>
        </w:rPr>
      </w:pPr>
      <w:r w:rsidRPr="00502412">
        <w:rPr>
          <w:rFonts w:ascii="Arial" w:hAnsi="Arial" w:cs="Arial"/>
          <w:lang w:val="mn-MN"/>
        </w:rPr>
        <w:t xml:space="preserve">ТНШ-ний өсгөвөр ба грам будалтын шинжилгээнд ПГУ арга нэмэлт мэдээлэл өгөх ач холбогдолтой юм. Зарим тохиолдолд зөвхөн ПГУ аргаар нянг тогтоох боломжтой байдаг. </w:t>
      </w:r>
    </w:p>
    <w:bookmarkEnd w:id="3"/>
    <w:p w14:paraId="1E6A5DE0" w14:textId="77777777" w:rsidR="004F6091" w:rsidRPr="00221A5D" w:rsidRDefault="004F6091" w:rsidP="00221A5D">
      <w:pPr>
        <w:spacing w:before="120" w:after="120" w:line="276" w:lineRule="auto"/>
        <w:jc w:val="both"/>
        <w:rPr>
          <w:rFonts w:ascii="Arial" w:eastAsiaTheme="minorHAnsi" w:hAnsi="Arial" w:cs="Arial"/>
          <w:b/>
          <w:bCs/>
          <w:i/>
          <w:lang w:val="mn-MN"/>
        </w:rPr>
      </w:pPr>
      <w:r w:rsidRPr="00221A5D">
        <w:rPr>
          <w:rFonts w:ascii="Arial" w:eastAsiaTheme="minorHAnsi" w:hAnsi="Arial" w:cs="Arial"/>
          <w:b/>
          <w:bCs/>
          <w:i/>
          <w:lang w:val="mn-MN"/>
        </w:rPr>
        <w:t>Насанд хүрэгчдэд БХ хийх эсрэг заалт</w:t>
      </w:r>
    </w:p>
    <w:p w14:paraId="71A01BEF" w14:textId="77777777" w:rsidR="004F6091" w:rsidRPr="00502412" w:rsidRDefault="004F6091" w:rsidP="00A955E5">
      <w:pPr>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Нянгийн гаралтай менингитийг оношлоход ТНШ-ний шинжилгээ хамгийн чухал үүрэг гүйцэтгэнэ. ТНШ-ийг шинжлэхээс өмнө бүсэлхийн хатгалтын эсрэг заалт бий эсэхийг нягтлах шаардлагатай. </w:t>
      </w:r>
    </w:p>
    <w:p w14:paraId="265C9D8E" w14:textId="77777777" w:rsidR="004F6091" w:rsidRPr="00502412" w:rsidRDefault="004F6091" w:rsidP="00A955E5">
      <w:pPr>
        <w:pStyle w:val="Default"/>
        <w:spacing w:line="276" w:lineRule="auto"/>
        <w:ind w:firstLine="426"/>
        <w:jc w:val="both"/>
        <w:rPr>
          <w:rFonts w:ascii="Arial" w:hAnsi="Arial" w:cs="Arial"/>
          <w:color w:val="auto"/>
          <w:lang w:val="mn-MN"/>
        </w:rPr>
      </w:pPr>
      <w:r w:rsidRPr="00502412">
        <w:rPr>
          <w:rFonts w:ascii="Arial" w:hAnsi="Arial" w:cs="Arial"/>
          <w:color w:val="auto"/>
          <w:lang w:val="mn-MN"/>
        </w:rPr>
        <w:t>Бүсэлхийн хатгалт хийхээс дараах тохиолдолд болгоомжлох шаардлагатай (</w:t>
      </w:r>
      <w:r w:rsidRPr="00502412">
        <w:rPr>
          <w:rFonts w:ascii="Arial" w:hAnsi="Arial" w:cs="Arial"/>
          <w:i/>
          <w:color w:val="auto"/>
          <w:lang w:val="mn-MN"/>
        </w:rPr>
        <w:t>альгоритм Б.1, Б.2</w:t>
      </w:r>
      <w:r w:rsidRPr="00502412">
        <w:rPr>
          <w:rFonts w:ascii="Arial" w:hAnsi="Arial" w:cs="Arial"/>
          <w:color w:val="auto"/>
          <w:lang w:val="mn-MN"/>
        </w:rPr>
        <w:t>):</w:t>
      </w:r>
    </w:p>
    <w:p w14:paraId="4A1522A2" w14:textId="77777777" w:rsidR="004F6091" w:rsidRPr="00502412" w:rsidRDefault="004F6091" w:rsidP="00A955E5">
      <w:pPr>
        <w:pStyle w:val="Default"/>
        <w:numPr>
          <w:ilvl w:val="0"/>
          <w:numId w:val="4"/>
        </w:numPr>
        <w:spacing w:line="276" w:lineRule="auto"/>
        <w:jc w:val="both"/>
        <w:rPr>
          <w:rFonts w:ascii="Arial" w:hAnsi="Arial" w:cs="Arial"/>
          <w:color w:val="auto"/>
          <w:lang w:val="mn-MN"/>
        </w:rPr>
      </w:pPr>
      <w:r w:rsidRPr="00502412">
        <w:rPr>
          <w:rFonts w:ascii="Arial" w:hAnsi="Arial" w:cs="Arial"/>
          <w:color w:val="auto"/>
          <w:lang w:val="mn-MN"/>
        </w:rPr>
        <w:t xml:space="preserve">Тархины эдийн шаантаглал үүсэхээс сэргийлж гавлын доторх даралт ихсэх шинж бүхий өвчтөнд (жишээ нь, ухамсарт ухаан бүдгэрэх [ГКҮ &lt;8 байх], ХМХ-ийн хаван, мэдрэлийн голомтот шинж [гавал-тархины мэдрэлийн гэмтлээс гадна], шинээр эпилепсийн уналт таталт илрэх), </w:t>
      </w:r>
    </w:p>
    <w:p w14:paraId="27DE76B9" w14:textId="77777777" w:rsidR="004F6091" w:rsidRPr="00502412" w:rsidRDefault="004F6091" w:rsidP="00A955E5">
      <w:pPr>
        <w:pStyle w:val="Default"/>
        <w:numPr>
          <w:ilvl w:val="0"/>
          <w:numId w:val="4"/>
        </w:numPr>
        <w:spacing w:line="276" w:lineRule="auto"/>
        <w:jc w:val="both"/>
        <w:rPr>
          <w:rFonts w:ascii="Arial" w:hAnsi="Arial" w:cs="Arial"/>
          <w:color w:val="auto"/>
          <w:lang w:val="mn-MN"/>
        </w:rPr>
      </w:pPr>
      <w:r w:rsidRPr="00502412">
        <w:rPr>
          <w:rFonts w:ascii="Arial" w:hAnsi="Arial" w:cs="Arial"/>
          <w:color w:val="auto"/>
          <w:lang w:val="mn-MN"/>
        </w:rPr>
        <w:t xml:space="preserve">Нугасны эпидурал буглааг сэжиглэх тохиолдолд, </w:t>
      </w:r>
    </w:p>
    <w:p w14:paraId="1C7D50D4" w14:textId="77777777" w:rsidR="004F6091" w:rsidRPr="00502412" w:rsidRDefault="004F6091" w:rsidP="00A955E5">
      <w:pPr>
        <w:pStyle w:val="Default"/>
        <w:numPr>
          <w:ilvl w:val="0"/>
          <w:numId w:val="4"/>
        </w:numPr>
        <w:spacing w:line="276" w:lineRule="auto"/>
        <w:jc w:val="both"/>
        <w:rPr>
          <w:rFonts w:ascii="Arial" w:hAnsi="Arial" w:cs="Arial"/>
          <w:color w:val="auto"/>
          <w:lang w:val="mn-MN"/>
        </w:rPr>
      </w:pPr>
      <w:r w:rsidRPr="00502412">
        <w:rPr>
          <w:rFonts w:ascii="Arial" w:hAnsi="Arial" w:cs="Arial"/>
          <w:color w:val="auto"/>
          <w:lang w:val="mn-MN"/>
        </w:rPr>
        <w:t xml:space="preserve">Шокийн шинжүүд, </w:t>
      </w:r>
    </w:p>
    <w:p w14:paraId="0E92A2A5" w14:textId="77777777" w:rsidR="004F6091" w:rsidRPr="00502412" w:rsidRDefault="004F6091" w:rsidP="00A955E5">
      <w:pPr>
        <w:pStyle w:val="Default"/>
        <w:numPr>
          <w:ilvl w:val="0"/>
          <w:numId w:val="4"/>
        </w:numPr>
        <w:spacing w:line="276" w:lineRule="auto"/>
        <w:jc w:val="both"/>
        <w:rPr>
          <w:rFonts w:ascii="Arial" w:hAnsi="Arial" w:cs="Arial"/>
          <w:color w:val="auto"/>
          <w:lang w:val="mn-MN"/>
        </w:rPr>
      </w:pPr>
      <w:r w:rsidRPr="00502412">
        <w:rPr>
          <w:rFonts w:ascii="Arial" w:hAnsi="Arial" w:cs="Arial"/>
          <w:color w:val="auto"/>
          <w:lang w:val="mn-MN"/>
        </w:rPr>
        <w:t>Амьсгалын дутагдал</w:t>
      </w:r>
      <w:r w:rsidRPr="00502412">
        <w:rPr>
          <w:rFonts w:ascii="Arial" w:hAnsi="Arial" w:cs="Arial"/>
          <w:color w:val="auto"/>
          <w:lang w:val="en-GB"/>
        </w:rPr>
        <w:t>,</w:t>
      </w:r>
    </w:p>
    <w:p w14:paraId="2A764E50" w14:textId="72E0AD55" w:rsidR="004F6091" w:rsidRPr="00502412" w:rsidRDefault="004F6091" w:rsidP="00A955E5">
      <w:pPr>
        <w:pStyle w:val="Default"/>
        <w:numPr>
          <w:ilvl w:val="0"/>
          <w:numId w:val="4"/>
        </w:numPr>
        <w:spacing w:line="276" w:lineRule="auto"/>
        <w:jc w:val="both"/>
        <w:rPr>
          <w:rFonts w:ascii="Arial" w:hAnsi="Arial" w:cs="Arial"/>
          <w:color w:val="auto"/>
          <w:lang w:val="mn-MN"/>
        </w:rPr>
      </w:pPr>
      <w:r w:rsidRPr="00502412">
        <w:rPr>
          <w:rFonts w:ascii="Arial" w:hAnsi="Arial" w:cs="Arial"/>
          <w:color w:val="auto"/>
          <w:lang w:val="mn-MN"/>
        </w:rPr>
        <w:t>Тромбоцитопени, антикоагулант эмчилгээ г.м. цус алдах эрсдэл бүхий өвчтөнд</w:t>
      </w:r>
      <w:r w:rsidR="00221A5D">
        <w:rPr>
          <w:rFonts w:ascii="Arial" w:hAnsi="Arial" w:cs="Arial"/>
          <w:color w:val="auto"/>
          <w:lang w:val="mn-MN"/>
        </w:rPr>
        <w:t>.</w:t>
      </w:r>
      <w:r w:rsidRPr="00221A5D">
        <w:rPr>
          <w:rFonts w:ascii="Arial" w:hAnsi="Arial" w:cs="Arial"/>
          <w:color w:val="auto"/>
          <w:vertAlign w:val="superscript"/>
          <w:lang w:val="mn-MN"/>
        </w:rPr>
        <w:t>6</w:t>
      </w:r>
    </w:p>
    <w:p w14:paraId="17A719A6" w14:textId="19F19522" w:rsidR="004F6091" w:rsidRPr="00502412" w:rsidRDefault="004F6091" w:rsidP="00A955E5">
      <w:pPr>
        <w:pStyle w:val="ListParagraph"/>
        <w:autoSpaceDE w:val="0"/>
        <w:autoSpaceDN w:val="0"/>
        <w:adjustRightInd w:val="0"/>
        <w:spacing w:after="0"/>
        <w:ind w:left="0" w:firstLine="426"/>
        <w:jc w:val="both"/>
        <w:rPr>
          <w:rFonts w:ascii="Arial" w:eastAsia="SabonLTStd-R" w:hAnsi="Arial" w:cs="Arial"/>
          <w:szCs w:val="24"/>
          <w:lang w:val="mn-MN"/>
        </w:rPr>
      </w:pPr>
      <w:r w:rsidRPr="00502412">
        <w:rPr>
          <w:rFonts w:ascii="Arial" w:hAnsi="Arial" w:cs="Arial"/>
          <w:szCs w:val="24"/>
          <w:lang w:val="mn-MN"/>
        </w:rPr>
        <w:t>Дээрх эсрэг заалт байхгүй тохиолдолд аль болох түргэн хугацаанд, антибиотик эмчилгээг эхлэхээс өмнө БХ-ыг хийнэ. Эмнэлэгт хүргэгдэж ирсэн хугацаанаас 1 цагийн дотор БХ хийж, дараа нь антибиотик эмчилгээг шууд эхэлвэл зохино. БХ-ыг антибиотик эмчилгээнээс 4 цагийн дараа хийхэд эсийн тоо (цитоз), биохимийн үзүүлэлтүүд 24-72 цагийн дотор өөрчлөлттэй хэвээр байх боловч ТНШ-д нян илрүүлэх байдал &gt;30%-иар буурна</w:t>
      </w:r>
      <w:r w:rsidR="00221A5D">
        <w:rPr>
          <w:rFonts w:ascii="Arial" w:hAnsi="Arial" w:cs="Arial"/>
          <w:szCs w:val="24"/>
          <w:lang w:val="mn-MN"/>
        </w:rPr>
        <w:t>.</w:t>
      </w:r>
      <w:r w:rsidRPr="00221A5D">
        <w:rPr>
          <w:rFonts w:ascii="Arial" w:eastAsia="SabonLTStd-R" w:hAnsi="Arial" w:cs="Arial"/>
          <w:szCs w:val="24"/>
          <w:vertAlign w:val="superscript"/>
          <w:lang w:val="mn-MN"/>
        </w:rPr>
        <w:t>9</w:t>
      </w:r>
    </w:p>
    <w:p w14:paraId="008FACD5" w14:textId="28CB5DC5" w:rsidR="004F6091" w:rsidRPr="00502412" w:rsidRDefault="004F6091" w:rsidP="00A955E5">
      <w:pPr>
        <w:pStyle w:val="ListParagraph"/>
        <w:spacing w:after="0"/>
        <w:ind w:left="0" w:firstLine="426"/>
        <w:jc w:val="both"/>
        <w:rPr>
          <w:rFonts w:ascii="Arial" w:hAnsi="Arial" w:cs="Arial"/>
          <w:szCs w:val="24"/>
          <w:lang w:val="mn-MN"/>
        </w:rPr>
      </w:pPr>
      <w:r w:rsidRPr="00502412">
        <w:rPr>
          <w:rFonts w:ascii="Arial" w:hAnsi="Arial" w:cs="Arial"/>
          <w:i/>
          <w:szCs w:val="24"/>
          <w:lang w:val="mn-MN"/>
        </w:rPr>
        <w:lastRenderedPageBreak/>
        <w:t xml:space="preserve">Арьсны биопси: </w:t>
      </w:r>
      <w:r w:rsidRPr="00502412">
        <w:rPr>
          <w:rFonts w:ascii="Arial" w:hAnsi="Arial" w:cs="Arial"/>
          <w:szCs w:val="24"/>
          <w:lang w:val="mn-MN"/>
        </w:rPr>
        <w:t>менингококкийн халдварын зарим тохиолдолд цусархаг тууралттай хэсгээс биопсийн шинжилгээ авч болно</w:t>
      </w:r>
      <w:r w:rsidR="00221A5D">
        <w:rPr>
          <w:rFonts w:ascii="Arial" w:hAnsi="Arial" w:cs="Arial"/>
          <w:szCs w:val="24"/>
          <w:lang w:val="mn-MN"/>
        </w:rPr>
        <w:t>.</w:t>
      </w:r>
      <w:r w:rsidRPr="00221A5D">
        <w:rPr>
          <w:rFonts w:ascii="Arial" w:hAnsi="Arial" w:cs="Arial"/>
          <w:szCs w:val="24"/>
          <w:vertAlign w:val="superscript"/>
          <w:lang w:val="mn-MN"/>
        </w:rPr>
        <w:t>23</w:t>
      </w:r>
    </w:p>
    <w:p w14:paraId="22E60B59" w14:textId="5BA70E6C" w:rsidR="004F6091" w:rsidRPr="00502412" w:rsidRDefault="004F6091" w:rsidP="00A955E5">
      <w:pPr>
        <w:pStyle w:val="ListParagraph"/>
        <w:spacing w:after="0"/>
        <w:ind w:left="0" w:firstLine="426"/>
        <w:jc w:val="both"/>
        <w:rPr>
          <w:rFonts w:ascii="Arial" w:hAnsi="Arial" w:cs="Arial"/>
          <w:szCs w:val="24"/>
          <w:lang w:val="mn-MN"/>
        </w:rPr>
      </w:pPr>
      <w:r w:rsidRPr="00502412">
        <w:rPr>
          <w:rFonts w:ascii="Arial" w:hAnsi="Arial" w:cs="Arial"/>
          <w:i/>
          <w:szCs w:val="24"/>
          <w:lang w:val="mn-MN"/>
        </w:rPr>
        <w:t xml:space="preserve">Дунд чихний шингэн: </w:t>
      </w:r>
      <w:r w:rsidRPr="00502412">
        <w:rPr>
          <w:rFonts w:ascii="Arial" w:hAnsi="Arial" w:cs="Arial"/>
          <w:szCs w:val="24"/>
          <w:lang w:val="mn-MN"/>
        </w:rPr>
        <w:t>дунд чихний идээт үрэвсэл, мастоидит хавсарсан өвчтөнд тимпаноцентезийн аргаар дунд чих доторх шингэнийг авч, наалдацын грам будалт, нянгийн өсгөвөр шинжилгээг хийж болно. Ялангуяа ТНШ-ний өсгөвөр сөрөг байх үед эдгээр шинжилгээ нэмэртэй байж болно</w:t>
      </w:r>
      <w:r w:rsidR="00221A5D">
        <w:rPr>
          <w:rFonts w:ascii="Arial" w:hAnsi="Arial" w:cs="Arial"/>
          <w:szCs w:val="24"/>
          <w:lang w:val="mn-MN"/>
        </w:rPr>
        <w:t>.</w:t>
      </w:r>
      <w:r w:rsidRPr="00221A5D">
        <w:rPr>
          <w:rFonts w:ascii="Arial" w:hAnsi="Arial" w:cs="Arial"/>
          <w:szCs w:val="24"/>
          <w:vertAlign w:val="superscript"/>
          <w:lang w:val="mn-MN"/>
        </w:rPr>
        <w:t>23</w:t>
      </w:r>
    </w:p>
    <w:p w14:paraId="6E4E1000" w14:textId="15B916DF" w:rsidR="004F6091" w:rsidRPr="00502412" w:rsidRDefault="004F6091" w:rsidP="00A955E5">
      <w:pPr>
        <w:pStyle w:val="ListParagraph"/>
        <w:spacing w:after="0"/>
        <w:ind w:left="0" w:firstLine="426"/>
        <w:jc w:val="both"/>
        <w:rPr>
          <w:rFonts w:ascii="Arial" w:hAnsi="Arial" w:cs="Arial"/>
          <w:szCs w:val="24"/>
          <w:lang w:val="mn-MN"/>
        </w:rPr>
      </w:pPr>
      <w:r w:rsidRPr="00502412">
        <w:rPr>
          <w:rFonts w:ascii="Arial" w:hAnsi="Arial" w:cs="Arial"/>
          <w:i/>
          <w:szCs w:val="24"/>
          <w:lang w:val="mn-MN"/>
        </w:rPr>
        <w:t>Хамар, залгиурын арчдас</w:t>
      </w:r>
      <w:r w:rsidRPr="00502412">
        <w:rPr>
          <w:rFonts w:ascii="Arial" w:hAnsi="Arial" w:cs="Arial"/>
          <w:szCs w:val="24"/>
          <w:lang w:val="mn-MN"/>
        </w:rPr>
        <w:t>: идээт менингитийн үед хамар, залгиурын арчдасын шинжилгээ ач холбогдолгүй юм</w:t>
      </w:r>
      <w:r w:rsidR="00221A5D">
        <w:rPr>
          <w:rFonts w:ascii="Arial" w:hAnsi="Arial" w:cs="Arial"/>
          <w:szCs w:val="24"/>
          <w:lang w:val="mn-MN"/>
        </w:rPr>
        <w:t>.</w:t>
      </w:r>
      <w:r w:rsidRPr="00221A5D">
        <w:rPr>
          <w:rFonts w:ascii="Arial" w:hAnsi="Arial" w:cs="Arial"/>
          <w:szCs w:val="24"/>
          <w:vertAlign w:val="superscript"/>
          <w:lang w:val="mn-MN"/>
        </w:rPr>
        <w:t>23</w:t>
      </w:r>
    </w:p>
    <w:p w14:paraId="43C8BDF5" w14:textId="0C8DAD4A" w:rsidR="004F6091" w:rsidRPr="00502412" w:rsidRDefault="004F6091" w:rsidP="00221A5D">
      <w:pPr>
        <w:spacing w:line="276" w:lineRule="auto"/>
        <w:ind w:firstLine="360"/>
        <w:jc w:val="both"/>
        <w:rPr>
          <w:rFonts w:ascii="Arial" w:hAnsi="Arial" w:cs="Arial"/>
          <w:lang w:val="mn-MN"/>
        </w:rPr>
      </w:pPr>
      <w:r w:rsidRPr="00502412">
        <w:rPr>
          <w:rFonts w:ascii="Arial" w:hAnsi="Arial" w:cs="Arial"/>
          <w:i/>
          <w:lang w:val="mn-MN"/>
        </w:rPr>
        <w:t xml:space="preserve">Молекулт шинжилгээний аргууд: </w:t>
      </w:r>
      <w:r w:rsidRPr="00502412">
        <w:rPr>
          <w:rFonts w:ascii="Arial" w:hAnsi="Arial" w:cs="Arial"/>
          <w:lang w:val="mn-MN"/>
        </w:rPr>
        <w:t>ТМТ-ны халдварт өвчний үед</w:t>
      </w:r>
      <w:r w:rsidRPr="00502412">
        <w:rPr>
          <w:rFonts w:ascii="Arial" w:hAnsi="Arial" w:cs="Arial"/>
          <w:i/>
          <w:lang w:val="mn-MN"/>
        </w:rPr>
        <w:t xml:space="preserve"> </w:t>
      </w:r>
      <w:r w:rsidRPr="00502412">
        <w:rPr>
          <w:rFonts w:ascii="Arial" w:hAnsi="Arial" w:cs="Arial"/>
          <w:lang w:val="mn-MN"/>
        </w:rPr>
        <w:t>ПГУ, нуклейн хүчлийг үржүүлэх бусад сорилоор нэмэлт чухал мэдээлэл авах боломжтой юм</w:t>
      </w:r>
      <w:r w:rsidR="00221A5D">
        <w:rPr>
          <w:rFonts w:ascii="Arial" w:hAnsi="Arial" w:cs="Arial"/>
          <w:lang w:val="mn-MN"/>
        </w:rPr>
        <w:t>.</w:t>
      </w:r>
      <w:r w:rsidRPr="00221A5D">
        <w:rPr>
          <w:rFonts w:ascii="Arial" w:hAnsi="Arial" w:cs="Arial"/>
          <w:vertAlign w:val="superscript"/>
          <w:lang w:val="mn-MN"/>
        </w:rPr>
        <w:t>23</w:t>
      </w:r>
    </w:p>
    <w:p w14:paraId="072C3C18" w14:textId="77777777" w:rsidR="004F6091" w:rsidRPr="00502412" w:rsidRDefault="004F6091" w:rsidP="00221A5D">
      <w:pPr>
        <w:pStyle w:val="ListParagraph"/>
        <w:numPr>
          <w:ilvl w:val="0"/>
          <w:numId w:val="35"/>
        </w:numPr>
        <w:spacing w:after="0"/>
        <w:jc w:val="both"/>
        <w:rPr>
          <w:rFonts w:ascii="Arial" w:eastAsia="Times New Roman" w:hAnsi="Arial" w:cs="Arial"/>
          <w:szCs w:val="24"/>
          <w:lang w:val="mn-MN"/>
        </w:rPr>
      </w:pPr>
      <w:r w:rsidRPr="00502412">
        <w:rPr>
          <w:rFonts w:ascii="Arial" w:hAnsi="Arial" w:cs="Arial"/>
          <w:bCs/>
          <w:szCs w:val="24"/>
          <w:lang w:val="mn-MN"/>
        </w:rPr>
        <w:t xml:space="preserve">Нуклейн хүчлийг </w:t>
      </w:r>
      <w:r w:rsidRPr="00502412">
        <w:rPr>
          <w:rFonts w:ascii="Arial" w:hAnsi="Arial" w:cs="Arial"/>
          <w:iCs/>
          <w:szCs w:val="24"/>
          <w:lang w:val="mn-MN"/>
        </w:rPr>
        <w:t xml:space="preserve">хавтанд жагсаан үржүүлэх (panel-based NAT) аргыг ашиглан ТНШ-ний нэг сорьцонд олон тооны нян, вирусийн антигенийг тодорхойлох боломжтой. Хуурамч эерэг буюу хуурамч сөрөг үр дүн илэрч болох хэдий ч энэ сорилын мэдрэг ба өвөрмөц чанар өндөр юм. Гэхдээ үүгээр ТМТ-ны халдварын бүх шалтгааныг илрүүлж чаддаггүй, мөн антибиотик эмчилгээний мэдрэг чанарыг тодруулах боломжгүй тул үүнийг цус ба ТНШ-ий өсгөвөр зэрэг стандарт микробиологийн сорил дээр нэмэлтээр хийх нь зүйтэй. </w:t>
      </w:r>
    </w:p>
    <w:p w14:paraId="470A2143" w14:textId="77777777" w:rsidR="004F6091" w:rsidRPr="00502412" w:rsidRDefault="004F6091" w:rsidP="00221A5D">
      <w:pPr>
        <w:pStyle w:val="ListParagraph"/>
        <w:numPr>
          <w:ilvl w:val="0"/>
          <w:numId w:val="35"/>
        </w:numPr>
        <w:spacing w:after="0"/>
        <w:jc w:val="both"/>
        <w:rPr>
          <w:rFonts w:ascii="Arial" w:eastAsia="Times New Roman" w:hAnsi="Arial" w:cs="Arial"/>
          <w:szCs w:val="24"/>
          <w:lang w:val="mn-MN"/>
        </w:rPr>
      </w:pPr>
      <w:r w:rsidRPr="00502412">
        <w:rPr>
          <w:rFonts w:ascii="Arial" w:eastAsia="Times New Roman" w:hAnsi="Arial" w:cs="Arial"/>
          <w:szCs w:val="24"/>
          <w:lang w:val="mn-MN" w:eastAsia="de-DE"/>
        </w:rPr>
        <w:t xml:space="preserve">Менингококкийн ПГУ: </w:t>
      </w:r>
      <w:r w:rsidRPr="00502412">
        <w:rPr>
          <w:rFonts w:ascii="Arial" w:hAnsi="Arial" w:cs="Arial"/>
          <w:iCs/>
          <w:szCs w:val="24"/>
          <w:lang w:val="mn-MN"/>
        </w:rPr>
        <w:t>цус ба ТНШ-ний өсгөвөр сөрөг өвчтөнд менингококкийн халдварыг илрүүлэхэд энэ шинжилгээ тус нэмэртэй.</w:t>
      </w:r>
    </w:p>
    <w:p w14:paraId="6AAAD82F" w14:textId="77777777" w:rsidR="004F6091" w:rsidRPr="00502412" w:rsidRDefault="004F6091" w:rsidP="00221A5D">
      <w:pPr>
        <w:spacing w:before="120" w:after="120" w:line="276" w:lineRule="auto"/>
        <w:jc w:val="both"/>
        <w:rPr>
          <w:rFonts w:ascii="Arial" w:eastAsiaTheme="minorHAnsi" w:hAnsi="Arial" w:cs="Arial"/>
          <w:b/>
          <w:lang w:val="en-GB"/>
        </w:rPr>
      </w:pPr>
      <w:r w:rsidRPr="00502412">
        <w:rPr>
          <w:rFonts w:ascii="Arial" w:hAnsi="Arial" w:cs="Arial"/>
          <w:b/>
          <w:caps/>
          <w:lang w:val="mn-MN"/>
        </w:rPr>
        <w:t>‼</w:t>
      </w:r>
      <w:r w:rsidRPr="00502412">
        <w:rPr>
          <w:rFonts w:ascii="Arial" w:hAnsi="Arial" w:cs="Arial"/>
          <w:b/>
          <w:caps/>
          <w:lang w:val="de-DE"/>
        </w:rPr>
        <w:t xml:space="preserve"> </w:t>
      </w:r>
      <w:r w:rsidRPr="00502412">
        <w:rPr>
          <w:rFonts w:ascii="Arial" w:eastAsiaTheme="minorHAnsi" w:hAnsi="Arial" w:cs="Arial"/>
          <w:b/>
          <w:lang w:val="mn-MN"/>
        </w:rPr>
        <w:t xml:space="preserve">ДҮГНЭЛТ </w:t>
      </w:r>
    </w:p>
    <w:p w14:paraId="373482E7" w14:textId="77777777" w:rsidR="004F6091" w:rsidRPr="00502412" w:rsidRDefault="004F6091" w:rsidP="00221A5D">
      <w:pPr>
        <w:pStyle w:val="ListParagraph"/>
        <w:numPr>
          <w:ilvl w:val="0"/>
          <w:numId w:val="10"/>
        </w:numPr>
        <w:spacing w:after="0"/>
        <w:jc w:val="both"/>
        <w:rPr>
          <w:rFonts w:ascii="Arial" w:hAnsi="Arial" w:cs="Arial"/>
          <w:szCs w:val="24"/>
          <w:lang w:val="mn-MN"/>
        </w:rPr>
      </w:pPr>
      <w:r w:rsidRPr="00502412">
        <w:rPr>
          <w:rFonts w:ascii="Arial" w:hAnsi="Arial" w:cs="Arial"/>
          <w:szCs w:val="24"/>
          <w:lang w:val="mn-MN"/>
        </w:rPr>
        <w:t>Насанд хүрэгчдэд идээт менингитийг оношлох ТНШ-ний өвөрмөц өөрчлөлт (плеоцитоз, уураг ихсэх, сахар буурах) нийт тохиолдлын 90%-д илэрдэг. Маш ховор тохиолдолд ТНШ-ний шинжилгээний үзүүлэлтүүд хэвийн байна (</w:t>
      </w:r>
      <w:r w:rsidRPr="00502412">
        <w:rPr>
          <w:rFonts w:ascii="Arial" w:hAnsi="Arial" w:cs="Arial"/>
          <w:i/>
          <w:szCs w:val="24"/>
          <w:lang w:val="mn-MN"/>
        </w:rPr>
        <w:t>нотолгооны түвшин 2</w:t>
      </w:r>
      <w:r w:rsidRPr="00502412">
        <w:rPr>
          <w:rFonts w:ascii="Arial" w:hAnsi="Arial" w:cs="Arial"/>
          <w:szCs w:val="24"/>
          <w:lang w:val="mn-MN"/>
        </w:rPr>
        <w:t>).</w:t>
      </w:r>
    </w:p>
    <w:p w14:paraId="748EAD1C" w14:textId="77777777" w:rsidR="004F6091" w:rsidRPr="00502412" w:rsidRDefault="004F6091" w:rsidP="00221A5D">
      <w:pPr>
        <w:pStyle w:val="ListParagraph"/>
        <w:numPr>
          <w:ilvl w:val="0"/>
          <w:numId w:val="10"/>
        </w:numPr>
        <w:spacing w:after="0"/>
        <w:jc w:val="both"/>
        <w:rPr>
          <w:rFonts w:ascii="Arial" w:hAnsi="Arial" w:cs="Arial"/>
          <w:szCs w:val="24"/>
          <w:lang w:val="mn-MN"/>
        </w:rPr>
      </w:pPr>
      <w:r w:rsidRPr="00502412">
        <w:rPr>
          <w:rFonts w:ascii="Arial" w:hAnsi="Arial" w:cs="Arial"/>
          <w:szCs w:val="24"/>
          <w:lang w:val="mn-MN"/>
        </w:rPr>
        <w:t>ТНШ дэх лактатын хэмжээ бол асептик менингитийг идээт менингитээс ялган салгах мэдрэг ба өвөрмөц чанар сайн шинжилгээ юм. Урьдчилан антибиотик эмчилгээ эхлүүлсэн, мөн ТМТ-ны зарим өөр өвчний үед лактатын хэмжээний ач холбогдол хязгаарлагдана (</w:t>
      </w:r>
      <w:r w:rsidRPr="00502412">
        <w:rPr>
          <w:rFonts w:ascii="Arial" w:hAnsi="Arial" w:cs="Arial"/>
          <w:i/>
          <w:szCs w:val="24"/>
          <w:lang w:val="mn-MN"/>
        </w:rPr>
        <w:t>нотолгооны түвшин 2</w:t>
      </w:r>
      <w:r w:rsidRPr="00502412">
        <w:rPr>
          <w:rFonts w:ascii="Arial" w:hAnsi="Arial" w:cs="Arial"/>
          <w:szCs w:val="24"/>
          <w:lang w:val="mn-MN"/>
        </w:rPr>
        <w:t>).</w:t>
      </w:r>
    </w:p>
    <w:p w14:paraId="2093F92B" w14:textId="77777777" w:rsidR="004F6091" w:rsidRPr="00502412" w:rsidRDefault="004F6091" w:rsidP="00221A5D">
      <w:pPr>
        <w:pStyle w:val="ListParagraph"/>
        <w:numPr>
          <w:ilvl w:val="0"/>
          <w:numId w:val="10"/>
        </w:numPr>
        <w:spacing w:before="240" w:after="0"/>
        <w:jc w:val="both"/>
        <w:rPr>
          <w:rFonts w:ascii="Arial" w:hAnsi="Arial" w:cs="Arial"/>
          <w:szCs w:val="24"/>
          <w:lang w:val="mn-MN"/>
        </w:rPr>
      </w:pPr>
      <w:r w:rsidRPr="00502412">
        <w:rPr>
          <w:rFonts w:ascii="Arial" w:hAnsi="Arial" w:cs="Arial"/>
          <w:szCs w:val="24"/>
          <w:lang w:val="mn-MN"/>
        </w:rPr>
        <w:t xml:space="preserve"> Идээт менигиттэй өвчтөний 60-90%-д ТНШ-д нянгийн өсгөвөр эерэг байдаг. Урьдчилан антибиотик эмчилгээ эхлүүлсэн тохиолдолд ТНШ-ний өсгөвөрийн  үр дүн 10-20%-иар буурна (</w:t>
      </w:r>
      <w:r w:rsidRPr="00502412">
        <w:rPr>
          <w:rFonts w:ascii="Arial" w:hAnsi="Arial" w:cs="Arial"/>
          <w:i/>
          <w:szCs w:val="24"/>
          <w:lang w:val="mn-MN"/>
        </w:rPr>
        <w:t>нотолгооны түвшин 2</w:t>
      </w:r>
      <w:r w:rsidRPr="00502412">
        <w:rPr>
          <w:rFonts w:ascii="Arial" w:hAnsi="Arial" w:cs="Arial"/>
          <w:szCs w:val="24"/>
          <w:lang w:val="mn-MN"/>
        </w:rPr>
        <w:t xml:space="preserve">). </w:t>
      </w:r>
    </w:p>
    <w:p w14:paraId="67CAB2F9" w14:textId="77777777" w:rsidR="004F6091" w:rsidRPr="00502412" w:rsidRDefault="004F6091" w:rsidP="00221A5D">
      <w:pPr>
        <w:pStyle w:val="ListParagraph"/>
        <w:numPr>
          <w:ilvl w:val="0"/>
          <w:numId w:val="10"/>
        </w:numPr>
        <w:spacing w:before="240" w:after="0"/>
        <w:jc w:val="both"/>
        <w:rPr>
          <w:rFonts w:ascii="Arial" w:hAnsi="Arial" w:cs="Arial"/>
          <w:szCs w:val="24"/>
          <w:lang w:val="mn-MN"/>
        </w:rPr>
      </w:pPr>
      <w:r w:rsidRPr="00502412">
        <w:rPr>
          <w:rFonts w:ascii="Arial" w:hAnsi="Arial" w:cs="Arial"/>
          <w:szCs w:val="24"/>
          <w:lang w:val="mn-MN"/>
        </w:rPr>
        <w:t>ТНШ-ний цитологийн наалдацын грам будалтын өвөрмөц чанар маш сайн байдаг бол мэдрэг чанар нь нянгаас хамааран хэлбэлздэг. БХ-аас өмнө антибиотик эмчилгээг эхлүүлсэн тохиолдолд грам будалтын ач холбогдол бага зэрэг буурна (</w:t>
      </w:r>
      <w:r w:rsidRPr="00502412">
        <w:rPr>
          <w:rFonts w:ascii="Arial" w:hAnsi="Arial" w:cs="Arial"/>
          <w:i/>
          <w:szCs w:val="24"/>
          <w:lang w:val="mn-MN"/>
        </w:rPr>
        <w:t>нотолгооны түвшин 2</w:t>
      </w:r>
      <w:r w:rsidRPr="00502412">
        <w:rPr>
          <w:rFonts w:ascii="Arial" w:hAnsi="Arial" w:cs="Arial"/>
          <w:szCs w:val="24"/>
          <w:lang w:val="mn-MN"/>
        </w:rPr>
        <w:t>).</w:t>
      </w:r>
    </w:p>
    <w:p w14:paraId="6640D7D1" w14:textId="77777777" w:rsidR="004F6091" w:rsidRPr="00502412" w:rsidRDefault="004F6091" w:rsidP="00221A5D">
      <w:pPr>
        <w:pStyle w:val="ListParagraph"/>
        <w:numPr>
          <w:ilvl w:val="0"/>
          <w:numId w:val="10"/>
        </w:numPr>
        <w:spacing w:before="240" w:after="0"/>
        <w:jc w:val="both"/>
        <w:rPr>
          <w:rFonts w:ascii="Arial" w:hAnsi="Arial" w:cs="Arial"/>
          <w:szCs w:val="24"/>
          <w:lang w:val="mn-MN"/>
        </w:rPr>
      </w:pPr>
      <w:r w:rsidRPr="00502412">
        <w:rPr>
          <w:rFonts w:ascii="Arial" w:hAnsi="Arial" w:cs="Arial"/>
          <w:szCs w:val="24"/>
          <w:lang w:val="mn-MN"/>
        </w:rPr>
        <w:t>ТНШ-ний нянгийн өсгөвөр ба наалдацын грам будалт сөрөг байх тохиолдолд нэмэлтээр ПГУ аргаар эмгэг төрөгчийг илрүүлэх боломжтой (</w:t>
      </w:r>
      <w:r w:rsidRPr="00502412">
        <w:rPr>
          <w:rFonts w:ascii="Arial" w:hAnsi="Arial" w:cs="Arial"/>
          <w:i/>
          <w:szCs w:val="24"/>
          <w:lang w:val="mn-MN"/>
        </w:rPr>
        <w:t>нотолгооны түвшин 2</w:t>
      </w:r>
      <w:r w:rsidRPr="00502412">
        <w:rPr>
          <w:rFonts w:ascii="Arial" w:hAnsi="Arial" w:cs="Arial"/>
          <w:szCs w:val="24"/>
          <w:lang w:val="mn-MN"/>
        </w:rPr>
        <w:t>).</w:t>
      </w:r>
    </w:p>
    <w:p w14:paraId="60A45334" w14:textId="5D906687" w:rsidR="004F6091" w:rsidRPr="00502412" w:rsidRDefault="004F6091" w:rsidP="00221A5D">
      <w:pPr>
        <w:pStyle w:val="ListParagraph"/>
        <w:numPr>
          <w:ilvl w:val="0"/>
          <w:numId w:val="10"/>
        </w:numPr>
        <w:spacing w:after="0"/>
        <w:jc w:val="both"/>
        <w:rPr>
          <w:rFonts w:ascii="Arial" w:hAnsi="Arial" w:cs="Arial"/>
          <w:szCs w:val="24"/>
          <w:lang w:val="mn-MN"/>
        </w:rPr>
      </w:pPr>
      <w:r w:rsidRPr="00502412">
        <w:rPr>
          <w:rFonts w:ascii="Arial" w:hAnsi="Arial" w:cs="Arial"/>
          <w:szCs w:val="24"/>
          <w:lang w:val="mn-MN"/>
        </w:rPr>
        <w:lastRenderedPageBreak/>
        <w:t>Идээт менингиттэй насанд хүрэгчдийн цусны ариун чанарыг шинжлэх хэрэгтэй. Антибиотик эмчилгээг урьдчилан эхлүүлсэн тохиолдолд цусны өсгөвөрийн ач холбогдол буурна (</w:t>
      </w:r>
      <w:r w:rsidRPr="00502412">
        <w:rPr>
          <w:rFonts w:ascii="Arial" w:hAnsi="Arial" w:cs="Arial"/>
          <w:i/>
          <w:szCs w:val="24"/>
          <w:lang w:val="mn-MN"/>
        </w:rPr>
        <w:t>нотолгооны түвшин 2</w:t>
      </w:r>
      <w:r w:rsidRPr="00502412">
        <w:rPr>
          <w:rFonts w:ascii="Arial" w:hAnsi="Arial" w:cs="Arial"/>
          <w:szCs w:val="24"/>
          <w:lang w:val="mn-MN"/>
        </w:rPr>
        <w:t>)</w:t>
      </w:r>
      <w:r w:rsidR="00221A5D">
        <w:rPr>
          <w:rFonts w:ascii="Arial" w:hAnsi="Arial" w:cs="Arial"/>
          <w:szCs w:val="24"/>
          <w:lang w:val="mn-MN"/>
        </w:rPr>
        <w:t>.</w:t>
      </w:r>
      <w:r w:rsidRPr="00221A5D">
        <w:rPr>
          <w:rFonts w:ascii="Arial" w:hAnsi="Arial" w:cs="Arial"/>
          <w:szCs w:val="24"/>
          <w:vertAlign w:val="superscript"/>
          <w:lang w:val="mn-MN"/>
        </w:rPr>
        <w:t>3</w:t>
      </w:r>
    </w:p>
    <w:p w14:paraId="1B18C969" w14:textId="77777777" w:rsidR="004F6091" w:rsidRPr="00502412" w:rsidRDefault="004F6091" w:rsidP="00221A5D">
      <w:pPr>
        <w:autoSpaceDE w:val="0"/>
        <w:autoSpaceDN w:val="0"/>
        <w:adjustRightInd w:val="0"/>
        <w:spacing w:before="120" w:after="120" w:line="276" w:lineRule="auto"/>
        <w:rPr>
          <w:rFonts w:ascii="Arial" w:eastAsiaTheme="minorHAnsi" w:hAnsi="Arial" w:cs="Arial"/>
          <w:b/>
          <w:lang w:val="mn-MN"/>
        </w:rPr>
      </w:pPr>
      <w:r w:rsidRPr="00502412">
        <w:rPr>
          <w:rFonts w:ascii="Arial" w:hAnsi="Arial" w:cs="Arial"/>
          <w:b/>
          <w:caps/>
          <w:lang w:val="mn-MN"/>
        </w:rPr>
        <w:t xml:space="preserve">‼ </w:t>
      </w:r>
      <w:r w:rsidRPr="00502412">
        <w:rPr>
          <w:rFonts w:ascii="Arial" w:eastAsiaTheme="minorHAnsi" w:hAnsi="Arial" w:cs="Arial"/>
          <w:b/>
          <w:lang w:val="mn-MN"/>
        </w:rPr>
        <w:t>ЗӨВЛӨМЖ</w:t>
      </w:r>
    </w:p>
    <w:p w14:paraId="20F37A9E" w14:textId="77777777" w:rsidR="004F6091" w:rsidRPr="00502412" w:rsidRDefault="004F6091" w:rsidP="00221A5D">
      <w:pPr>
        <w:pStyle w:val="ListParagraph"/>
        <w:numPr>
          <w:ilvl w:val="0"/>
          <w:numId w:val="18"/>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Идээт менингитийг сэжиглэх өвчтөний ТНШ-д цагаан эсийн тоо, уураг ба сахарын хэмжээ, ТНШ-ий өсгөвөр ба наалдацын грам будалтыг зайлшгүй шинжлэхийг зөвлөнө (</w:t>
      </w:r>
      <w:r w:rsidRPr="00502412">
        <w:rPr>
          <w:rFonts w:ascii="Arial" w:hAnsi="Arial" w:cs="Arial"/>
          <w:i/>
          <w:szCs w:val="24"/>
          <w:lang w:val="mn-MN"/>
        </w:rPr>
        <w:t>зөвлөмжийн зэрэглэл А</w:t>
      </w:r>
      <w:r w:rsidRPr="00502412">
        <w:rPr>
          <w:rFonts w:ascii="Arial" w:hAnsi="Arial" w:cs="Arial"/>
          <w:szCs w:val="24"/>
          <w:lang w:val="mn-MN"/>
        </w:rPr>
        <w:t>).</w:t>
      </w:r>
    </w:p>
    <w:p w14:paraId="37B3BF17" w14:textId="77777777" w:rsidR="004F6091" w:rsidRPr="00502412" w:rsidRDefault="004F6091" w:rsidP="00221A5D">
      <w:pPr>
        <w:pStyle w:val="ListParagraph"/>
        <w:numPr>
          <w:ilvl w:val="0"/>
          <w:numId w:val="18"/>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ТНШ-ий өсгөвөр сөрөг байх өвчтөнд ПГУ сорилоор халдвар үүсгэгч микроорганизмыг тодруулах боломжтой. Зарим тохиолдолд антигенийг тодорхойлоход иммунохроматографийн сорилыг ашиглаж болно (</w:t>
      </w:r>
      <w:r w:rsidRPr="00502412">
        <w:rPr>
          <w:rFonts w:ascii="Arial" w:hAnsi="Arial" w:cs="Arial"/>
          <w:i/>
          <w:szCs w:val="24"/>
          <w:lang w:val="mn-MN"/>
        </w:rPr>
        <w:t>зөвлөмжийн зэрэглэл А</w:t>
      </w:r>
      <w:r w:rsidRPr="00502412">
        <w:rPr>
          <w:rFonts w:ascii="Arial" w:hAnsi="Arial" w:cs="Arial"/>
          <w:szCs w:val="24"/>
          <w:lang w:val="mn-MN"/>
        </w:rPr>
        <w:t>).</w:t>
      </w:r>
    </w:p>
    <w:p w14:paraId="19404F51" w14:textId="25BEF633" w:rsidR="004F6091" w:rsidRPr="00221A5D" w:rsidRDefault="004F6091" w:rsidP="00221A5D">
      <w:pPr>
        <w:pStyle w:val="ListParagraph"/>
        <w:numPr>
          <w:ilvl w:val="0"/>
          <w:numId w:val="18"/>
        </w:numPr>
        <w:autoSpaceDE w:val="0"/>
        <w:autoSpaceDN w:val="0"/>
        <w:adjustRightInd w:val="0"/>
        <w:jc w:val="both"/>
        <w:rPr>
          <w:rFonts w:ascii="Arial" w:hAnsi="Arial" w:cs="Arial"/>
          <w:szCs w:val="24"/>
          <w:lang w:val="mn-MN"/>
        </w:rPr>
      </w:pPr>
      <w:r w:rsidRPr="00502412">
        <w:rPr>
          <w:rFonts w:ascii="Arial" w:hAnsi="Arial" w:cs="Arial"/>
          <w:szCs w:val="24"/>
          <w:lang w:val="mn-MN"/>
        </w:rPr>
        <w:t xml:space="preserve"> Идээт менингитийг сэжиглэх өвчтөнд антибиотик эмчилгээг эхлүүлэхээс өмнө ариун чанарыг шалгах зорилгоор цус авахыг зайлшгүй зөвлөнө (</w:t>
      </w:r>
      <w:r w:rsidRPr="00502412">
        <w:rPr>
          <w:rFonts w:ascii="Arial" w:hAnsi="Arial" w:cs="Arial"/>
          <w:i/>
          <w:szCs w:val="24"/>
          <w:lang w:val="mn-MN"/>
        </w:rPr>
        <w:t>зөвлөмжийн зэрэглэл А</w:t>
      </w:r>
      <w:r w:rsidRPr="00502412">
        <w:rPr>
          <w:rFonts w:ascii="Arial" w:hAnsi="Arial" w:cs="Arial"/>
          <w:szCs w:val="24"/>
          <w:lang w:val="mn-MN"/>
        </w:rPr>
        <w:t>)</w:t>
      </w:r>
      <w:r w:rsidR="00221A5D">
        <w:rPr>
          <w:rFonts w:ascii="Arial" w:hAnsi="Arial" w:cs="Arial"/>
          <w:szCs w:val="24"/>
          <w:lang w:val="mn-MN"/>
        </w:rPr>
        <w:t>.</w:t>
      </w:r>
      <w:r w:rsidRPr="00221A5D">
        <w:rPr>
          <w:rFonts w:ascii="Arial" w:hAnsi="Arial" w:cs="Arial"/>
          <w:szCs w:val="24"/>
          <w:vertAlign w:val="superscript"/>
          <w:lang w:val="mn-MN"/>
        </w:rPr>
        <w:t>3</w:t>
      </w:r>
    </w:p>
    <w:p w14:paraId="6BE495D2" w14:textId="77777777" w:rsidR="00502412" w:rsidRPr="00221A5D" w:rsidRDefault="004F6091" w:rsidP="00221A5D">
      <w:pPr>
        <w:spacing w:before="120" w:after="120"/>
        <w:rPr>
          <w:rFonts w:ascii="Arial" w:hAnsi="Arial" w:cs="Arial"/>
          <w:b/>
          <w:lang w:val="mn-MN"/>
        </w:rPr>
      </w:pPr>
      <w:r w:rsidRPr="00221A5D">
        <w:rPr>
          <w:rFonts w:ascii="Arial" w:hAnsi="Arial" w:cs="Arial"/>
          <w:b/>
          <w:lang w:val="mn-MN"/>
        </w:rPr>
        <w:t>В.2.5 Багажийн шинжилгээ</w:t>
      </w:r>
    </w:p>
    <w:p w14:paraId="6725A76C" w14:textId="466D5ADA" w:rsidR="004F6091" w:rsidRPr="00502412" w:rsidRDefault="004F6091" w:rsidP="00221A5D">
      <w:pPr>
        <w:pStyle w:val="ListParagraph"/>
        <w:shd w:val="clear" w:color="auto" w:fill="FFFFFF"/>
        <w:spacing w:after="0"/>
        <w:ind w:left="0" w:firstLine="426"/>
        <w:jc w:val="both"/>
        <w:rPr>
          <w:rFonts w:ascii="Arial" w:hAnsi="Arial" w:cs="Arial"/>
          <w:b/>
          <w:szCs w:val="24"/>
          <w:lang w:val="mn-MN"/>
        </w:rPr>
      </w:pPr>
      <w:r w:rsidRPr="00502412">
        <w:rPr>
          <w:rFonts w:ascii="Arial" w:hAnsi="Arial" w:cs="Arial"/>
          <w:szCs w:val="24"/>
          <w:lang w:val="mn-MN"/>
        </w:rPr>
        <w:t>Идээт менингитийн оношилгоонд хамгийн чухал шинжилгээ бол ТНШ ба өсгөвөр юм. ТНШ-ийг авах БХ хийхээс өмнө эсрэг заалт бий эсэхийг лавлах шаардлагатай. Тархины эзэлхүүнт эмгэг процесс байх тохиолдолд БХ хийвэл тархины эдийн шаантаглал үүсэх аюултай. Жишээ нь, тархины буглаа, субдурал эмпиэм буюу хаван үүсгэх том хэмжээний шигдээс зэрэг эдийн шаантаглалд хүргэж болгох эмгэгийг илрүүлэхийн тулд тархины компьютерт томографийн (КТ) шинжилгээг БХ-ын өмнө хийх шаардлагатай. Нөгөө талаар, КТ хийснээр антибиотик эмчилгээг эхлүүлэх цаг хугацаа алдаж, өвчтөний хувь тавилан муудах магадлал бий</w:t>
      </w:r>
      <w:r w:rsidR="00221A5D">
        <w:rPr>
          <w:rFonts w:ascii="Arial" w:hAnsi="Arial" w:cs="Arial"/>
          <w:szCs w:val="24"/>
          <w:lang w:val="mn-MN"/>
        </w:rPr>
        <w:t>.</w:t>
      </w:r>
      <w:r w:rsidRPr="00221A5D">
        <w:rPr>
          <w:rFonts w:ascii="Arial" w:hAnsi="Arial" w:cs="Arial"/>
          <w:szCs w:val="24"/>
          <w:vertAlign w:val="superscript"/>
          <w:lang w:val="mn-MN"/>
        </w:rPr>
        <w:t>3</w:t>
      </w:r>
    </w:p>
    <w:p w14:paraId="2A94D39F" w14:textId="77777777" w:rsidR="004F6091" w:rsidRPr="00502412" w:rsidRDefault="004F6091" w:rsidP="00221A5D">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Идээт менингит бүхий 235 насанд хүрэгчдийн судлахад тархины эзэлхүүнт эмгэгтэй өвчтөний эмнэлзүйн үзлэгт өвөрмөц шинж тэмдгүүд илэрч байжээ. Энэ судалгааг үндэслэн насанд хүрэгчдэд тархины дүрст оношилгоог хийх дараах шалгуурыг тогтоосон юм (</w:t>
      </w:r>
      <w:r w:rsidRPr="00502412">
        <w:rPr>
          <w:rFonts w:ascii="Arial" w:eastAsiaTheme="minorHAnsi" w:hAnsi="Arial" w:cs="Arial"/>
          <w:i/>
          <w:lang w:val="mn-MN"/>
        </w:rPr>
        <w:t>альгоритм Б.1</w:t>
      </w:r>
      <w:r w:rsidRPr="00502412">
        <w:rPr>
          <w:rFonts w:ascii="Arial" w:eastAsiaTheme="minorHAnsi" w:hAnsi="Arial" w:cs="Arial"/>
          <w:lang w:val="mn-MN"/>
        </w:rPr>
        <w:t xml:space="preserve">): </w:t>
      </w:r>
    </w:p>
    <w:p w14:paraId="2A873821" w14:textId="77777777" w:rsidR="004F6091" w:rsidRPr="00502412" w:rsidRDefault="004F6091" w:rsidP="00221A5D">
      <w:pPr>
        <w:pStyle w:val="ListParagraph"/>
        <w:numPr>
          <w:ilvl w:val="0"/>
          <w:numId w:val="17"/>
        </w:numPr>
        <w:autoSpaceDE w:val="0"/>
        <w:autoSpaceDN w:val="0"/>
        <w:adjustRightInd w:val="0"/>
        <w:jc w:val="both"/>
        <w:rPr>
          <w:rFonts w:ascii="Arial" w:hAnsi="Arial" w:cs="Arial"/>
          <w:szCs w:val="24"/>
          <w:lang w:val="mn-MN"/>
        </w:rPr>
      </w:pPr>
      <w:r w:rsidRPr="00502412">
        <w:rPr>
          <w:rFonts w:ascii="Arial" w:hAnsi="Arial" w:cs="Arial"/>
          <w:szCs w:val="24"/>
          <w:lang w:val="mn-MN"/>
        </w:rPr>
        <w:t>Мэдрэлийн голомтот өөрчлөлт (гавал-тархины мэдрэлийн гэмтэл үүнд багтахгүй),</w:t>
      </w:r>
    </w:p>
    <w:p w14:paraId="20811AC3" w14:textId="77777777" w:rsidR="004F6091" w:rsidRPr="00502412" w:rsidRDefault="004F6091" w:rsidP="00221A5D">
      <w:pPr>
        <w:pStyle w:val="ListParagraph"/>
        <w:numPr>
          <w:ilvl w:val="0"/>
          <w:numId w:val="17"/>
        </w:numPr>
        <w:autoSpaceDE w:val="0"/>
        <w:autoSpaceDN w:val="0"/>
        <w:adjustRightInd w:val="0"/>
        <w:jc w:val="both"/>
        <w:rPr>
          <w:rFonts w:ascii="Arial" w:hAnsi="Arial" w:cs="Arial"/>
          <w:szCs w:val="24"/>
          <w:lang w:val="mn-MN"/>
        </w:rPr>
      </w:pPr>
      <w:r w:rsidRPr="00502412">
        <w:rPr>
          <w:rFonts w:ascii="Arial" w:hAnsi="Arial" w:cs="Arial"/>
          <w:szCs w:val="24"/>
          <w:lang w:val="mn-MN"/>
        </w:rPr>
        <w:t>Шинээр үүсэх эпилепсийн уналт таталт (үзүүлэхээс өмнө 7 хоногийн дотор),</w:t>
      </w:r>
    </w:p>
    <w:p w14:paraId="13EC7D57" w14:textId="77777777" w:rsidR="004F6091" w:rsidRPr="00502412" w:rsidRDefault="004F6091" w:rsidP="00221A5D">
      <w:pPr>
        <w:pStyle w:val="ListParagraph"/>
        <w:numPr>
          <w:ilvl w:val="0"/>
          <w:numId w:val="17"/>
        </w:numPr>
        <w:autoSpaceDE w:val="0"/>
        <w:autoSpaceDN w:val="0"/>
        <w:adjustRightInd w:val="0"/>
        <w:jc w:val="both"/>
        <w:rPr>
          <w:rFonts w:ascii="Arial" w:hAnsi="Arial" w:cs="Arial"/>
          <w:szCs w:val="24"/>
          <w:lang w:val="mn-MN"/>
        </w:rPr>
      </w:pPr>
      <w:r w:rsidRPr="00502412">
        <w:rPr>
          <w:rFonts w:ascii="Arial" w:hAnsi="Arial" w:cs="Arial"/>
          <w:szCs w:val="24"/>
          <w:lang w:val="mn-MN"/>
        </w:rPr>
        <w:t xml:space="preserve">Ухамсарт ухаан хүнд зэргээр буурах (ГКҮ &lt;10), </w:t>
      </w:r>
    </w:p>
    <w:p w14:paraId="7291258E" w14:textId="11BF77D0" w:rsidR="004F6091" w:rsidRPr="00502412" w:rsidRDefault="004F6091" w:rsidP="00221A5D">
      <w:pPr>
        <w:pStyle w:val="ListParagraph"/>
        <w:numPr>
          <w:ilvl w:val="0"/>
          <w:numId w:val="17"/>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Дархлааны тогтолцоо хүчтэй дарангуйлагдсан өвчтөн (жишээ нь, эрхтэн буюу чөмөгний эс шилжүүлэн суулгах ажилбарын дараах байдал, ДОХ-той өвчтөн, дархлаа дарангуйлах байнгын эмчилгээ)</w:t>
      </w:r>
      <w:r w:rsidR="00221A5D">
        <w:rPr>
          <w:rFonts w:ascii="Arial" w:hAnsi="Arial" w:cs="Arial"/>
          <w:szCs w:val="24"/>
          <w:lang w:val="mn-MN"/>
        </w:rPr>
        <w:t>.</w:t>
      </w:r>
      <w:r w:rsidRPr="00221A5D">
        <w:rPr>
          <w:rFonts w:ascii="Arial" w:hAnsi="Arial" w:cs="Arial"/>
          <w:szCs w:val="24"/>
          <w:vertAlign w:val="superscript"/>
          <w:lang w:val="mn-MN"/>
        </w:rPr>
        <w:t>3,12</w:t>
      </w:r>
    </w:p>
    <w:p w14:paraId="455AA635" w14:textId="6D0029D4" w:rsidR="004F6091" w:rsidRPr="00502412" w:rsidRDefault="004F6091" w:rsidP="00221A5D">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Эдгээр шинж тэмдэг байхгүй тохиолдолд БХ-ын өмнө тархины КТ-ийн шинжилгээг зөвлөхгүй. Мастоидит, синусит зэрэг менингитийн эх үүсвэрийг шалгах зорилгоор толгойн КТ-ийг БХ-ын дараа хийж болно</w:t>
      </w:r>
      <w:r w:rsidR="00221A5D">
        <w:rPr>
          <w:rFonts w:ascii="Arial" w:eastAsiaTheme="minorHAnsi" w:hAnsi="Arial" w:cs="Arial"/>
          <w:lang w:val="mn-MN"/>
        </w:rPr>
        <w:t>.</w:t>
      </w:r>
      <w:r w:rsidRPr="00221A5D">
        <w:rPr>
          <w:rFonts w:ascii="Arial" w:eastAsiaTheme="minorHAnsi" w:hAnsi="Arial" w:cs="Arial"/>
          <w:vertAlign w:val="superscript"/>
          <w:lang w:val="mn-MN"/>
        </w:rPr>
        <w:t>3,4</w:t>
      </w:r>
      <w:r w:rsidRPr="00502412">
        <w:rPr>
          <w:rFonts w:ascii="Arial" w:eastAsiaTheme="minorHAnsi" w:hAnsi="Arial" w:cs="Arial"/>
          <w:lang w:val="mn-MN"/>
        </w:rPr>
        <w:t xml:space="preserve"> </w:t>
      </w:r>
    </w:p>
    <w:p w14:paraId="41A70F34" w14:textId="19F85C95" w:rsidR="004F6091" w:rsidRPr="00502412" w:rsidRDefault="004F6091" w:rsidP="00221A5D">
      <w:pPr>
        <w:spacing w:line="276" w:lineRule="auto"/>
        <w:ind w:firstLine="426"/>
        <w:jc w:val="both"/>
        <w:rPr>
          <w:rFonts w:ascii="Arial" w:eastAsiaTheme="minorHAnsi" w:hAnsi="Arial" w:cs="Arial"/>
          <w:lang w:val="mn-MN"/>
        </w:rPr>
      </w:pPr>
      <w:r w:rsidRPr="00502412">
        <w:rPr>
          <w:rFonts w:ascii="Arial" w:eastAsiaTheme="minorHAnsi" w:hAnsi="Arial" w:cs="Arial"/>
          <w:lang w:val="mn-MN"/>
        </w:rPr>
        <w:t xml:space="preserve">Идээт менингитийн оношилгоонд нэмэлтээр ТНШ доторх хемокинууд, цитокинууд, комплемент факторуудыг хэмжих, тархины цахилгаан бичлэг, тархины соронзон резонанст томографи (СРТ) хийх, термограм зэрэг </w:t>
      </w:r>
      <w:r w:rsidRPr="00502412">
        <w:rPr>
          <w:rFonts w:ascii="Arial" w:eastAsiaTheme="minorHAnsi" w:hAnsi="Arial" w:cs="Arial"/>
          <w:lang w:val="mn-MN"/>
        </w:rPr>
        <w:lastRenderedPageBreak/>
        <w:t>шинжилгээнүүдийг ашиглаж болох боловч эдгээрийн практик ач холбогдол бага юм</w:t>
      </w:r>
      <w:r w:rsidR="00221A5D">
        <w:rPr>
          <w:rFonts w:ascii="Arial" w:eastAsiaTheme="minorHAnsi" w:hAnsi="Arial" w:cs="Arial"/>
          <w:lang w:val="mn-MN"/>
        </w:rPr>
        <w:t>.</w:t>
      </w:r>
      <w:r w:rsidRPr="00221A5D">
        <w:rPr>
          <w:rFonts w:ascii="Arial" w:eastAsiaTheme="minorHAnsi" w:hAnsi="Arial" w:cs="Arial"/>
          <w:vertAlign w:val="superscript"/>
          <w:lang w:val="mn-MN"/>
        </w:rPr>
        <w:t>3</w:t>
      </w:r>
    </w:p>
    <w:p w14:paraId="40FF1076" w14:textId="77777777" w:rsidR="004F6091" w:rsidRPr="00502412" w:rsidRDefault="004F6091" w:rsidP="00221A5D">
      <w:pPr>
        <w:spacing w:before="120" w:after="120" w:line="276" w:lineRule="auto"/>
        <w:jc w:val="both"/>
        <w:rPr>
          <w:rFonts w:ascii="Arial" w:eastAsiaTheme="minorHAnsi" w:hAnsi="Arial" w:cs="Arial"/>
          <w:b/>
          <w:lang w:val="en-GB"/>
        </w:rPr>
      </w:pPr>
      <w:r w:rsidRPr="00502412">
        <w:rPr>
          <w:rFonts w:ascii="Arial" w:hAnsi="Arial" w:cs="Arial"/>
          <w:b/>
          <w:caps/>
          <w:lang w:val="mn-MN"/>
        </w:rPr>
        <w:t>‼</w:t>
      </w:r>
      <w:r w:rsidRPr="00502412">
        <w:rPr>
          <w:rFonts w:ascii="Arial" w:hAnsi="Arial" w:cs="Arial"/>
          <w:b/>
          <w:caps/>
          <w:lang w:val="de-DE"/>
        </w:rPr>
        <w:t xml:space="preserve"> </w:t>
      </w:r>
      <w:r w:rsidRPr="00502412">
        <w:rPr>
          <w:rFonts w:ascii="Arial" w:eastAsiaTheme="minorHAnsi" w:hAnsi="Arial" w:cs="Arial"/>
          <w:b/>
          <w:lang w:val="mn-MN"/>
        </w:rPr>
        <w:t xml:space="preserve">ДҮГНЭЛТ </w:t>
      </w:r>
    </w:p>
    <w:p w14:paraId="14275F27" w14:textId="77777777" w:rsidR="004F6091" w:rsidRPr="00502412" w:rsidRDefault="004F6091" w:rsidP="00221A5D">
      <w:pPr>
        <w:pStyle w:val="ListParagraph"/>
        <w:numPr>
          <w:ilvl w:val="0"/>
          <w:numId w:val="10"/>
        </w:numPr>
        <w:spacing w:after="0"/>
        <w:jc w:val="both"/>
        <w:rPr>
          <w:rFonts w:ascii="Arial" w:hAnsi="Arial" w:cs="Arial"/>
          <w:szCs w:val="24"/>
          <w:lang w:val="mn-MN"/>
        </w:rPr>
      </w:pPr>
      <w:r w:rsidRPr="00502412">
        <w:rPr>
          <w:rFonts w:ascii="Arial" w:hAnsi="Arial" w:cs="Arial"/>
          <w:szCs w:val="24"/>
          <w:lang w:val="mn-MN"/>
        </w:rPr>
        <w:t>Эрүүл хүмүүстэй харьцуулахад идээт менингиттэй өвчтөнд БХ хийхэд тархи шаантаглах эрсдэл өндөр байна (</w:t>
      </w:r>
      <w:r w:rsidRPr="00502412">
        <w:rPr>
          <w:rFonts w:ascii="Arial" w:hAnsi="Arial" w:cs="Arial"/>
          <w:i/>
          <w:szCs w:val="24"/>
          <w:lang w:val="mn-MN"/>
        </w:rPr>
        <w:t>нотолгооны түвшин 2</w:t>
      </w:r>
      <w:r w:rsidRPr="00502412">
        <w:rPr>
          <w:rFonts w:ascii="Arial" w:hAnsi="Arial" w:cs="Arial"/>
          <w:szCs w:val="24"/>
          <w:lang w:val="mn-MN"/>
        </w:rPr>
        <w:t xml:space="preserve">). </w:t>
      </w:r>
    </w:p>
    <w:p w14:paraId="457A1E4E" w14:textId="4185F261" w:rsidR="004F6091" w:rsidRPr="00502412" w:rsidRDefault="004F6091" w:rsidP="00221A5D">
      <w:pPr>
        <w:pStyle w:val="ListParagraph"/>
        <w:numPr>
          <w:ilvl w:val="0"/>
          <w:numId w:val="10"/>
        </w:numPr>
        <w:spacing w:after="0"/>
        <w:jc w:val="both"/>
        <w:rPr>
          <w:rFonts w:ascii="Arial" w:hAnsi="Arial" w:cs="Arial"/>
          <w:szCs w:val="24"/>
          <w:lang w:val="mn-MN"/>
        </w:rPr>
      </w:pPr>
      <w:r w:rsidRPr="00502412">
        <w:rPr>
          <w:rFonts w:ascii="Arial" w:hAnsi="Arial" w:cs="Arial"/>
          <w:szCs w:val="24"/>
          <w:lang w:val="mn-MN"/>
        </w:rPr>
        <w:t>БХ хийхээс өмнө тархины эзэлхүүнт эмгэгтэй, тархи шаантаглах эрсдэл бүхий өвчтөнийг урьдчилан таних эмнэлзүйн шалгуурыг ашиглана (</w:t>
      </w:r>
      <w:r w:rsidRPr="00502412">
        <w:rPr>
          <w:rFonts w:ascii="Arial" w:hAnsi="Arial" w:cs="Arial"/>
          <w:i/>
          <w:szCs w:val="24"/>
          <w:lang w:val="mn-MN"/>
        </w:rPr>
        <w:t>нотолгооны түвшин 3</w:t>
      </w:r>
      <w:r w:rsidRPr="00502412">
        <w:rPr>
          <w:rFonts w:ascii="Arial" w:hAnsi="Arial" w:cs="Arial"/>
          <w:szCs w:val="24"/>
          <w:lang w:val="mn-MN"/>
        </w:rPr>
        <w:t>)</w:t>
      </w:r>
      <w:r w:rsidR="00221A5D">
        <w:rPr>
          <w:rFonts w:ascii="Arial" w:hAnsi="Arial" w:cs="Arial"/>
          <w:szCs w:val="24"/>
          <w:lang w:val="mn-MN"/>
        </w:rPr>
        <w:t>.</w:t>
      </w:r>
      <w:r w:rsidRPr="00221A5D">
        <w:rPr>
          <w:rFonts w:ascii="Arial" w:hAnsi="Arial" w:cs="Arial"/>
          <w:szCs w:val="24"/>
          <w:vertAlign w:val="superscript"/>
          <w:lang w:val="mn-MN"/>
        </w:rPr>
        <w:t>3</w:t>
      </w:r>
    </w:p>
    <w:p w14:paraId="78E96695" w14:textId="77777777" w:rsidR="004F6091" w:rsidRPr="00502412" w:rsidRDefault="004F6091" w:rsidP="00221A5D">
      <w:pPr>
        <w:spacing w:before="120" w:after="120" w:line="276" w:lineRule="auto"/>
        <w:rPr>
          <w:rFonts w:ascii="Arial" w:eastAsiaTheme="minorHAnsi" w:hAnsi="Arial" w:cs="Arial"/>
          <w:b/>
          <w:lang w:val="mn-MN"/>
        </w:rPr>
      </w:pPr>
      <w:r w:rsidRPr="00502412">
        <w:rPr>
          <w:rFonts w:ascii="Arial" w:hAnsi="Arial" w:cs="Arial"/>
          <w:b/>
          <w:caps/>
          <w:lang w:val="mn-MN"/>
        </w:rPr>
        <w:t xml:space="preserve">‼ </w:t>
      </w:r>
      <w:r w:rsidRPr="00502412">
        <w:rPr>
          <w:rFonts w:ascii="Arial" w:eastAsiaTheme="minorHAnsi" w:hAnsi="Arial" w:cs="Arial"/>
          <w:b/>
          <w:lang w:val="mn-MN"/>
        </w:rPr>
        <w:t>ЗӨВЛӨМЖ</w:t>
      </w:r>
    </w:p>
    <w:p w14:paraId="2D115093" w14:textId="246FAF60" w:rsidR="004F6091" w:rsidRPr="00502412" w:rsidRDefault="004F6091" w:rsidP="00221A5D">
      <w:pPr>
        <w:pStyle w:val="ListParagraph"/>
        <w:numPr>
          <w:ilvl w:val="0"/>
          <w:numId w:val="18"/>
        </w:numPr>
        <w:autoSpaceDE w:val="0"/>
        <w:autoSpaceDN w:val="0"/>
        <w:adjustRightInd w:val="0"/>
        <w:spacing w:after="0"/>
        <w:jc w:val="both"/>
        <w:rPr>
          <w:rFonts w:ascii="Arial" w:hAnsi="Arial" w:cs="Arial"/>
          <w:szCs w:val="24"/>
          <w:lang w:val="mn-MN"/>
        </w:rPr>
      </w:pPr>
      <w:r w:rsidRPr="00502412">
        <w:rPr>
          <w:rFonts w:ascii="Arial" w:hAnsi="Arial" w:cs="Arial"/>
          <w:szCs w:val="24"/>
          <w:lang w:val="mn-MN"/>
        </w:rPr>
        <w:t>Мэдрэлийн голомтот өөрчлөлттэй (гавал-тархины мэдрэлийн гэмтлээс гадна), шинээр үүссэн эпилепсийн уналт таталт бүхий, ухамсарт ухаан хүнд зэргээр буурсан (ГКҮ &lt;10), дархлааны тогтолцоо дарангуйлагдсан өвчтөнд БХ хийхээс өмнө тархины КТ-ийн шинжилгээг зөвлөнө. Эдгээр шинж тэмдэг илрээгүй өвчтөнд БХ-ын өмнө КТ хийхийг зөвлөхгүй (</w:t>
      </w:r>
      <w:r w:rsidRPr="00502412">
        <w:rPr>
          <w:rFonts w:ascii="Arial" w:hAnsi="Arial" w:cs="Arial"/>
          <w:i/>
          <w:szCs w:val="24"/>
          <w:lang w:val="mn-MN"/>
        </w:rPr>
        <w:t>зөвлөмжийн зэрэглэл А</w:t>
      </w:r>
      <w:r w:rsidRPr="00502412">
        <w:rPr>
          <w:rFonts w:ascii="Arial" w:hAnsi="Arial" w:cs="Arial"/>
          <w:szCs w:val="24"/>
          <w:lang w:val="mn-MN"/>
        </w:rPr>
        <w:t>)</w:t>
      </w:r>
      <w:r w:rsidR="00221A5D">
        <w:rPr>
          <w:rFonts w:ascii="Arial" w:hAnsi="Arial" w:cs="Arial"/>
          <w:szCs w:val="24"/>
          <w:lang w:val="mn-MN"/>
        </w:rPr>
        <w:t>.</w:t>
      </w:r>
      <w:r w:rsidRPr="00221A5D">
        <w:rPr>
          <w:rFonts w:ascii="Arial" w:hAnsi="Arial" w:cs="Arial"/>
          <w:szCs w:val="24"/>
          <w:vertAlign w:val="superscript"/>
          <w:lang w:val="mn-MN"/>
        </w:rPr>
        <w:t>3</w:t>
      </w:r>
    </w:p>
    <w:p w14:paraId="6756D67C"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0B8F55D1"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55CC1070"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530473AB"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71D1D72F"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1C19D394"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350703BC"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1CBAF7B5"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456D37EB"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4DF30831"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086F2648"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777198D0"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165C23D0"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327CBECF"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799D75D4"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27CF1620"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1B609A7C"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54E9281D"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22E8EBDA"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6C370729"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156A48DE"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50513937"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213444CD"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50361D87"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6EF70572"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230B2D38"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6EE7E44A"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663C63CB"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211DCFB0"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3A74A9FF" w14:textId="77777777" w:rsidR="00221A5D" w:rsidRDefault="00221A5D" w:rsidP="00EA5309">
      <w:pPr>
        <w:pStyle w:val="ListParagraph"/>
        <w:shd w:val="clear" w:color="auto" w:fill="FFFFFF"/>
        <w:spacing w:after="240"/>
        <w:ind w:left="0"/>
        <w:jc w:val="both"/>
        <w:rPr>
          <w:rFonts w:ascii="Arial" w:hAnsi="Arial" w:cs="Arial"/>
          <w:b/>
          <w:sz w:val="22"/>
          <w:lang w:val="mn-MN"/>
        </w:rPr>
      </w:pPr>
    </w:p>
    <w:p w14:paraId="4987B628" w14:textId="72F7657A" w:rsidR="004F6091" w:rsidRPr="00282B0A" w:rsidRDefault="004F6091" w:rsidP="00EA5309">
      <w:pPr>
        <w:pStyle w:val="ListParagraph"/>
        <w:shd w:val="clear" w:color="auto" w:fill="FFFFFF"/>
        <w:spacing w:after="240"/>
        <w:ind w:left="0"/>
        <w:jc w:val="both"/>
        <w:rPr>
          <w:rFonts w:ascii="Arial" w:hAnsi="Arial" w:cs="Arial"/>
          <w:b/>
          <w:sz w:val="22"/>
          <w:lang w:val="mn-MN"/>
        </w:rPr>
      </w:pPr>
      <w:r w:rsidRPr="00282B0A">
        <w:rPr>
          <w:rFonts w:ascii="Arial" w:hAnsi="Arial" w:cs="Arial"/>
          <w:b/>
          <w:sz w:val="22"/>
          <w:lang w:val="mn-MN"/>
        </w:rPr>
        <w:lastRenderedPageBreak/>
        <w:t>В.2.6 Оношилгооны шалгуур</w:t>
      </w:r>
    </w:p>
    <w:p w14:paraId="649C2A85" w14:textId="1DB626B3" w:rsidR="005573B9" w:rsidRPr="00282B0A" w:rsidRDefault="00E4366A" w:rsidP="00A60185">
      <w:pPr>
        <w:pStyle w:val="ListParagraph"/>
        <w:shd w:val="clear" w:color="auto" w:fill="FFFFFF"/>
        <w:spacing w:after="240"/>
        <w:ind w:left="0"/>
        <w:jc w:val="both"/>
        <w:rPr>
          <w:rFonts w:ascii="Arial" w:hAnsi="Arial" w:cs="Arial"/>
          <w:b/>
          <w:sz w:val="22"/>
          <w:lang w:val="mn-MN"/>
        </w:rPr>
      </w:pPr>
      <w:r w:rsidRPr="00282B0A">
        <w:rPr>
          <w:rFonts w:ascii="Arial" w:hAnsi="Arial" w:cs="Arial"/>
          <w:b/>
          <w:sz w:val="22"/>
          <w:lang w:val="mn-MN"/>
        </w:rPr>
        <w:t xml:space="preserve">Насанд хүрэгчдэд </w:t>
      </w:r>
      <w:r w:rsidR="00462634" w:rsidRPr="00282B0A">
        <w:rPr>
          <w:rFonts w:ascii="Arial" w:hAnsi="Arial" w:cs="Arial"/>
          <w:b/>
          <w:sz w:val="22"/>
          <w:lang w:val="mn-MN"/>
        </w:rPr>
        <w:t>идээт</w:t>
      </w:r>
      <w:r w:rsidRPr="00282B0A">
        <w:rPr>
          <w:rFonts w:ascii="Arial" w:hAnsi="Arial" w:cs="Arial"/>
          <w:b/>
          <w:sz w:val="22"/>
          <w:lang w:val="mn-MN"/>
        </w:rPr>
        <w:t xml:space="preserve"> менингитийг сэжиглэх үеийн менежментийн алгоритм</w:t>
      </w:r>
      <w:r w:rsidR="00C838BA" w:rsidRPr="00221A5D">
        <w:rPr>
          <w:rFonts w:ascii="Arial" w:hAnsi="Arial" w:cs="Arial"/>
          <w:sz w:val="22"/>
          <w:vertAlign w:val="superscript"/>
          <w:lang w:val="mn-MN"/>
        </w:rPr>
        <w:t>1</w:t>
      </w:r>
      <w:r w:rsidR="00221A5D">
        <w:rPr>
          <w:rFonts w:ascii="Arial" w:hAnsi="Arial" w:cs="Arial"/>
          <w:sz w:val="22"/>
          <w:vertAlign w:val="superscript"/>
          <w:lang w:val="mn-MN"/>
        </w:rPr>
        <w:t>2</w:t>
      </w:r>
    </w:p>
    <w:p w14:paraId="7467153D" w14:textId="45C49CD5" w:rsidR="00583035"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59264" behindDoc="0" locked="0" layoutInCell="1" allowOverlap="1" wp14:anchorId="4BA72130" wp14:editId="73F29B13">
                <wp:simplePos x="0" y="0"/>
                <wp:positionH relativeFrom="column">
                  <wp:posOffset>-491067</wp:posOffset>
                </wp:positionH>
                <wp:positionV relativeFrom="paragraph">
                  <wp:posOffset>134197</wp:posOffset>
                </wp:positionV>
                <wp:extent cx="5029200" cy="551391"/>
                <wp:effectExtent l="0" t="0" r="19050" b="20320"/>
                <wp:wrapNone/>
                <wp:docPr id="53" name="Rectangle 53"/>
                <wp:cNvGraphicFramePr/>
                <a:graphic xmlns:a="http://schemas.openxmlformats.org/drawingml/2006/main">
                  <a:graphicData uri="http://schemas.microsoft.com/office/word/2010/wordprocessingShape">
                    <wps:wsp>
                      <wps:cNvSpPr/>
                      <wps:spPr>
                        <a:xfrm>
                          <a:off x="0" y="0"/>
                          <a:ext cx="5029200" cy="551391"/>
                        </a:xfrm>
                        <a:prstGeom prst="rect">
                          <a:avLst/>
                        </a:prstGeom>
                      </wps:spPr>
                      <wps:style>
                        <a:lnRef idx="2">
                          <a:schemeClr val="dk1"/>
                        </a:lnRef>
                        <a:fillRef idx="1">
                          <a:schemeClr val="lt1"/>
                        </a:fillRef>
                        <a:effectRef idx="0">
                          <a:schemeClr val="dk1"/>
                        </a:effectRef>
                        <a:fontRef idx="minor">
                          <a:schemeClr val="dk1"/>
                        </a:fontRef>
                      </wps:style>
                      <wps:txbx>
                        <w:txbxContent>
                          <w:p w14:paraId="268A5850"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ИДЭЭТ</w:t>
                            </w:r>
                            <w:r w:rsidRPr="00024AC6">
                              <w:rPr>
                                <w:rFonts w:ascii="Arial" w:hAnsi="Arial" w:cs="Arial"/>
                                <w:b/>
                                <w:sz w:val="20"/>
                                <w:szCs w:val="20"/>
                                <w:lang w:val="mn-MN"/>
                              </w:rPr>
                              <w:t xml:space="preserve"> МЕНИНГИТИЙГ СЭЖИГЛЭХ</w:t>
                            </w:r>
                          </w:p>
                          <w:p w14:paraId="246AAAA3" w14:textId="6F5AB533" w:rsidR="007B79B6" w:rsidRPr="00221A5D" w:rsidRDefault="00221A5D" w:rsidP="007B79B6">
                            <w:pPr>
                              <w:jc w:val="center"/>
                              <w:rPr>
                                <w:rFonts w:ascii="Arial" w:hAnsi="Arial" w:cs="Arial"/>
                                <w:sz w:val="20"/>
                                <w:szCs w:val="20"/>
                                <w:lang w:val="mn-MN"/>
                              </w:rPr>
                            </w:pPr>
                            <w:r w:rsidRPr="00221A5D">
                              <w:rPr>
                                <w:rFonts w:ascii="Arial" w:hAnsi="Arial" w:cs="Arial"/>
                                <w:sz w:val="20"/>
                                <w:szCs w:val="20"/>
                                <w:lang w:val="mn-MN"/>
                              </w:rPr>
                              <w:t>(</w:t>
                            </w:r>
                            <w:r w:rsidR="007B79B6" w:rsidRPr="00024AC6">
                              <w:rPr>
                                <w:rFonts w:ascii="Arial" w:hAnsi="Arial" w:cs="Arial"/>
                                <w:sz w:val="20"/>
                                <w:szCs w:val="20"/>
                                <w:lang w:val="mn-MN"/>
                              </w:rPr>
                              <w:t>өвөрмөц шинж илрэхгүй байж болно. Урьдчилан антибиотик хэрэглэсэн бол хүндийн зэрэг үнэлэхэд бэрхшээлтэй</w:t>
                            </w:r>
                            <w:r w:rsidRPr="00221A5D">
                              <w:rPr>
                                <w:rFonts w:ascii="Arial" w:hAnsi="Arial" w:cs="Arial"/>
                                <w:sz w:val="20"/>
                                <w:szCs w:val="20"/>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72130" id="Rectangle 53" o:spid="_x0000_s1026" style="position:absolute;left:0;text-align:left;margin-left:-38.65pt;margin-top:10.55pt;width:396pt;height: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" fillcolor="white [3201]" strokecolor="black [3200]" strokeweight="2pt">
                <v:textbox>
                  <w:txbxContent>
                    <w:p w14:paraId="268A5850"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ИДЭЭТ</w:t>
                      </w:r>
                      <w:r w:rsidRPr="00024AC6">
                        <w:rPr>
                          <w:rFonts w:ascii="Arial" w:hAnsi="Arial" w:cs="Arial"/>
                          <w:b/>
                          <w:sz w:val="20"/>
                          <w:szCs w:val="20"/>
                          <w:lang w:val="mn-MN"/>
                        </w:rPr>
                        <w:t xml:space="preserve"> МЕНИНГИТИЙГ СЭЖИГЛЭХ</w:t>
                      </w:r>
                    </w:p>
                    <w:p w14:paraId="246AAAA3" w14:textId="6F5AB533" w:rsidR="007B79B6" w:rsidRPr="00221A5D" w:rsidRDefault="00221A5D" w:rsidP="007B79B6">
                      <w:pPr>
                        <w:jc w:val="center"/>
                        <w:rPr>
                          <w:rFonts w:ascii="Arial" w:hAnsi="Arial" w:cs="Arial"/>
                          <w:sz w:val="20"/>
                          <w:szCs w:val="20"/>
                          <w:lang w:val="mn-MN"/>
                        </w:rPr>
                      </w:pPr>
                      <w:r w:rsidRPr="00221A5D">
                        <w:rPr>
                          <w:rFonts w:ascii="Arial" w:hAnsi="Arial" w:cs="Arial"/>
                          <w:sz w:val="20"/>
                          <w:szCs w:val="20"/>
                          <w:lang w:val="mn-MN"/>
                        </w:rPr>
                        <w:t>(</w:t>
                      </w:r>
                      <w:r w:rsidR="007B79B6" w:rsidRPr="00024AC6">
                        <w:rPr>
                          <w:rFonts w:ascii="Arial" w:hAnsi="Arial" w:cs="Arial"/>
                          <w:sz w:val="20"/>
                          <w:szCs w:val="20"/>
                          <w:lang w:val="mn-MN"/>
                        </w:rPr>
                        <w:t>өвөрмөц шинж илрэхгүй байж болно. Урьдчилан антибиотик хэрэглэсэн бол хүндийн зэрэг үнэлэхэд бэрхшээлтэй</w:t>
                      </w:r>
                      <w:r w:rsidRPr="00221A5D">
                        <w:rPr>
                          <w:rFonts w:ascii="Arial" w:hAnsi="Arial" w:cs="Arial"/>
                          <w:sz w:val="20"/>
                          <w:szCs w:val="20"/>
                          <w:lang w:val="mn-MN"/>
                        </w:rPr>
                        <w:t>)</w:t>
                      </w:r>
                    </w:p>
                  </w:txbxContent>
                </v:textbox>
              </v:rect>
            </w:pict>
          </mc:Fallback>
        </mc:AlternateContent>
      </w:r>
    </w:p>
    <w:p w14:paraId="2B21042F" w14:textId="6819158B" w:rsidR="007B79B6" w:rsidRPr="00282B0A" w:rsidRDefault="007B79B6" w:rsidP="007B79B6">
      <w:pPr>
        <w:rPr>
          <w:rFonts w:ascii="Arial" w:hAnsi="Arial" w:cs="Arial"/>
          <w:sz w:val="22"/>
          <w:szCs w:val="22"/>
          <w:lang w:val="mn-MN"/>
        </w:rPr>
      </w:pPr>
    </w:p>
    <w:p w14:paraId="07FE6E05" w14:textId="257B2D61" w:rsidR="007B79B6"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84864" behindDoc="0" locked="0" layoutInCell="1" allowOverlap="1" wp14:anchorId="170568CD" wp14:editId="107F8567">
                <wp:simplePos x="0" y="0"/>
                <wp:positionH relativeFrom="column">
                  <wp:posOffset>668552</wp:posOffset>
                </wp:positionH>
                <wp:positionV relativeFrom="paragraph">
                  <wp:posOffset>201295</wp:posOffset>
                </wp:positionV>
                <wp:extent cx="0" cy="198120"/>
                <wp:effectExtent l="76200" t="0" r="57150" b="49530"/>
                <wp:wrapNone/>
                <wp:docPr id="29" name="Straight Arrow Connector 29"/>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F0F079" id="_x0000_t32" coordsize="21600,21600" o:spt="32" o:oned="t" path="m,l21600,21600e" filled="f">
                <v:path arrowok="t" fillok="f" o:connecttype="none"/>
                <o:lock v:ext="edit" shapetype="t"/>
              </v:shapetype>
              <v:shape id="Straight Arrow Connector 29" o:spid="_x0000_s1026" type="#_x0000_t32" style="position:absolute;margin-left:52.65pt;margin-top:15.85pt;width:0;height:15.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" strokecolor="#4579b8 [3044]">
                <v:stroke endarrow="block"/>
              </v:shape>
            </w:pict>
          </mc:Fallback>
        </mc:AlternateContent>
      </w:r>
      <w:r w:rsidRPr="00282B0A">
        <w:rPr>
          <w:rFonts w:ascii="Arial" w:hAnsi="Arial" w:cs="Arial"/>
          <w:noProof/>
          <w:sz w:val="22"/>
        </w:rPr>
        <mc:AlternateContent>
          <mc:Choice Requires="wps">
            <w:drawing>
              <wp:anchor distT="0" distB="0" distL="114300" distR="114300" simplePos="0" relativeHeight="251661312" behindDoc="0" locked="0" layoutInCell="1" allowOverlap="1" wp14:anchorId="55014385" wp14:editId="3ABBC400">
                <wp:simplePos x="0" y="0"/>
                <wp:positionH relativeFrom="margin">
                  <wp:posOffset>2000250</wp:posOffset>
                </wp:positionH>
                <wp:positionV relativeFrom="paragraph">
                  <wp:posOffset>344382</wp:posOffset>
                </wp:positionV>
                <wp:extent cx="2524125" cy="1041400"/>
                <wp:effectExtent l="0" t="0" r="28575" b="25400"/>
                <wp:wrapNone/>
                <wp:docPr id="3" name="Rectangle 3"/>
                <wp:cNvGraphicFramePr/>
                <a:graphic xmlns:a="http://schemas.openxmlformats.org/drawingml/2006/main">
                  <a:graphicData uri="http://schemas.microsoft.com/office/word/2010/wordprocessingShape">
                    <wps:wsp>
                      <wps:cNvSpPr/>
                      <wps:spPr>
                        <a:xfrm>
                          <a:off x="0" y="0"/>
                          <a:ext cx="2524125" cy="1041400"/>
                        </a:xfrm>
                        <a:prstGeom prst="rect">
                          <a:avLst/>
                        </a:prstGeom>
                      </wps:spPr>
                      <wps:style>
                        <a:lnRef idx="2">
                          <a:schemeClr val="dk1"/>
                        </a:lnRef>
                        <a:fillRef idx="1">
                          <a:schemeClr val="lt1"/>
                        </a:fillRef>
                        <a:effectRef idx="0">
                          <a:schemeClr val="dk1"/>
                        </a:effectRef>
                        <a:fontRef idx="minor">
                          <a:schemeClr val="dk1"/>
                        </a:fontRef>
                      </wps:style>
                      <wps:txbx>
                        <w:txbxContent>
                          <w:p w14:paraId="361B1C60" w14:textId="77777777" w:rsidR="007B79B6" w:rsidRPr="007B7005" w:rsidRDefault="007B79B6" w:rsidP="007B7005">
                            <w:pPr>
                              <w:rPr>
                                <w:rFonts w:ascii="Arial" w:hAnsi="Arial" w:cs="Arial"/>
                                <w:b/>
                                <w:sz w:val="18"/>
                                <w:szCs w:val="18"/>
                                <w:lang w:val="mn-MN"/>
                              </w:rPr>
                            </w:pPr>
                            <w:r w:rsidRPr="007B7005">
                              <w:rPr>
                                <w:rFonts w:ascii="Arial" w:hAnsi="Arial" w:cs="Arial"/>
                                <w:b/>
                                <w:sz w:val="18"/>
                                <w:szCs w:val="18"/>
                                <w:lang w:val="mn-MN"/>
                              </w:rPr>
                              <w:t>Шинжилгээ эхлүүлэх</w:t>
                            </w:r>
                          </w:p>
                          <w:p w14:paraId="491C59F5" w14:textId="77777777" w:rsidR="007B79B6" w:rsidRPr="007B7005" w:rsidRDefault="007B79B6" w:rsidP="007B79B6">
                            <w:pPr>
                              <w:pStyle w:val="ListParagraph"/>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Цусны ариун чанар</w:t>
                            </w:r>
                          </w:p>
                          <w:p w14:paraId="5FB3D6A2" w14:textId="47C36E31" w:rsidR="007B79B6" w:rsidRPr="007B7005" w:rsidRDefault="007B79B6" w:rsidP="007B79B6">
                            <w:pPr>
                              <w:pStyle w:val="ListParagraph"/>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Цусн</w:t>
                            </w:r>
                            <w:r w:rsidR="00221A5D" w:rsidRPr="007B7005">
                              <w:rPr>
                                <w:rFonts w:ascii="Arial" w:hAnsi="Arial" w:cs="Arial"/>
                                <w:sz w:val="18"/>
                                <w:szCs w:val="18"/>
                                <w:lang w:val="mn-MN"/>
                              </w:rPr>
                              <w:t>ы</w:t>
                            </w:r>
                            <w:r w:rsidRPr="007B7005">
                              <w:rPr>
                                <w:rFonts w:ascii="Arial" w:hAnsi="Arial" w:cs="Arial"/>
                                <w:sz w:val="18"/>
                                <w:szCs w:val="18"/>
                                <w:lang w:val="mn-MN"/>
                              </w:rPr>
                              <w:t xml:space="preserve"> газ анализ</w:t>
                            </w:r>
                          </w:p>
                          <w:p w14:paraId="113DDB66" w14:textId="77777777" w:rsidR="007B79B6" w:rsidRPr="007B7005" w:rsidRDefault="007B79B6" w:rsidP="007B79B6">
                            <w:pPr>
                              <w:pStyle w:val="ListParagraph"/>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ЦЕШ, биохими</w:t>
                            </w:r>
                          </w:p>
                          <w:p w14:paraId="0D1683AB" w14:textId="77777777" w:rsidR="007B79B6" w:rsidRPr="007B7005" w:rsidRDefault="007B79B6" w:rsidP="007B79B6">
                            <w:pPr>
                              <w:pStyle w:val="ListParagraph"/>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Цэжний рентген</w:t>
                            </w:r>
                          </w:p>
                          <w:p w14:paraId="33C5DFA9" w14:textId="77777777" w:rsidR="007B79B6" w:rsidRPr="007B7005" w:rsidRDefault="007B79B6" w:rsidP="007B79B6">
                            <w:pPr>
                              <w:pStyle w:val="ListParagraph"/>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Тууралттай бол арьсны рентген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4385" id="Rectangle 3" o:spid="_x0000_s1027" style="position:absolute;left:0;text-align:left;margin-left:157.5pt;margin-top:27.1pt;width:198.75pt;height: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" fillcolor="white [3201]" strokecolor="black [3200]" strokeweight="2pt">
                <v:textbox>
                  <w:txbxContent>
                    <w:p w14:paraId="361B1C60" w14:textId="77777777" w:rsidR="007B79B6" w:rsidRPr="007B7005" w:rsidRDefault="007B79B6" w:rsidP="007B7005">
                      <w:pPr>
                        <w:rPr>
                          <w:rFonts w:ascii="Arial" w:hAnsi="Arial" w:cs="Arial"/>
                          <w:b/>
                          <w:sz w:val="18"/>
                          <w:szCs w:val="18"/>
                          <w:lang w:val="mn-MN"/>
                        </w:rPr>
                      </w:pPr>
                      <w:r w:rsidRPr="007B7005">
                        <w:rPr>
                          <w:rFonts w:ascii="Arial" w:hAnsi="Arial" w:cs="Arial"/>
                          <w:b/>
                          <w:sz w:val="18"/>
                          <w:szCs w:val="18"/>
                          <w:lang w:val="mn-MN"/>
                        </w:rPr>
                        <w:t>Шинжилгээ эхлүүлэх</w:t>
                      </w:r>
                    </w:p>
                    <w:p w14:paraId="491C59F5" w14:textId="77777777" w:rsidR="007B79B6" w:rsidRPr="007B7005" w:rsidRDefault="007B79B6" w:rsidP="007B79B6">
                      <w:pPr>
                        <w:pStyle w:val="Listenabsatz"/>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Цусны ариун чанар</w:t>
                      </w:r>
                    </w:p>
                    <w:p w14:paraId="5FB3D6A2" w14:textId="47C36E31" w:rsidR="007B79B6" w:rsidRPr="007B7005" w:rsidRDefault="007B79B6" w:rsidP="007B79B6">
                      <w:pPr>
                        <w:pStyle w:val="Listenabsatz"/>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Цусн</w:t>
                      </w:r>
                      <w:r w:rsidR="00221A5D" w:rsidRPr="007B7005">
                        <w:rPr>
                          <w:rFonts w:ascii="Arial" w:hAnsi="Arial" w:cs="Arial"/>
                          <w:sz w:val="18"/>
                          <w:szCs w:val="18"/>
                          <w:lang w:val="mn-MN"/>
                        </w:rPr>
                        <w:t>ы</w:t>
                      </w:r>
                      <w:r w:rsidRPr="007B7005">
                        <w:rPr>
                          <w:rFonts w:ascii="Arial" w:hAnsi="Arial" w:cs="Arial"/>
                          <w:sz w:val="18"/>
                          <w:szCs w:val="18"/>
                          <w:lang w:val="mn-MN"/>
                        </w:rPr>
                        <w:t xml:space="preserve"> газ анализ</w:t>
                      </w:r>
                    </w:p>
                    <w:p w14:paraId="113DDB66" w14:textId="77777777" w:rsidR="007B79B6" w:rsidRPr="007B7005" w:rsidRDefault="007B79B6" w:rsidP="007B79B6">
                      <w:pPr>
                        <w:pStyle w:val="Listenabsatz"/>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ЦЕШ, биохими</w:t>
                      </w:r>
                    </w:p>
                    <w:p w14:paraId="0D1683AB" w14:textId="77777777" w:rsidR="007B79B6" w:rsidRPr="007B7005" w:rsidRDefault="007B79B6" w:rsidP="007B79B6">
                      <w:pPr>
                        <w:pStyle w:val="Listenabsatz"/>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Цэжний рентген</w:t>
                      </w:r>
                    </w:p>
                    <w:p w14:paraId="33C5DFA9" w14:textId="77777777" w:rsidR="007B79B6" w:rsidRPr="007B7005" w:rsidRDefault="007B79B6" w:rsidP="007B79B6">
                      <w:pPr>
                        <w:pStyle w:val="Listenabsatz"/>
                        <w:numPr>
                          <w:ilvl w:val="0"/>
                          <w:numId w:val="37"/>
                        </w:numPr>
                        <w:spacing w:after="0" w:line="259" w:lineRule="auto"/>
                        <w:rPr>
                          <w:rFonts w:ascii="Arial" w:hAnsi="Arial" w:cs="Arial"/>
                          <w:sz w:val="18"/>
                          <w:szCs w:val="18"/>
                          <w:lang w:val="mn-MN"/>
                        </w:rPr>
                      </w:pPr>
                      <w:r w:rsidRPr="007B7005">
                        <w:rPr>
                          <w:rFonts w:ascii="Arial" w:hAnsi="Arial" w:cs="Arial"/>
                          <w:sz w:val="18"/>
                          <w:szCs w:val="18"/>
                          <w:lang w:val="mn-MN"/>
                        </w:rPr>
                        <w:t>Тууралттай бол арьсны рентген</w:t>
                      </w:r>
                    </w:p>
                  </w:txbxContent>
                </v:textbox>
                <w10:wrap anchorx="margin"/>
              </v:rect>
            </w:pict>
          </mc:Fallback>
        </mc:AlternateContent>
      </w:r>
      <w:r w:rsidR="007B7005" w:rsidRPr="00282B0A">
        <w:rPr>
          <w:rFonts w:ascii="Arial" w:hAnsi="Arial" w:cs="Arial"/>
          <w:noProof/>
          <w:sz w:val="22"/>
        </w:rPr>
        <mc:AlternateContent>
          <mc:Choice Requires="wps">
            <w:drawing>
              <wp:anchor distT="0" distB="0" distL="114300" distR="114300" simplePos="0" relativeHeight="251660288" behindDoc="0" locked="0" layoutInCell="1" allowOverlap="1" wp14:anchorId="01366422" wp14:editId="1BFDDC93">
                <wp:simplePos x="0" y="0"/>
                <wp:positionH relativeFrom="margin">
                  <wp:posOffset>-457200</wp:posOffset>
                </wp:positionH>
                <wp:positionV relativeFrom="paragraph">
                  <wp:posOffset>395606</wp:posOffset>
                </wp:positionV>
                <wp:extent cx="2333625" cy="863600"/>
                <wp:effectExtent l="0" t="0" r="28575" b="12700"/>
                <wp:wrapNone/>
                <wp:docPr id="2" name="Rectangle 2"/>
                <wp:cNvGraphicFramePr/>
                <a:graphic xmlns:a="http://schemas.openxmlformats.org/drawingml/2006/main">
                  <a:graphicData uri="http://schemas.microsoft.com/office/word/2010/wordprocessingShape">
                    <wps:wsp>
                      <wps:cNvSpPr/>
                      <wps:spPr>
                        <a:xfrm>
                          <a:off x="0" y="0"/>
                          <a:ext cx="2333625" cy="863600"/>
                        </a:xfrm>
                        <a:prstGeom prst="rect">
                          <a:avLst/>
                        </a:prstGeom>
                      </wps:spPr>
                      <wps:style>
                        <a:lnRef idx="2">
                          <a:schemeClr val="dk1"/>
                        </a:lnRef>
                        <a:fillRef idx="1">
                          <a:schemeClr val="lt1"/>
                        </a:fillRef>
                        <a:effectRef idx="0">
                          <a:schemeClr val="dk1"/>
                        </a:effectRef>
                        <a:fontRef idx="minor">
                          <a:schemeClr val="dk1"/>
                        </a:fontRef>
                      </wps:style>
                      <wps:txbx>
                        <w:txbxContent>
                          <w:p w14:paraId="49221423" w14:textId="72948BC8" w:rsidR="007B79B6" w:rsidRPr="007B7005" w:rsidRDefault="007B79B6" w:rsidP="007B7005">
                            <w:pPr>
                              <w:rPr>
                                <w:rFonts w:ascii="Arial" w:hAnsi="Arial" w:cs="Arial"/>
                                <w:b/>
                                <w:sz w:val="18"/>
                                <w:szCs w:val="18"/>
                                <w:lang w:val="mn-MN"/>
                              </w:rPr>
                            </w:pPr>
                            <w:r w:rsidRPr="007B7005">
                              <w:rPr>
                                <w:rFonts w:ascii="Arial" w:hAnsi="Arial" w:cs="Arial"/>
                                <w:b/>
                                <w:sz w:val="18"/>
                                <w:szCs w:val="18"/>
                                <w:lang w:val="mn-MN"/>
                              </w:rPr>
                              <w:t xml:space="preserve">Халдвараас сэргийлэх арга хэмжээ авах, </w:t>
                            </w:r>
                            <w:r w:rsidR="00221A5D" w:rsidRPr="007B7005">
                              <w:rPr>
                                <w:rFonts w:ascii="Arial" w:hAnsi="Arial" w:cs="Arial"/>
                                <w:b/>
                                <w:sz w:val="18"/>
                                <w:szCs w:val="18"/>
                                <w:lang w:val="mn-MN"/>
                              </w:rPr>
                              <w:t>х</w:t>
                            </w:r>
                            <w:r w:rsidRPr="007B7005">
                              <w:rPr>
                                <w:rFonts w:ascii="Arial" w:hAnsi="Arial" w:cs="Arial"/>
                                <w:b/>
                                <w:sz w:val="18"/>
                                <w:szCs w:val="18"/>
                                <w:lang w:val="mn-MN"/>
                              </w:rPr>
                              <w:t>үнд хөнгөн зэргийг үнэлэх</w:t>
                            </w:r>
                          </w:p>
                          <w:p w14:paraId="3B6B4FF7" w14:textId="77777777" w:rsidR="007B79B6" w:rsidRPr="007B7005" w:rsidRDefault="007B79B6" w:rsidP="007B79B6">
                            <w:pPr>
                              <w:pStyle w:val="ListParagraph"/>
                              <w:numPr>
                                <w:ilvl w:val="0"/>
                                <w:numId w:val="36"/>
                              </w:numPr>
                              <w:spacing w:after="0" w:line="259" w:lineRule="auto"/>
                              <w:rPr>
                                <w:rFonts w:ascii="Arial" w:hAnsi="Arial" w:cs="Arial"/>
                                <w:sz w:val="18"/>
                                <w:szCs w:val="18"/>
                                <w:lang w:val="mn-MN"/>
                              </w:rPr>
                            </w:pPr>
                            <w:r w:rsidRPr="007B7005">
                              <w:rPr>
                                <w:rFonts w:ascii="Arial" w:hAnsi="Arial" w:cs="Arial"/>
                                <w:sz w:val="18"/>
                                <w:szCs w:val="18"/>
                                <w:lang w:val="mn-MN"/>
                              </w:rPr>
                              <w:t xml:space="preserve">Амьсгал </w:t>
                            </w:r>
                          </w:p>
                          <w:p w14:paraId="1EE79AFD" w14:textId="77777777" w:rsidR="007B79B6" w:rsidRPr="007B7005" w:rsidRDefault="007B79B6" w:rsidP="007B79B6">
                            <w:pPr>
                              <w:pStyle w:val="ListParagraph"/>
                              <w:numPr>
                                <w:ilvl w:val="0"/>
                                <w:numId w:val="36"/>
                              </w:numPr>
                              <w:spacing w:after="0" w:line="259" w:lineRule="auto"/>
                              <w:rPr>
                                <w:rFonts w:ascii="Arial" w:hAnsi="Arial" w:cs="Arial"/>
                                <w:sz w:val="18"/>
                                <w:szCs w:val="18"/>
                                <w:lang w:val="mn-MN"/>
                              </w:rPr>
                            </w:pPr>
                            <w:r w:rsidRPr="007B7005">
                              <w:rPr>
                                <w:rFonts w:ascii="Arial" w:hAnsi="Arial" w:cs="Arial"/>
                                <w:sz w:val="18"/>
                                <w:szCs w:val="18"/>
                                <w:lang w:val="mn-MN"/>
                              </w:rPr>
                              <w:t>Цусны эргэлт</w:t>
                            </w:r>
                          </w:p>
                          <w:p w14:paraId="363190BC" w14:textId="77777777" w:rsidR="007B79B6" w:rsidRPr="007B7005" w:rsidRDefault="007B79B6" w:rsidP="007B79B6">
                            <w:pPr>
                              <w:pStyle w:val="ListParagraph"/>
                              <w:numPr>
                                <w:ilvl w:val="0"/>
                                <w:numId w:val="36"/>
                              </w:numPr>
                              <w:spacing w:after="0" w:line="259" w:lineRule="auto"/>
                              <w:rPr>
                                <w:rFonts w:ascii="Arial" w:hAnsi="Arial" w:cs="Arial"/>
                                <w:sz w:val="18"/>
                                <w:szCs w:val="18"/>
                                <w:lang w:val="mn-MN"/>
                              </w:rPr>
                            </w:pPr>
                            <w:r w:rsidRPr="007B7005">
                              <w:rPr>
                                <w:rFonts w:ascii="Arial" w:hAnsi="Arial" w:cs="Arial"/>
                                <w:sz w:val="18"/>
                                <w:szCs w:val="18"/>
                                <w:lang w:val="mn-MN"/>
                              </w:rPr>
                              <w:t>Мэдрэлийн үзлэг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66422" id="Rectangle 2" o:spid="_x0000_s1028" style="position:absolute;left:0;text-align:left;margin-left:-36pt;margin-top:31.15pt;width:183.75pt;height: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" fillcolor="white [3201]" strokecolor="black [3200]" strokeweight="2pt">
                <v:textbox>
                  <w:txbxContent>
                    <w:p w14:paraId="49221423" w14:textId="72948BC8" w:rsidR="007B79B6" w:rsidRPr="007B7005" w:rsidRDefault="007B79B6" w:rsidP="007B7005">
                      <w:pPr>
                        <w:rPr>
                          <w:rFonts w:ascii="Arial" w:hAnsi="Arial" w:cs="Arial"/>
                          <w:b/>
                          <w:sz w:val="18"/>
                          <w:szCs w:val="18"/>
                          <w:lang w:val="mn-MN"/>
                        </w:rPr>
                      </w:pPr>
                      <w:r w:rsidRPr="007B7005">
                        <w:rPr>
                          <w:rFonts w:ascii="Arial" w:hAnsi="Arial" w:cs="Arial"/>
                          <w:b/>
                          <w:sz w:val="18"/>
                          <w:szCs w:val="18"/>
                          <w:lang w:val="mn-MN"/>
                        </w:rPr>
                        <w:t xml:space="preserve">Халдвараас сэргийлэх арга хэмжээ авах, </w:t>
                      </w:r>
                      <w:r w:rsidR="00221A5D" w:rsidRPr="007B7005">
                        <w:rPr>
                          <w:rFonts w:ascii="Arial" w:hAnsi="Arial" w:cs="Arial"/>
                          <w:b/>
                          <w:sz w:val="18"/>
                          <w:szCs w:val="18"/>
                          <w:lang w:val="mn-MN"/>
                        </w:rPr>
                        <w:t>х</w:t>
                      </w:r>
                      <w:r w:rsidRPr="007B7005">
                        <w:rPr>
                          <w:rFonts w:ascii="Arial" w:hAnsi="Arial" w:cs="Arial"/>
                          <w:b/>
                          <w:sz w:val="18"/>
                          <w:szCs w:val="18"/>
                          <w:lang w:val="mn-MN"/>
                        </w:rPr>
                        <w:t>үнд хөнгөн зэргийг үнэлэх</w:t>
                      </w:r>
                    </w:p>
                    <w:p w14:paraId="3B6B4FF7" w14:textId="77777777" w:rsidR="007B79B6" w:rsidRPr="007B7005" w:rsidRDefault="007B79B6" w:rsidP="007B79B6">
                      <w:pPr>
                        <w:pStyle w:val="Listenabsatz"/>
                        <w:numPr>
                          <w:ilvl w:val="0"/>
                          <w:numId w:val="36"/>
                        </w:numPr>
                        <w:spacing w:after="0" w:line="259" w:lineRule="auto"/>
                        <w:rPr>
                          <w:rFonts w:ascii="Arial" w:hAnsi="Arial" w:cs="Arial"/>
                          <w:sz w:val="18"/>
                          <w:szCs w:val="18"/>
                          <w:lang w:val="mn-MN"/>
                        </w:rPr>
                      </w:pPr>
                      <w:r w:rsidRPr="007B7005">
                        <w:rPr>
                          <w:rFonts w:ascii="Arial" w:hAnsi="Arial" w:cs="Arial"/>
                          <w:sz w:val="18"/>
                          <w:szCs w:val="18"/>
                          <w:lang w:val="mn-MN"/>
                        </w:rPr>
                        <w:t xml:space="preserve">Амьсгал </w:t>
                      </w:r>
                    </w:p>
                    <w:p w14:paraId="1EE79AFD" w14:textId="77777777" w:rsidR="007B79B6" w:rsidRPr="007B7005" w:rsidRDefault="007B79B6" w:rsidP="007B79B6">
                      <w:pPr>
                        <w:pStyle w:val="Listenabsatz"/>
                        <w:numPr>
                          <w:ilvl w:val="0"/>
                          <w:numId w:val="36"/>
                        </w:numPr>
                        <w:spacing w:after="0" w:line="259" w:lineRule="auto"/>
                        <w:rPr>
                          <w:rFonts w:ascii="Arial" w:hAnsi="Arial" w:cs="Arial"/>
                          <w:sz w:val="18"/>
                          <w:szCs w:val="18"/>
                          <w:lang w:val="mn-MN"/>
                        </w:rPr>
                      </w:pPr>
                      <w:r w:rsidRPr="007B7005">
                        <w:rPr>
                          <w:rFonts w:ascii="Arial" w:hAnsi="Arial" w:cs="Arial"/>
                          <w:sz w:val="18"/>
                          <w:szCs w:val="18"/>
                          <w:lang w:val="mn-MN"/>
                        </w:rPr>
                        <w:t>Цусны эргэлт</w:t>
                      </w:r>
                    </w:p>
                    <w:p w14:paraId="363190BC" w14:textId="77777777" w:rsidR="007B79B6" w:rsidRPr="007B7005" w:rsidRDefault="007B79B6" w:rsidP="007B79B6">
                      <w:pPr>
                        <w:pStyle w:val="Listenabsatz"/>
                        <w:numPr>
                          <w:ilvl w:val="0"/>
                          <w:numId w:val="36"/>
                        </w:numPr>
                        <w:spacing w:after="0" w:line="259" w:lineRule="auto"/>
                        <w:rPr>
                          <w:rFonts w:ascii="Arial" w:hAnsi="Arial" w:cs="Arial"/>
                          <w:sz w:val="18"/>
                          <w:szCs w:val="18"/>
                          <w:lang w:val="mn-MN"/>
                        </w:rPr>
                      </w:pPr>
                      <w:r w:rsidRPr="007B7005">
                        <w:rPr>
                          <w:rFonts w:ascii="Arial" w:hAnsi="Arial" w:cs="Arial"/>
                          <w:sz w:val="18"/>
                          <w:szCs w:val="18"/>
                          <w:lang w:val="mn-MN"/>
                        </w:rPr>
                        <w:t>Мэдрэлийн үзлэг</w:t>
                      </w:r>
                    </w:p>
                  </w:txbxContent>
                </v:textbox>
                <w10:wrap anchorx="margin"/>
              </v:rect>
            </w:pict>
          </mc:Fallback>
        </mc:AlternateContent>
      </w:r>
    </w:p>
    <w:p w14:paraId="7D2EAF53" w14:textId="4093F322"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0B42D246" w14:textId="1D898FAA" w:rsidR="001A159B" w:rsidRPr="00282B0A" w:rsidRDefault="001A159B" w:rsidP="00A60185">
      <w:pPr>
        <w:pStyle w:val="ListParagraph"/>
        <w:shd w:val="clear" w:color="auto" w:fill="FFFFFF"/>
        <w:spacing w:before="100" w:beforeAutospacing="1" w:after="240"/>
        <w:ind w:left="0" w:firstLine="360"/>
        <w:jc w:val="center"/>
        <w:rPr>
          <w:rFonts w:ascii="Arial" w:hAnsi="Arial" w:cs="Arial"/>
          <w:b/>
          <w:sz w:val="22"/>
          <w:lang w:val="mn-MN"/>
        </w:rPr>
      </w:pPr>
    </w:p>
    <w:p w14:paraId="41593B20" w14:textId="1157CA48"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82816" behindDoc="0" locked="0" layoutInCell="1" allowOverlap="1" wp14:anchorId="17175DE5" wp14:editId="765839FA">
                <wp:simplePos x="0" y="0"/>
                <wp:positionH relativeFrom="column">
                  <wp:posOffset>1875367</wp:posOffset>
                </wp:positionH>
                <wp:positionV relativeFrom="paragraph">
                  <wp:posOffset>123402</wp:posOffset>
                </wp:positionV>
                <wp:extent cx="127000" cy="3810"/>
                <wp:effectExtent l="0" t="0" r="25400" b="34290"/>
                <wp:wrapNone/>
                <wp:docPr id="27" name="Straight Connector 27"/>
                <wp:cNvGraphicFramePr/>
                <a:graphic xmlns:a="http://schemas.openxmlformats.org/drawingml/2006/main">
                  <a:graphicData uri="http://schemas.microsoft.com/office/word/2010/wordprocessingShape">
                    <wps:wsp>
                      <wps:cNvCnPr/>
                      <wps:spPr>
                        <a:xfrm>
                          <a:off x="0" y="0"/>
                          <a:ext cx="12700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41001B" id="Straight Connector 27"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65pt,9.7pt" to="157.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" strokecolor="#4579b8 [3044]"/>
            </w:pict>
          </mc:Fallback>
        </mc:AlternateContent>
      </w:r>
    </w:p>
    <w:p w14:paraId="41553571" w14:textId="7CF008D6"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1F900350" w14:textId="640A4796" w:rsidR="001A159B" w:rsidRPr="00282B0A" w:rsidRDefault="00A60185" w:rsidP="00A60185">
      <w:pPr>
        <w:pStyle w:val="ListParagraph"/>
        <w:shd w:val="clear" w:color="auto" w:fill="FFFFFF"/>
        <w:spacing w:before="100" w:beforeAutospacing="1" w:after="240"/>
        <w:ind w:left="0" w:firstLine="360"/>
        <w:jc w:val="center"/>
        <w:rPr>
          <w:rFonts w:ascii="Arial" w:hAnsi="Arial" w:cs="Arial"/>
          <w:b/>
          <w:sz w:val="22"/>
          <w:lang w:val="mn-MN"/>
        </w:rPr>
      </w:pPr>
      <w:r>
        <w:rPr>
          <w:rFonts w:ascii="Arial" w:hAnsi="Arial" w:cs="Arial"/>
          <w:b/>
          <w:noProof/>
          <w:sz w:val="22"/>
          <w:lang w:val="mn-MN"/>
        </w:rPr>
        <mc:AlternateContent>
          <mc:Choice Requires="wps">
            <w:drawing>
              <wp:anchor distT="0" distB="0" distL="114300" distR="114300" simplePos="0" relativeHeight="251717632" behindDoc="0" locked="0" layoutInCell="1" allowOverlap="1" wp14:anchorId="79692F5D" wp14:editId="22561F36">
                <wp:simplePos x="0" y="0"/>
                <wp:positionH relativeFrom="column">
                  <wp:posOffset>675229</wp:posOffset>
                </wp:positionH>
                <wp:positionV relativeFrom="paragraph">
                  <wp:posOffset>158346</wp:posOffset>
                </wp:positionV>
                <wp:extent cx="0" cy="304507"/>
                <wp:effectExtent l="76200" t="0" r="57150" b="57785"/>
                <wp:wrapNone/>
                <wp:docPr id="1377364001" name="Gerade Verbindung mit Pfeil 1"/>
                <wp:cNvGraphicFramePr/>
                <a:graphic xmlns:a="http://schemas.openxmlformats.org/drawingml/2006/main">
                  <a:graphicData uri="http://schemas.microsoft.com/office/word/2010/wordprocessingShape">
                    <wps:wsp>
                      <wps:cNvCnPr/>
                      <wps:spPr>
                        <a:xfrm>
                          <a:off x="0" y="0"/>
                          <a:ext cx="0" cy="304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B68A7" id="Gerade Verbindung mit Pfeil 1" o:spid="_x0000_s1026" type="#_x0000_t32" style="position:absolute;margin-left:53.15pt;margin-top:12.45pt;width:0;height:2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" strokecolor="#4579b8 [3044]">
                <v:stroke endarrow="block"/>
              </v:shape>
            </w:pict>
          </mc:Fallback>
        </mc:AlternateContent>
      </w:r>
    </w:p>
    <w:p w14:paraId="77572A36" w14:textId="3623D4A7"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763EA435" w14:textId="17A1E09D" w:rsidR="001A159B" w:rsidRPr="00282B0A" w:rsidRDefault="00A60185" w:rsidP="00A60185">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62336" behindDoc="0" locked="0" layoutInCell="1" allowOverlap="1" wp14:anchorId="65511FC4" wp14:editId="34488F6F">
                <wp:simplePos x="0" y="0"/>
                <wp:positionH relativeFrom="margin">
                  <wp:posOffset>-459740</wp:posOffset>
                </wp:positionH>
                <wp:positionV relativeFrom="paragraph">
                  <wp:posOffset>76412</wp:posOffset>
                </wp:positionV>
                <wp:extent cx="4991100" cy="4381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49911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400EDC86" w14:textId="77777777" w:rsidR="00221A5D" w:rsidRDefault="007B79B6" w:rsidP="007B79B6">
                            <w:pPr>
                              <w:jc w:val="center"/>
                              <w:rPr>
                                <w:rFonts w:ascii="Arial" w:hAnsi="Arial" w:cs="Arial"/>
                                <w:sz w:val="20"/>
                                <w:szCs w:val="20"/>
                                <w:lang w:val="mn-MN"/>
                              </w:rPr>
                            </w:pPr>
                            <w:r w:rsidRPr="00024AC6">
                              <w:rPr>
                                <w:rFonts w:ascii="Arial" w:hAnsi="Arial" w:cs="Arial"/>
                                <w:b/>
                                <w:sz w:val="20"/>
                                <w:szCs w:val="20"/>
                                <w:lang w:val="mn-MN"/>
                              </w:rPr>
                              <w:t xml:space="preserve">ШОК? КОАГУЛОПАТИ? </w:t>
                            </w:r>
                          </w:p>
                          <w:p w14:paraId="03141FF8" w14:textId="6D9F4414" w:rsidR="007B79B6" w:rsidRPr="00221A5D" w:rsidRDefault="007B79B6" w:rsidP="007B79B6">
                            <w:pPr>
                              <w:jc w:val="center"/>
                              <w:rPr>
                                <w:rFonts w:ascii="Arial" w:hAnsi="Arial" w:cs="Arial"/>
                                <w:sz w:val="18"/>
                                <w:szCs w:val="18"/>
                                <w:lang w:val="mn-MN"/>
                              </w:rPr>
                            </w:pPr>
                            <w:r w:rsidRPr="00221A5D">
                              <w:rPr>
                                <w:rFonts w:ascii="Arial" w:hAnsi="Arial" w:cs="Arial"/>
                                <w:sz w:val="18"/>
                                <w:szCs w:val="18"/>
                                <w:lang w:val="mn-MN"/>
                              </w:rPr>
                              <w:t>Антикоагул</w:t>
                            </w:r>
                            <w:r w:rsidR="00221A5D" w:rsidRPr="00221A5D">
                              <w:rPr>
                                <w:rFonts w:ascii="Arial" w:hAnsi="Arial" w:cs="Arial"/>
                                <w:sz w:val="18"/>
                                <w:szCs w:val="18"/>
                                <w:lang w:val="mn-MN"/>
                              </w:rPr>
                              <w:t>я</w:t>
                            </w:r>
                            <w:r w:rsidRPr="00221A5D">
                              <w:rPr>
                                <w:rFonts w:ascii="Arial" w:hAnsi="Arial" w:cs="Arial"/>
                                <w:sz w:val="18"/>
                                <w:szCs w:val="18"/>
                                <w:lang w:val="mn-MN"/>
                              </w:rPr>
                              <w:t>нт бэлдмэлийн хэрэглээ, судас дотор цус түгм</w:t>
                            </w:r>
                            <w:r w:rsidR="00221A5D" w:rsidRPr="00221A5D">
                              <w:rPr>
                                <w:rFonts w:ascii="Arial" w:hAnsi="Arial" w:cs="Arial"/>
                                <w:sz w:val="18"/>
                                <w:szCs w:val="18"/>
                                <w:lang w:val="mn-MN"/>
                              </w:rPr>
                              <w:t>э</w:t>
                            </w:r>
                            <w:r w:rsidRPr="00221A5D">
                              <w:rPr>
                                <w:rFonts w:ascii="Arial" w:hAnsi="Arial" w:cs="Arial"/>
                                <w:sz w:val="18"/>
                                <w:szCs w:val="18"/>
                                <w:lang w:val="mn-MN"/>
                              </w:rPr>
                              <w:t>лээр б</w:t>
                            </w:r>
                            <w:r w:rsidR="00221A5D" w:rsidRPr="00221A5D">
                              <w:rPr>
                                <w:rFonts w:ascii="Arial" w:hAnsi="Arial" w:cs="Arial"/>
                                <w:sz w:val="18"/>
                                <w:szCs w:val="18"/>
                                <w:lang w:val="mn-MN"/>
                              </w:rPr>
                              <w:t>ү</w:t>
                            </w:r>
                            <w:r w:rsidRPr="00221A5D">
                              <w:rPr>
                                <w:rFonts w:ascii="Arial" w:hAnsi="Arial" w:cs="Arial"/>
                                <w:sz w:val="18"/>
                                <w:szCs w:val="18"/>
                                <w:lang w:val="mn-MN"/>
                              </w:rPr>
                              <w:t>лэгнэх хам шинж</w:t>
                            </w:r>
                            <w:r w:rsidR="00221A5D" w:rsidRPr="00221A5D">
                              <w:rPr>
                                <w:rFonts w:ascii="Arial" w:hAnsi="Arial" w:cs="Arial"/>
                                <w:sz w:val="18"/>
                                <w:szCs w:val="18"/>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11FC4" id="Rectangle 52" o:spid="_x0000_s1029" style="position:absolute;left:0;text-align:left;margin-left:-36.2pt;margin-top:6pt;width:393pt;height:3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" fillcolor="white [3201]" strokecolor="black [3200]" strokeweight="2pt">
                <v:textbox>
                  <w:txbxContent>
                    <w:p w14:paraId="400EDC86" w14:textId="77777777" w:rsidR="00221A5D" w:rsidRDefault="007B79B6" w:rsidP="007B79B6">
                      <w:pPr>
                        <w:jc w:val="center"/>
                        <w:rPr>
                          <w:rFonts w:ascii="Arial" w:hAnsi="Arial" w:cs="Arial"/>
                          <w:sz w:val="20"/>
                          <w:szCs w:val="20"/>
                          <w:lang w:val="mn-MN"/>
                        </w:rPr>
                      </w:pPr>
                      <w:r w:rsidRPr="00024AC6">
                        <w:rPr>
                          <w:rFonts w:ascii="Arial" w:hAnsi="Arial" w:cs="Arial"/>
                          <w:b/>
                          <w:sz w:val="20"/>
                          <w:szCs w:val="20"/>
                          <w:lang w:val="mn-MN"/>
                        </w:rPr>
                        <w:t xml:space="preserve">ШОК? КОАГУЛОПАТИ? </w:t>
                      </w:r>
                    </w:p>
                    <w:p w14:paraId="03141FF8" w14:textId="6D9F4414" w:rsidR="007B79B6" w:rsidRPr="00221A5D" w:rsidRDefault="007B79B6" w:rsidP="007B79B6">
                      <w:pPr>
                        <w:jc w:val="center"/>
                        <w:rPr>
                          <w:rFonts w:ascii="Arial" w:hAnsi="Arial" w:cs="Arial"/>
                          <w:sz w:val="18"/>
                          <w:szCs w:val="18"/>
                          <w:lang w:val="mn-MN"/>
                        </w:rPr>
                      </w:pPr>
                      <w:r w:rsidRPr="00221A5D">
                        <w:rPr>
                          <w:rFonts w:ascii="Arial" w:hAnsi="Arial" w:cs="Arial"/>
                          <w:sz w:val="18"/>
                          <w:szCs w:val="18"/>
                          <w:lang w:val="mn-MN"/>
                        </w:rPr>
                        <w:t>Антикоагул</w:t>
                      </w:r>
                      <w:r w:rsidR="00221A5D" w:rsidRPr="00221A5D">
                        <w:rPr>
                          <w:rFonts w:ascii="Arial" w:hAnsi="Arial" w:cs="Arial"/>
                          <w:sz w:val="18"/>
                          <w:szCs w:val="18"/>
                          <w:lang w:val="mn-MN"/>
                        </w:rPr>
                        <w:t>я</w:t>
                      </w:r>
                      <w:r w:rsidRPr="00221A5D">
                        <w:rPr>
                          <w:rFonts w:ascii="Arial" w:hAnsi="Arial" w:cs="Arial"/>
                          <w:sz w:val="18"/>
                          <w:szCs w:val="18"/>
                          <w:lang w:val="mn-MN"/>
                        </w:rPr>
                        <w:t>нт бэлдмэлийн хэрэглээ, судас дотор цус түгм</w:t>
                      </w:r>
                      <w:r w:rsidR="00221A5D" w:rsidRPr="00221A5D">
                        <w:rPr>
                          <w:rFonts w:ascii="Arial" w:hAnsi="Arial" w:cs="Arial"/>
                          <w:sz w:val="18"/>
                          <w:szCs w:val="18"/>
                          <w:lang w:val="mn-MN"/>
                        </w:rPr>
                        <w:t>э</w:t>
                      </w:r>
                      <w:r w:rsidRPr="00221A5D">
                        <w:rPr>
                          <w:rFonts w:ascii="Arial" w:hAnsi="Arial" w:cs="Arial"/>
                          <w:sz w:val="18"/>
                          <w:szCs w:val="18"/>
                          <w:lang w:val="mn-MN"/>
                        </w:rPr>
                        <w:t>лээр б</w:t>
                      </w:r>
                      <w:r w:rsidR="00221A5D" w:rsidRPr="00221A5D">
                        <w:rPr>
                          <w:rFonts w:ascii="Arial" w:hAnsi="Arial" w:cs="Arial"/>
                          <w:sz w:val="18"/>
                          <w:szCs w:val="18"/>
                          <w:lang w:val="mn-MN"/>
                        </w:rPr>
                        <w:t>ү</w:t>
                      </w:r>
                      <w:r w:rsidRPr="00221A5D">
                        <w:rPr>
                          <w:rFonts w:ascii="Arial" w:hAnsi="Arial" w:cs="Arial"/>
                          <w:sz w:val="18"/>
                          <w:szCs w:val="18"/>
                          <w:lang w:val="mn-MN"/>
                        </w:rPr>
                        <w:t>лэгнэх хам шинж</w:t>
                      </w:r>
                      <w:r w:rsidR="00221A5D" w:rsidRPr="00221A5D">
                        <w:rPr>
                          <w:rFonts w:ascii="Arial" w:hAnsi="Arial" w:cs="Arial"/>
                          <w:sz w:val="18"/>
                          <w:szCs w:val="18"/>
                          <w:lang w:val="mn-MN"/>
                        </w:rPr>
                        <w:t>)</w:t>
                      </w:r>
                    </w:p>
                  </w:txbxContent>
                </v:textbox>
                <w10:wrap anchorx="margin"/>
              </v:rect>
            </w:pict>
          </mc:Fallback>
        </mc:AlternateContent>
      </w:r>
    </w:p>
    <w:p w14:paraId="7CB1EEA1" w14:textId="511C8A54"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4EF38B76" w14:textId="64BC949A"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08416" behindDoc="0" locked="0" layoutInCell="1" allowOverlap="1" wp14:anchorId="1349D083" wp14:editId="4225699F">
                <wp:simplePos x="0" y="0"/>
                <wp:positionH relativeFrom="margin">
                  <wp:posOffset>2021840</wp:posOffset>
                </wp:positionH>
                <wp:positionV relativeFrom="paragraph">
                  <wp:posOffset>127532</wp:posOffset>
                </wp:positionV>
                <wp:extent cx="474345" cy="301625"/>
                <wp:effectExtent l="0" t="0" r="0" b="3175"/>
                <wp:wrapNone/>
                <wp:docPr id="55" name="Rectangle 55"/>
                <wp:cNvGraphicFramePr/>
                <a:graphic xmlns:a="http://schemas.openxmlformats.org/drawingml/2006/main">
                  <a:graphicData uri="http://schemas.microsoft.com/office/word/2010/wordprocessingShape">
                    <wps:wsp>
                      <wps:cNvSpPr/>
                      <wps:spPr>
                        <a:xfrm>
                          <a:off x="0" y="0"/>
                          <a:ext cx="474345"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289CF3"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Үгүй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D083" id="Rectangle 55" o:spid="_x0000_s1030" style="position:absolute;left:0;text-align:left;margin-left:159.2pt;margin-top:10.05pt;width:37.35pt;height:2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" filled="f" stroked="f">
                <v:textbox>
                  <w:txbxContent>
                    <w:p w14:paraId="40289CF3"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Үгүй</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86912" behindDoc="0" locked="0" layoutInCell="1" allowOverlap="1" wp14:anchorId="1458D8C8" wp14:editId="673B7E9F">
                <wp:simplePos x="0" y="0"/>
                <wp:positionH relativeFrom="column">
                  <wp:posOffset>1919976</wp:posOffset>
                </wp:positionH>
                <wp:positionV relativeFrom="paragraph">
                  <wp:posOffset>146557</wp:posOffset>
                </wp:positionV>
                <wp:extent cx="210504" cy="237490"/>
                <wp:effectExtent l="0" t="0" r="75565" b="48260"/>
                <wp:wrapNone/>
                <wp:docPr id="31" name="Straight Arrow Connector 31"/>
                <wp:cNvGraphicFramePr/>
                <a:graphic xmlns:a="http://schemas.openxmlformats.org/drawingml/2006/main">
                  <a:graphicData uri="http://schemas.microsoft.com/office/word/2010/wordprocessingShape">
                    <wps:wsp>
                      <wps:cNvCnPr/>
                      <wps:spPr>
                        <a:xfrm>
                          <a:off x="0" y="0"/>
                          <a:ext cx="210504"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F8337" id="Straight Arrow Connector 31" o:spid="_x0000_s1026" type="#_x0000_t32" style="position:absolute;margin-left:151.2pt;margin-top:11.55pt;width:16.6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" strokecolor="#4579b8 [3044]">
                <v:stroke endarrow="block"/>
              </v:shape>
            </w:pict>
          </mc:Fallback>
        </mc:AlternateContent>
      </w:r>
      <w:r w:rsidRPr="00282B0A">
        <w:rPr>
          <w:rFonts w:ascii="Arial" w:hAnsi="Arial" w:cs="Arial"/>
          <w:noProof/>
          <w:sz w:val="22"/>
        </w:rPr>
        <mc:AlternateContent>
          <mc:Choice Requires="wps">
            <w:drawing>
              <wp:anchor distT="0" distB="0" distL="114300" distR="114300" simplePos="0" relativeHeight="251707392" behindDoc="0" locked="0" layoutInCell="1" allowOverlap="1" wp14:anchorId="15DF4FA0" wp14:editId="6C8FBC40">
                <wp:simplePos x="0" y="0"/>
                <wp:positionH relativeFrom="margin">
                  <wp:posOffset>1084477</wp:posOffset>
                </wp:positionH>
                <wp:positionV relativeFrom="paragraph">
                  <wp:posOffset>119380</wp:posOffset>
                </wp:positionV>
                <wp:extent cx="577850" cy="301625"/>
                <wp:effectExtent l="0" t="0" r="0" b="3175"/>
                <wp:wrapNone/>
                <wp:docPr id="54" name="Rectangle 54"/>
                <wp:cNvGraphicFramePr/>
                <a:graphic xmlns:a="http://schemas.openxmlformats.org/drawingml/2006/main">
                  <a:graphicData uri="http://schemas.microsoft.com/office/word/2010/wordprocessingShape">
                    <wps:wsp>
                      <wps:cNvSpPr/>
                      <wps:spPr>
                        <a:xfrm>
                          <a:off x="0" y="0"/>
                          <a:ext cx="57785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19DB22"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4FA0" id="Rectangle 54" o:spid="_x0000_s1031" style="position:absolute;left:0;text-align:left;margin-left:85.4pt;margin-top:9.4pt;width:45.5pt;height:2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" filled="f" stroked="f">
                <v:textbox>
                  <w:txbxContent>
                    <w:p w14:paraId="7119DB22"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85888" behindDoc="0" locked="0" layoutInCell="1" allowOverlap="1" wp14:anchorId="09AFCE61" wp14:editId="2F42C7A0">
                <wp:simplePos x="0" y="0"/>
                <wp:positionH relativeFrom="column">
                  <wp:posOffset>1494489</wp:posOffset>
                </wp:positionH>
                <wp:positionV relativeFrom="paragraph">
                  <wp:posOffset>146556</wp:posOffset>
                </wp:positionV>
                <wp:extent cx="237585" cy="237849"/>
                <wp:effectExtent l="38100" t="0" r="29210" b="48260"/>
                <wp:wrapNone/>
                <wp:docPr id="30" name="Straight Arrow Connector 30"/>
                <wp:cNvGraphicFramePr/>
                <a:graphic xmlns:a="http://schemas.openxmlformats.org/drawingml/2006/main">
                  <a:graphicData uri="http://schemas.microsoft.com/office/word/2010/wordprocessingShape">
                    <wps:wsp>
                      <wps:cNvCnPr/>
                      <wps:spPr>
                        <a:xfrm flipH="1">
                          <a:off x="0" y="0"/>
                          <a:ext cx="237585" cy="2378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BEC22" id="Straight Arrow Connector 30" o:spid="_x0000_s1026" type="#_x0000_t32" style="position:absolute;margin-left:117.7pt;margin-top:11.55pt;width:18.7pt;height:18.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" strokecolor="#4579b8 [3044]">
                <v:stroke endarrow="block"/>
              </v:shape>
            </w:pict>
          </mc:Fallback>
        </mc:AlternateContent>
      </w:r>
    </w:p>
    <w:p w14:paraId="7DB69761" w14:textId="63A24EF9" w:rsidR="001A159B" w:rsidRPr="00282B0A" w:rsidRDefault="007B700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63360" behindDoc="0" locked="0" layoutInCell="1" allowOverlap="1" wp14:anchorId="58964EBE" wp14:editId="53135E2C">
                <wp:simplePos x="0" y="0"/>
                <wp:positionH relativeFrom="margin">
                  <wp:posOffset>-457200</wp:posOffset>
                </wp:positionH>
                <wp:positionV relativeFrom="paragraph">
                  <wp:posOffset>199390</wp:posOffset>
                </wp:positionV>
                <wp:extent cx="2209800" cy="8001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20980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6CD07560" w14:textId="50E250C3" w:rsidR="007B79B6" w:rsidRPr="007B7005" w:rsidRDefault="007B79B6" w:rsidP="007B79B6">
                            <w:pPr>
                              <w:jc w:val="center"/>
                              <w:rPr>
                                <w:rFonts w:ascii="Arial" w:hAnsi="Arial" w:cs="Arial"/>
                                <w:sz w:val="18"/>
                                <w:szCs w:val="18"/>
                              </w:rPr>
                            </w:pPr>
                            <w:r w:rsidRPr="007B7005">
                              <w:rPr>
                                <w:rFonts w:ascii="Arial" w:hAnsi="Arial" w:cs="Arial"/>
                                <w:b/>
                                <w:sz w:val="18"/>
                                <w:szCs w:val="18"/>
                                <w:lang w:val="mn-MN"/>
                              </w:rPr>
                              <w:t xml:space="preserve">ШОК: </w:t>
                            </w:r>
                            <w:r w:rsidRPr="007B7005">
                              <w:rPr>
                                <w:rFonts w:ascii="Arial" w:hAnsi="Arial" w:cs="Arial"/>
                                <w:sz w:val="18"/>
                                <w:szCs w:val="18"/>
                                <w:lang w:val="mn-MN"/>
                              </w:rPr>
                              <w:t xml:space="preserve">бага тунгаар стеройд </w:t>
                            </w:r>
                            <w:r w:rsidR="007B7005" w:rsidRPr="007B7005">
                              <w:rPr>
                                <w:rFonts w:ascii="Arial" w:hAnsi="Arial" w:cs="Arial"/>
                                <w:sz w:val="18"/>
                                <w:szCs w:val="18"/>
                              </w:rPr>
                              <w:t>(</w:t>
                            </w:r>
                            <w:r w:rsidRPr="007B7005">
                              <w:rPr>
                                <w:rFonts w:ascii="Arial" w:hAnsi="Arial" w:cs="Arial"/>
                                <w:sz w:val="18"/>
                                <w:szCs w:val="18"/>
                                <w:lang w:val="mn-MN"/>
                              </w:rPr>
                              <w:t>хидрокортизон 50мг</w:t>
                            </w:r>
                            <w:r w:rsidR="007B7005" w:rsidRPr="007B7005">
                              <w:rPr>
                                <w:rFonts w:ascii="Arial" w:hAnsi="Arial" w:cs="Arial"/>
                                <w:sz w:val="18"/>
                                <w:szCs w:val="18"/>
                              </w:rPr>
                              <w:t>)</w:t>
                            </w:r>
                          </w:p>
                          <w:p w14:paraId="1433E654" w14:textId="55CF7893" w:rsidR="007B79B6" w:rsidRPr="007B7005" w:rsidRDefault="007B79B6" w:rsidP="007B79B6">
                            <w:pPr>
                              <w:jc w:val="center"/>
                              <w:rPr>
                                <w:rFonts w:ascii="Arial" w:hAnsi="Arial" w:cs="Arial"/>
                                <w:sz w:val="18"/>
                                <w:szCs w:val="18"/>
                                <w:lang w:val="mn-MN"/>
                              </w:rPr>
                            </w:pPr>
                            <w:r w:rsidRPr="007B7005">
                              <w:rPr>
                                <w:rFonts w:ascii="Arial" w:hAnsi="Arial" w:cs="Arial"/>
                                <w:b/>
                                <w:sz w:val="18"/>
                                <w:szCs w:val="18"/>
                                <w:lang w:val="mn-MN"/>
                              </w:rPr>
                              <w:t>Шок байхгүй:</w:t>
                            </w:r>
                            <w:r w:rsidRPr="007B7005">
                              <w:rPr>
                                <w:rFonts w:ascii="Arial" w:hAnsi="Arial" w:cs="Arial"/>
                                <w:sz w:val="18"/>
                                <w:szCs w:val="18"/>
                                <w:lang w:val="mn-MN"/>
                              </w:rPr>
                              <w:t xml:space="preserve"> дексаметазон </w:t>
                            </w:r>
                            <w:r w:rsidR="007B7005" w:rsidRPr="007B7005">
                              <w:rPr>
                                <w:rFonts w:ascii="Arial" w:hAnsi="Arial" w:cs="Arial"/>
                                <w:sz w:val="18"/>
                                <w:szCs w:val="18"/>
                              </w:rPr>
                              <w:t>(</w:t>
                            </w:r>
                            <w:r w:rsidRPr="007B7005">
                              <w:rPr>
                                <w:rFonts w:ascii="Arial" w:hAnsi="Arial" w:cs="Arial"/>
                                <w:sz w:val="18"/>
                                <w:szCs w:val="18"/>
                                <w:lang w:val="mn-MN"/>
                              </w:rPr>
                              <w:t>10мг*4 удаа, 4 хоног</w:t>
                            </w:r>
                            <w:r w:rsidR="007B7005" w:rsidRPr="007B7005">
                              <w:rPr>
                                <w:rFonts w:ascii="Arial" w:hAnsi="Arial" w:cs="Arial"/>
                                <w:sz w:val="18"/>
                                <w:szCs w:val="18"/>
                              </w:rPr>
                              <w:t>)</w:t>
                            </w:r>
                            <w:r w:rsidRPr="007B7005">
                              <w:rPr>
                                <w:rFonts w:ascii="Arial" w:hAnsi="Arial" w:cs="Arial"/>
                                <w:sz w:val="18"/>
                                <w:szCs w:val="18"/>
                                <w:lang w:val="mn-MN"/>
                              </w:rPr>
                              <w:t xml:space="preserve"> </w:t>
                            </w:r>
                          </w:p>
                          <w:p w14:paraId="2617E122" w14:textId="77777777" w:rsidR="007B79B6" w:rsidRPr="007B7005" w:rsidRDefault="007B79B6" w:rsidP="007B79B6">
                            <w:pPr>
                              <w:jc w:val="center"/>
                              <w:rPr>
                                <w:rFonts w:ascii="Arial" w:hAnsi="Arial" w:cs="Arial"/>
                                <w:b/>
                                <w:sz w:val="18"/>
                                <w:szCs w:val="18"/>
                                <w:lang w:val="mn-MN"/>
                              </w:rPr>
                            </w:pPr>
                            <w:r w:rsidRPr="007B7005">
                              <w:rPr>
                                <w:rFonts w:ascii="Arial" w:hAnsi="Arial" w:cs="Arial"/>
                                <w:b/>
                                <w:sz w:val="18"/>
                                <w:szCs w:val="18"/>
                                <w:lang w:val="mn-MN"/>
                              </w:rPr>
                              <w:t>Зохих антибиотик эмчилгээ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64EBE" id="Rectangle 5" o:spid="_x0000_s1032" style="position:absolute;left:0;text-align:left;margin-left:-36pt;margin-top:15.7pt;width:174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" fillcolor="white [3201]" strokecolor="black [3200]" strokeweight="2pt">
                <v:textbox>
                  <w:txbxContent>
                    <w:p w14:paraId="6CD07560" w14:textId="50E250C3" w:rsidR="007B79B6" w:rsidRPr="007B7005" w:rsidRDefault="007B79B6" w:rsidP="007B79B6">
                      <w:pPr>
                        <w:jc w:val="center"/>
                        <w:rPr>
                          <w:rFonts w:ascii="Arial" w:hAnsi="Arial" w:cs="Arial"/>
                          <w:sz w:val="18"/>
                          <w:szCs w:val="18"/>
                        </w:rPr>
                      </w:pPr>
                      <w:r w:rsidRPr="007B7005">
                        <w:rPr>
                          <w:rFonts w:ascii="Arial" w:hAnsi="Arial" w:cs="Arial"/>
                          <w:b/>
                          <w:sz w:val="18"/>
                          <w:szCs w:val="18"/>
                          <w:lang w:val="mn-MN"/>
                        </w:rPr>
                        <w:t xml:space="preserve">ШОК: </w:t>
                      </w:r>
                      <w:r w:rsidRPr="007B7005">
                        <w:rPr>
                          <w:rFonts w:ascii="Arial" w:hAnsi="Arial" w:cs="Arial"/>
                          <w:sz w:val="18"/>
                          <w:szCs w:val="18"/>
                          <w:lang w:val="mn-MN"/>
                        </w:rPr>
                        <w:t xml:space="preserve">бага тунгаар стеройд </w:t>
                      </w:r>
                      <w:r w:rsidR="007B7005" w:rsidRPr="007B7005">
                        <w:rPr>
                          <w:rFonts w:ascii="Arial" w:hAnsi="Arial" w:cs="Arial"/>
                          <w:sz w:val="18"/>
                          <w:szCs w:val="18"/>
                        </w:rPr>
                        <w:t>(</w:t>
                      </w:r>
                      <w:r w:rsidRPr="007B7005">
                        <w:rPr>
                          <w:rFonts w:ascii="Arial" w:hAnsi="Arial" w:cs="Arial"/>
                          <w:sz w:val="18"/>
                          <w:szCs w:val="18"/>
                          <w:lang w:val="mn-MN"/>
                        </w:rPr>
                        <w:t>хидрокортизон 50мг</w:t>
                      </w:r>
                      <w:r w:rsidR="007B7005" w:rsidRPr="007B7005">
                        <w:rPr>
                          <w:rFonts w:ascii="Arial" w:hAnsi="Arial" w:cs="Arial"/>
                          <w:sz w:val="18"/>
                          <w:szCs w:val="18"/>
                        </w:rPr>
                        <w:t>)</w:t>
                      </w:r>
                    </w:p>
                    <w:p w14:paraId="1433E654" w14:textId="55CF7893" w:rsidR="007B79B6" w:rsidRPr="007B7005" w:rsidRDefault="007B79B6" w:rsidP="007B79B6">
                      <w:pPr>
                        <w:jc w:val="center"/>
                        <w:rPr>
                          <w:rFonts w:ascii="Arial" w:hAnsi="Arial" w:cs="Arial"/>
                          <w:sz w:val="18"/>
                          <w:szCs w:val="18"/>
                          <w:lang w:val="mn-MN"/>
                        </w:rPr>
                      </w:pPr>
                      <w:r w:rsidRPr="007B7005">
                        <w:rPr>
                          <w:rFonts w:ascii="Arial" w:hAnsi="Arial" w:cs="Arial"/>
                          <w:b/>
                          <w:sz w:val="18"/>
                          <w:szCs w:val="18"/>
                          <w:lang w:val="mn-MN"/>
                        </w:rPr>
                        <w:t>Шок байхгүй:</w:t>
                      </w:r>
                      <w:r w:rsidRPr="007B7005">
                        <w:rPr>
                          <w:rFonts w:ascii="Arial" w:hAnsi="Arial" w:cs="Arial"/>
                          <w:sz w:val="18"/>
                          <w:szCs w:val="18"/>
                          <w:lang w:val="mn-MN"/>
                        </w:rPr>
                        <w:t xml:space="preserve"> дексаметазон </w:t>
                      </w:r>
                      <w:r w:rsidR="007B7005" w:rsidRPr="007B7005">
                        <w:rPr>
                          <w:rFonts w:ascii="Arial" w:hAnsi="Arial" w:cs="Arial"/>
                          <w:sz w:val="18"/>
                          <w:szCs w:val="18"/>
                        </w:rPr>
                        <w:t>(</w:t>
                      </w:r>
                      <w:r w:rsidRPr="007B7005">
                        <w:rPr>
                          <w:rFonts w:ascii="Arial" w:hAnsi="Arial" w:cs="Arial"/>
                          <w:sz w:val="18"/>
                          <w:szCs w:val="18"/>
                          <w:lang w:val="mn-MN"/>
                        </w:rPr>
                        <w:t>10мг*4 удаа, 4 хоног</w:t>
                      </w:r>
                      <w:r w:rsidR="007B7005" w:rsidRPr="007B7005">
                        <w:rPr>
                          <w:rFonts w:ascii="Arial" w:hAnsi="Arial" w:cs="Arial"/>
                          <w:sz w:val="18"/>
                          <w:szCs w:val="18"/>
                        </w:rPr>
                        <w:t>)</w:t>
                      </w:r>
                      <w:r w:rsidRPr="007B7005">
                        <w:rPr>
                          <w:rFonts w:ascii="Arial" w:hAnsi="Arial" w:cs="Arial"/>
                          <w:sz w:val="18"/>
                          <w:szCs w:val="18"/>
                          <w:lang w:val="mn-MN"/>
                        </w:rPr>
                        <w:t xml:space="preserve"> </w:t>
                      </w:r>
                    </w:p>
                    <w:p w14:paraId="2617E122" w14:textId="77777777" w:rsidR="007B79B6" w:rsidRPr="007B7005" w:rsidRDefault="007B79B6" w:rsidP="007B79B6">
                      <w:pPr>
                        <w:jc w:val="center"/>
                        <w:rPr>
                          <w:rFonts w:ascii="Arial" w:hAnsi="Arial" w:cs="Arial"/>
                          <w:b/>
                          <w:sz w:val="18"/>
                          <w:szCs w:val="18"/>
                          <w:lang w:val="mn-MN"/>
                        </w:rPr>
                      </w:pPr>
                      <w:r w:rsidRPr="007B7005">
                        <w:rPr>
                          <w:rFonts w:ascii="Arial" w:hAnsi="Arial" w:cs="Arial"/>
                          <w:b/>
                          <w:sz w:val="18"/>
                          <w:szCs w:val="18"/>
                          <w:lang w:val="mn-MN"/>
                        </w:rPr>
                        <w:t>Зохих антибиотик эмчилгээ</w:t>
                      </w:r>
                    </w:p>
                  </w:txbxContent>
                </v:textbox>
                <w10:wrap anchorx="margin"/>
              </v:rect>
            </w:pict>
          </mc:Fallback>
        </mc:AlternateContent>
      </w:r>
    </w:p>
    <w:p w14:paraId="3426E1FD" w14:textId="35F80087" w:rsidR="001A159B" w:rsidRPr="00282B0A" w:rsidRDefault="007B700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64384" behindDoc="0" locked="0" layoutInCell="1" allowOverlap="1" wp14:anchorId="559C596F" wp14:editId="49FB4BEB">
                <wp:simplePos x="0" y="0"/>
                <wp:positionH relativeFrom="margin">
                  <wp:posOffset>1917700</wp:posOffset>
                </wp:positionH>
                <wp:positionV relativeFrom="paragraph">
                  <wp:posOffset>27305</wp:posOffset>
                </wp:positionV>
                <wp:extent cx="2600325" cy="889000"/>
                <wp:effectExtent l="0" t="0" r="28575" b="25400"/>
                <wp:wrapNone/>
                <wp:docPr id="6" name="Rectangle 6"/>
                <wp:cNvGraphicFramePr/>
                <a:graphic xmlns:a="http://schemas.openxmlformats.org/drawingml/2006/main">
                  <a:graphicData uri="http://schemas.microsoft.com/office/word/2010/wordprocessingShape">
                    <wps:wsp>
                      <wps:cNvSpPr/>
                      <wps:spPr>
                        <a:xfrm>
                          <a:off x="0" y="0"/>
                          <a:ext cx="2600325" cy="889000"/>
                        </a:xfrm>
                        <a:prstGeom prst="rect">
                          <a:avLst/>
                        </a:prstGeom>
                      </wps:spPr>
                      <wps:style>
                        <a:lnRef idx="2">
                          <a:schemeClr val="dk1"/>
                        </a:lnRef>
                        <a:fillRef idx="1">
                          <a:schemeClr val="lt1"/>
                        </a:fillRef>
                        <a:effectRef idx="0">
                          <a:schemeClr val="dk1"/>
                        </a:effectRef>
                        <a:fontRef idx="minor">
                          <a:schemeClr val="dk1"/>
                        </a:fontRef>
                      </wps:style>
                      <wps:txbx>
                        <w:txbxContent>
                          <w:p w14:paraId="7D24AD2A" w14:textId="34D329AF" w:rsidR="007B79B6" w:rsidRPr="007B7005" w:rsidRDefault="007B79B6" w:rsidP="007B79B6">
                            <w:pPr>
                              <w:jc w:val="center"/>
                              <w:rPr>
                                <w:rFonts w:ascii="Arial" w:hAnsi="Arial" w:cs="Arial"/>
                                <w:b/>
                                <w:sz w:val="18"/>
                                <w:szCs w:val="18"/>
                                <w:lang w:val="mn-MN"/>
                              </w:rPr>
                            </w:pPr>
                            <w:r w:rsidRPr="007B7005">
                              <w:rPr>
                                <w:rFonts w:ascii="Arial" w:hAnsi="Arial" w:cs="Arial"/>
                                <w:b/>
                                <w:sz w:val="18"/>
                                <w:szCs w:val="18"/>
                                <w:lang w:val="mn-MN"/>
                              </w:rPr>
                              <w:t>Бүсэлхийн хатгалт хийхийн өмнө дүрс онош</w:t>
                            </w:r>
                            <w:r w:rsidR="007B7005" w:rsidRPr="007B7005">
                              <w:rPr>
                                <w:rFonts w:ascii="Arial" w:hAnsi="Arial" w:cs="Arial"/>
                                <w:b/>
                                <w:sz w:val="18"/>
                                <w:szCs w:val="18"/>
                                <w:lang w:val="mn-MN"/>
                              </w:rPr>
                              <w:t>ил</w:t>
                            </w:r>
                            <w:r w:rsidRPr="007B7005">
                              <w:rPr>
                                <w:rFonts w:ascii="Arial" w:hAnsi="Arial" w:cs="Arial"/>
                                <w:b/>
                                <w:sz w:val="18"/>
                                <w:szCs w:val="18"/>
                                <w:lang w:val="mn-MN"/>
                              </w:rPr>
                              <w:t>гооны заа</w:t>
                            </w:r>
                            <w:r w:rsidR="007B7005" w:rsidRPr="007B7005">
                              <w:rPr>
                                <w:rFonts w:ascii="Arial" w:hAnsi="Arial" w:cs="Arial"/>
                                <w:b/>
                                <w:sz w:val="18"/>
                                <w:szCs w:val="18"/>
                                <w:lang w:val="mn-MN"/>
                              </w:rPr>
                              <w:t>л</w:t>
                            </w:r>
                            <w:r w:rsidRPr="007B7005">
                              <w:rPr>
                                <w:rFonts w:ascii="Arial" w:hAnsi="Arial" w:cs="Arial"/>
                                <w:b/>
                                <w:sz w:val="18"/>
                                <w:szCs w:val="18"/>
                                <w:lang w:val="mn-MN"/>
                              </w:rPr>
                              <w:t xml:space="preserve">т бий эсэх? </w:t>
                            </w:r>
                            <w:r w:rsidR="007B7005" w:rsidRPr="007B7005">
                              <w:rPr>
                                <w:rFonts w:ascii="Arial" w:hAnsi="Arial" w:cs="Arial"/>
                                <w:sz w:val="18"/>
                                <w:szCs w:val="18"/>
                                <w:lang w:val="mn-MN"/>
                              </w:rPr>
                              <w:t>(</w:t>
                            </w:r>
                            <w:r w:rsidRPr="007B7005">
                              <w:rPr>
                                <w:rFonts w:ascii="Arial" w:hAnsi="Arial" w:cs="Arial"/>
                                <w:sz w:val="18"/>
                                <w:szCs w:val="18"/>
                                <w:lang w:val="mn-MN"/>
                              </w:rPr>
                              <w:t>Мэдрэлийн голомтот шинж, Глазго комын үнэлгээ &lt;10, ХМХ хаван, Дархлаа хүнд зэргээр дарангуйлагдсан өвчтөн, шинэ уналт таталт</w:t>
                            </w:r>
                            <w:r w:rsidR="007B7005" w:rsidRPr="007B7005">
                              <w:rPr>
                                <w:rFonts w:ascii="Arial" w:hAnsi="Arial" w:cs="Arial"/>
                                <w:sz w:val="18"/>
                                <w:szCs w:val="18"/>
                                <w:lang w:val="mn-M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C596F" id="Rectangle 6" o:spid="_x0000_s1033" style="position:absolute;left:0;text-align:left;margin-left:151pt;margin-top:2.15pt;width:204.7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" fillcolor="white [3201]" strokecolor="black [3200]" strokeweight="2pt">
                <v:textbox>
                  <w:txbxContent>
                    <w:p w14:paraId="7D24AD2A" w14:textId="34D329AF" w:rsidR="007B79B6" w:rsidRPr="007B7005" w:rsidRDefault="007B79B6" w:rsidP="007B79B6">
                      <w:pPr>
                        <w:jc w:val="center"/>
                        <w:rPr>
                          <w:rFonts w:ascii="Arial" w:hAnsi="Arial" w:cs="Arial"/>
                          <w:b/>
                          <w:sz w:val="18"/>
                          <w:szCs w:val="18"/>
                          <w:lang w:val="mn-MN"/>
                        </w:rPr>
                      </w:pPr>
                      <w:r w:rsidRPr="007B7005">
                        <w:rPr>
                          <w:rFonts w:ascii="Arial" w:hAnsi="Arial" w:cs="Arial"/>
                          <w:b/>
                          <w:sz w:val="18"/>
                          <w:szCs w:val="18"/>
                          <w:lang w:val="mn-MN"/>
                        </w:rPr>
                        <w:t xml:space="preserve">Бүсэлхийн хатгалт </w:t>
                      </w:r>
                      <w:r w:rsidRPr="007B7005">
                        <w:rPr>
                          <w:rFonts w:ascii="Arial" w:hAnsi="Arial" w:cs="Arial"/>
                          <w:b/>
                          <w:sz w:val="18"/>
                          <w:szCs w:val="18"/>
                          <w:lang w:val="mn-MN"/>
                        </w:rPr>
                        <w:t>хийхийн өмнө дүрс онош</w:t>
                      </w:r>
                      <w:r w:rsidR="007B7005" w:rsidRPr="007B7005">
                        <w:rPr>
                          <w:rFonts w:ascii="Arial" w:hAnsi="Arial" w:cs="Arial"/>
                          <w:b/>
                          <w:sz w:val="18"/>
                          <w:szCs w:val="18"/>
                          <w:lang w:val="mn-MN"/>
                        </w:rPr>
                        <w:t>ил</w:t>
                      </w:r>
                      <w:r w:rsidRPr="007B7005">
                        <w:rPr>
                          <w:rFonts w:ascii="Arial" w:hAnsi="Arial" w:cs="Arial"/>
                          <w:b/>
                          <w:sz w:val="18"/>
                          <w:szCs w:val="18"/>
                          <w:lang w:val="mn-MN"/>
                        </w:rPr>
                        <w:t>гооны заа</w:t>
                      </w:r>
                      <w:r w:rsidR="007B7005" w:rsidRPr="007B7005">
                        <w:rPr>
                          <w:rFonts w:ascii="Arial" w:hAnsi="Arial" w:cs="Arial"/>
                          <w:b/>
                          <w:sz w:val="18"/>
                          <w:szCs w:val="18"/>
                          <w:lang w:val="mn-MN"/>
                        </w:rPr>
                        <w:t>л</w:t>
                      </w:r>
                      <w:r w:rsidRPr="007B7005">
                        <w:rPr>
                          <w:rFonts w:ascii="Arial" w:hAnsi="Arial" w:cs="Arial"/>
                          <w:b/>
                          <w:sz w:val="18"/>
                          <w:szCs w:val="18"/>
                          <w:lang w:val="mn-MN"/>
                        </w:rPr>
                        <w:t xml:space="preserve">т бий эсэх? </w:t>
                      </w:r>
                      <w:r w:rsidR="007B7005" w:rsidRPr="007B7005">
                        <w:rPr>
                          <w:rFonts w:ascii="Arial" w:hAnsi="Arial" w:cs="Arial"/>
                          <w:sz w:val="18"/>
                          <w:szCs w:val="18"/>
                          <w:lang w:val="mn-MN"/>
                        </w:rPr>
                        <w:t>(</w:t>
                      </w:r>
                      <w:r w:rsidRPr="007B7005">
                        <w:rPr>
                          <w:rFonts w:ascii="Arial" w:hAnsi="Arial" w:cs="Arial"/>
                          <w:sz w:val="18"/>
                          <w:szCs w:val="18"/>
                          <w:lang w:val="mn-MN"/>
                        </w:rPr>
                        <w:t>Мэдрэлийн голомтот шинж, Глазго комын үнэлгээ &lt;10, ХМХ хаван, Дархлаа хүнд зэргээр дарангуйлагдсан өвчтөн, шинэ уналт таталт</w:t>
                      </w:r>
                      <w:r w:rsidR="007B7005" w:rsidRPr="007B7005">
                        <w:rPr>
                          <w:rFonts w:ascii="Arial" w:hAnsi="Arial" w:cs="Arial"/>
                          <w:sz w:val="18"/>
                          <w:szCs w:val="18"/>
                          <w:lang w:val="mn-MN"/>
                        </w:rPr>
                        <w:t>)</w:t>
                      </w:r>
                    </w:p>
                  </w:txbxContent>
                </v:textbox>
                <w10:wrap anchorx="margin"/>
              </v:rect>
            </w:pict>
          </mc:Fallback>
        </mc:AlternateContent>
      </w:r>
    </w:p>
    <w:p w14:paraId="0BEAEF05" w14:textId="480E833F"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0CFE1C89" w14:textId="6B777387"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80768" behindDoc="0" locked="0" layoutInCell="1" allowOverlap="1" wp14:anchorId="00AC8D9E" wp14:editId="40D8D928">
                <wp:simplePos x="0" y="0"/>
                <wp:positionH relativeFrom="margin">
                  <wp:posOffset>4670219</wp:posOffset>
                </wp:positionH>
                <wp:positionV relativeFrom="paragraph">
                  <wp:posOffset>155575</wp:posOffset>
                </wp:positionV>
                <wp:extent cx="1358900" cy="1965325"/>
                <wp:effectExtent l="0" t="0" r="0" b="0"/>
                <wp:wrapNone/>
                <wp:docPr id="24" name="Rectangle 24"/>
                <wp:cNvGraphicFramePr/>
                <a:graphic xmlns:a="http://schemas.openxmlformats.org/drawingml/2006/main">
                  <a:graphicData uri="http://schemas.microsoft.com/office/word/2010/wordprocessingShape">
                    <wps:wsp>
                      <wps:cNvSpPr/>
                      <wps:spPr>
                        <a:xfrm>
                          <a:off x="0" y="0"/>
                          <a:ext cx="1358900" cy="1965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E63876" w14:textId="77777777" w:rsidR="007B79B6" w:rsidRPr="00E07EC8" w:rsidRDefault="007B79B6" w:rsidP="007B79B6">
                            <w:pPr>
                              <w:rPr>
                                <w:rFonts w:ascii="Arial" w:hAnsi="Arial" w:cs="Arial"/>
                                <w:sz w:val="18"/>
                                <w:szCs w:val="18"/>
                                <w:lang w:val="mn-MN"/>
                              </w:rPr>
                            </w:pPr>
                            <w:r w:rsidRPr="00E07EC8">
                              <w:rPr>
                                <w:rFonts w:ascii="Arial" w:hAnsi="Arial" w:cs="Arial"/>
                                <w:b/>
                                <w:sz w:val="18"/>
                                <w:szCs w:val="18"/>
                                <w:lang w:val="mn-MN"/>
                              </w:rPr>
                              <w:t xml:space="preserve">Дексаметазоны эсрэг заалт: </w:t>
                            </w:r>
                          </w:p>
                          <w:p w14:paraId="55462F7D" w14:textId="77777777" w:rsidR="007B79B6" w:rsidRPr="00E07EC8" w:rsidRDefault="007B79B6" w:rsidP="007B79B6">
                            <w:pPr>
                              <w:pStyle w:val="ListParagraph"/>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Стеройд эмчилгээнд хэт мэдрэг байх</w:t>
                            </w:r>
                          </w:p>
                          <w:p w14:paraId="0098B9DD" w14:textId="77777777" w:rsidR="007B79B6" w:rsidRPr="00E07EC8" w:rsidRDefault="007B79B6" w:rsidP="007B79B6">
                            <w:pPr>
                              <w:pStyle w:val="ListParagraph"/>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Саяхан тархи гэмтсэн байх</w:t>
                            </w:r>
                          </w:p>
                          <w:p w14:paraId="7E1EF287" w14:textId="77777777" w:rsidR="007B79B6" w:rsidRPr="00E07EC8" w:rsidRDefault="007B79B6" w:rsidP="007B79B6">
                            <w:pPr>
                              <w:pStyle w:val="ListParagraph"/>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Ховдлын шунт</w:t>
                            </w:r>
                          </w:p>
                          <w:p w14:paraId="044B1B6F" w14:textId="19EBF31F" w:rsidR="007B79B6" w:rsidRPr="00E07EC8" w:rsidRDefault="007B79B6" w:rsidP="007B79B6">
                            <w:pPr>
                              <w:pStyle w:val="ListParagraph"/>
                              <w:spacing w:after="0"/>
                              <w:ind w:left="142"/>
                              <w:rPr>
                                <w:rFonts w:ascii="Arial" w:hAnsi="Arial" w:cs="Arial"/>
                                <w:b/>
                                <w:sz w:val="18"/>
                                <w:szCs w:val="18"/>
                                <w:lang w:val="mn-MN"/>
                              </w:rPr>
                            </w:pPr>
                            <w:r w:rsidRPr="00E07EC8">
                              <w:rPr>
                                <w:rFonts w:ascii="Arial" w:hAnsi="Arial" w:cs="Arial"/>
                                <w:b/>
                                <w:sz w:val="18"/>
                                <w:szCs w:val="18"/>
                                <w:lang w:val="mn-MN"/>
                              </w:rPr>
                              <w:t>Болго</w:t>
                            </w:r>
                            <w:r w:rsidR="007B7005" w:rsidRPr="00E07EC8">
                              <w:rPr>
                                <w:rFonts w:ascii="Arial" w:hAnsi="Arial" w:cs="Arial"/>
                                <w:b/>
                                <w:sz w:val="18"/>
                                <w:szCs w:val="18"/>
                                <w:lang w:val="mn-MN"/>
                              </w:rPr>
                              <w:t>о</w:t>
                            </w:r>
                            <w:r w:rsidRPr="00E07EC8">
                              <w:rPr>
                                <w:rFonts w:ascii="Arial" w:hAnsi="Arial" w:cs="Arial"/>
                                <w:b/>
                                <w:sz w:val="18"/>
                                <w:szCs w:val="18"/>
                                <w:lang w:val="mn-MN"/>
                              </w:rPr>
                              <w:t>мжлох</w:t>
                            </w:r>
                          </w:p>
                          <w:p w14:paraId="5068300A" w14:textId="77777777" w:rsidR="007B79B6" w:rsidRPr="00E07EC8" w:rsidRDefault="007B79B6" w:rsidP="007B79B6">
                            <w:pPr>
                              <w:pStyle w:val="ListParagraph"/>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Ходоодны шархтай бол зэрэгцэн протоны шахуургын хоригч хэрэглэх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8D9E" id="Rectangle 24" o:spid="_x0000_s1034" style="position:absolute;left:0;text-align:left;margin-left:367.75pt;margin-top:12.25pt;width:107pt;height:15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" filled="f" stroked="f">
                <v:textbox>
                  <w:txbxContent>
                    <w:p w14:paraId="6EE63876" w14:textId="77777777" w:rsidR="007B79B6" w:rsidRPr="00E07EC8" w:rsidRDefault="007B79B6" w:rsidP="007B79B6">
                      <w:pPr>
                        <w:rPr>
                          <w:rFonts w:ascii="Arial" w:hAnsi="Arial" w:cs="Arial"/>
                          <w:sz w:val="18"/>
                          <w:szCs w:val="18"/>
                          <w:lang w:val="mn-MN"/>
                        </w:rPr>
                      </w:pPr>
                      <w:r w:rsidRPr="00E07EC8">
                        <w:rPr>
                          <w:rFonts w:ascii="Arial" w:hAnsi="Arial" w:cs="Arial"/>
                          <w:b/>
                          <w:sz w:val="18"/>
                          <w:szCs w:val="18"/>
                          <w:lang w:val="mn-MN"/>
                        </w:rPr>
                        <w:t xml:space="preserve">Дексаметазоны эсрэг заалт: </w:t>
                      </w:r>
                    </w:p>
                    <w:p w14:paraId="55462F7D" w14:textId="77777777" w:rsidR="007B79B6" w:rsidRPr="00E07EC8" w:rsidRDefault="007B79B6" w:rsidP="007B79B6">
                      <w:pPr>
                        <w:pStyle w:val="Listenabsatz"/>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Стеройд эмчилгээнд хэт мэдрэг байх</w:t>
                      </w:r>
                    </w:p>
                    <w:p w14:paraId="0098B9DD" w14:textId="77777777" w:rsidR="007B79B6" w:rsidRPr="00E07EC8" w:rsidRDefault="007B79B6" w:rsidP="007B79B6">
                      <w:pPr>
                        <w:pStyle w:val="Listenabsatz"/>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Саяхан тархи гэмтсэн байх</w:t>
                      </w:r>
                    </w:p>
                    <w:p w14:paraId="7E1EF287" w14:textId="77777777" w:rsidR="007B79B6" w:rsidRPr="00E07EC8" w:rsidRDefault="007B79B6" w:rsidP="007B79B6">
                      <w:pPr>
                        <w:pStyle w:val="Listenabsatz"/>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Ховдлын шунт</w:t>
                      </w:r>
                    </w:p>
                    <w:p w14:paraId="044B1B6F" w14:textId="19EBF31F" w:rsidR="007B79B6" w:rsidRPr="00E07EC8" w:rsidRDefault="007B79B6" w:rsidP="007B79B6">
                      <w:pPr>
                        <w:pStyle w:val="Listenabsatz"/>
                        <w:spacing w:after="0"/>
                        <w:ind w:left="142"/>
                        <w:rPr>
                          <w:rFonts w:ascii="Arial" w:hAnsi="Arial" w:cs="Arial"/>
                          <w:b/>
                          <w:sz w:val="18"/>
                          <w:szCs w:val="18"/>
                          <w:lang w:val="mn-MN"/>
                        </w:rPr>
                      </w:pPr>
                      <w:r w:rsidRPr="00E07EC8">
                        <w:rPr>
                          <w:rFonts w:ascii="Arial" w:hAnsi="Arial" w:cs="Arial"/>
                          <w:b/>
                          <w:sz w:val="18"/>
                          <w:szCs w:val="18"/>
                          <w:lang w:val="mn-MN"/>
                        </w:rPr>
                        <w:t>Болго</w:t>
                      </w:r>
                      <w:r w:rsidR="007B7005" w:rsidRPr="00E07EC8">
                        <w:rPr>
                          <w:rFonts w:ascii="Arial" w:hAnsi="Arial" w:cs="Arial"/>
                          <w:b/>
                          <w:sz w:val="18"/>
                          <w:szCs w:val="18"/>
                          <w:lang w:val="mn-MN"/>
                        </w:rPr>
                        <w:t>о</w:t>
                      </w:r>
                      <w:r w:rsidRPr="00E07EC8">
                        <w:rPr>
                          <w:rFonts w:ascii="Arial" w:hAnsi="Arial" w:cs="Arial"/>
                          <w:b/>
                          <w:sz w:val="18"/>
                          <w:szCs w:val="18"/>
                          <w:lang w:val="mn-MN"/>
                        </w:rPr>
                        <w:t>мжлох</w:t>
                      </w:r>
                    </w:p>
                    <w:p w14:paraId="5068300A" w14:textId="77777777" w:rsidR="007B79B6" w:rsidRPr="00E07EC8" w:rsidRDefault="007B79B6" w:rsidP="007B79B6">
                      <w:pPr>
                        <w:pStyle w:val="Listenabsatz"/>
                        <w:numPr>
                          <w:ilvl w:val="0"/>
                          <w:numId w:val="38"/>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Ходоодны шархтай бол зэрэгцэн протоны шахуургын хоригч хэрэглэх</w:t>
                      </w:r>
                    </w:p>
                  </w:txbxContent>
                </v:textbox>
                <w10:wrap anchorx="margin"/>
              </v:rect>
            </w:pict>
          </mc:Fallback>
        </mc:AlternateContent>
      </w:r>
    </w:p>
    <w:p w14:paraId="152F23AD" w14:textId="7A0D4E08"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41C8E528" w14:textId="4E18CEC8"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95104" behindDoc="0" locked="0" layoutInCell="1" allowOverlap="1" wp14:anchorId="474DD472" wp14:editId="2D5DCFB7">
                <wp:simplePos x="0" y="0"/>
                <wp:positionH relativeFrom="column">
                  <wp:posOffset>2992942</wp:posOffset>
                </wp:positionH>
                <wp:positionV relativeFrom="paragraph">
                  <wp:posOffset>176882</wp:posOffset>
                </wp:positionV>
                <wp:extent cx="269563" cy="290706"/>
                <wp:effectExtent l="0" t="0" r="73660" b="52705"/>
                <wp:wrapNone/>
                <wp:docPr id="39" name="Straight Arrow Connector 39"/>
                <wp:cNvGraphicFramePr/>
                <a:graphic xmlns:a="http://schemas.openxmlformats.org/drawingml/2006/main">
                  <a:graphicData uri="http://schemas.microsoft.com/office/word/2010/wordprocessingShape">
                    <wps:wsp>
                      <wps:cNvCnPr/>
                      <wps:spPr>
                        <a:xfrm>
                          <a:off x="0" y="0"/>
                          <a:ext cx="269563" cy="290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DBDC1" id="Straight Arrow Connector 39" o:spid="_x0000_s1026" type="#_x0000_t32" style="position:absolute;margin-left:235.65pt;margin-top:13.95pt;width:21.25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" strokecolor="#4579b8 [3044]">
                <v:stroke endarrow="block"/>
              </v:shape>
            </w:pict>
          </mc:Fallback>
        </mc:AlternateContent>
      </w:r>
      <w:r>
        <w:rPr>
          <w:rFonts w:ascii="Arial" w:hAnsi="Arial" w:cs="Arial"/>
          <w:noProof/>
          <w:sz w:val="22"/>
        </w:rPr>
        <mc:AlternateContent>
          <mc:Choice Requires="wps">
            <w:drawing>
              <wp:anchor distT="0" distB="0" distL="114300" distR="114300" simplePos="0" relativeHeight="251718656" behindDoc="0" locked="0" layoutInCell="1" allowOverlap="1" wp14:anchorId="61E17AA6" wp14:editId="656BE205">
                <wp:simplePos x="0" y="0"/>
                <wp:positionH relativeFrom="column">
                  <wp:posOffset>691086</wp:posOffset>
                </wp:positionH>
                <wp:positionV relativeFrom="paragraph">
                  <wp:posOffset>75796</wp:posOffset>
                </wp:positionV>
                <wp:extent cx="0" cy="198869"/>
                <wp:effectExtent l="76200" t="0" r="57150" b="48895"/>
                <wp:wrapNone/>
                <wp:docPr id="1615696133" name="Gerade Verbindung mit Pfeil 2"/>
                <wp:cNvGraphicFramePr/>
                <a:graphic xmlns:a="http://schemas.openxmlformats.org/drawingml/2006/main">
                  <a:graphicData uri="http://schemas.microsoft.com/office/word/2010/wordprocessingShape">
                    <wps:wsp>
                      <wps:cNvCnPr/>
                      <wps:spPr>
                        <a:xfrm>
                          <a:off x="0" y="0"/>
                          <a:ext cx="0" cy="198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69811" id="Gerade Verbindung mit Pfeil 2" o:spid="_x0000_s1026" type="#_x0000_t32" style="position:absolute;margin-left:54.4pt;margin-top:5.95pt;width:0;height:15.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" strokecolor="#4579b8 [3044]">
                <v:stroke endarrow="block"/>
              </v:shape>
            </w:pict>
          </mc:Fallback>
        </mc:AlternateContent>
      </w:r>
      <w:r w:rsidR="007B7005" w:rsidRPr="00282B0A">
        <w:rPr>
          <w:rFonts w:ascii="Arial" w:hAnsi="Arial" w:cs="Arial"/>
          <w:noProof/>
          <w:sz w:val="22"/>
        </w:rPr>
        <mc:AlternateContent>
          <mc:Choice Requires="wps">
            <w:drawing>
              <wp:anchor distT="0" distB="0" distL="114300" distR="114300" simplePos="0" relativeHeight="251710464" behindDoc="0" locked="0" layoutInCell="1" allowOverlap="1" wp14:anchorId="61580081" wp14:editId="6D7F51F5">
                <wp:simplePos x="0" y="0"/>
                <wp:positionH relativeFrom="margin">
                  <wp:posOffset>3134360</wp:posOffset>
                </wp:positionH>
                <wp:positionV relativeFrom="paragraph">
                  <wp:posOffset>158115</wp:posOffset>
                </wp:positionV>
                <wp:extent cx="474345" cy="301625"/>
                <wp:effectExtent l="0" t="0" r="0" b="3175"/>
                <wp:wrapNone/>
                <wp:docPr id="57" name="Rectangle 57"/>
                <wp:cNvGraphicFramePr/>
                <a:graphic xmlns:a="http://schemas.openxmlformats.org/drawingml/2006/main">
                  <a:graphicData uri="http://schemas.microsoft.com/office/word/2010/wordprocessingShape">
                    <wps:wsp>
                      <wps:cNvSpPr/>
                      <wps:spPr>
                        <a:xfrm>
                          <a:off x="0" y="0"/>
                          <a:ext cx="474345"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DF0A3F"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Үгүй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0081" id="Rectangle 57" o:spid="_x0000_s1035" style="position:absolute;left:0;text-align:left;margin-left:246.8pt;margin-top:12.45pt;width:37.35pt;height:2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" filled="f" stroked="f">
                <v:textbox>
                  <w:txbxContent>
                    <w:p w14:paraId="3EDF0A3F"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Үгүй</w:t>
                      </w:r>
                    </w:p>
                  </w:txbxContent>
                </v:textbox>
                <w10:wrap anchorx="margin"/>
              </v:rect>
            </w:pict>
          </mc:Fallback>
        </mc:AlternateContent>
      </w:r>
      <w:r w:rsidR="007B7005" w:rsidRPr="00282B0A">
        <w:rPr>
          <w:rFonts w:ascii="Arial" w:hAnsi="Arial" w:cs="Arial"/>
          <w:noProof/>
          <w:sz w:val="22"/>
        </w:rPr>
        <mc:AlternateContent>
          <mc:Choice Requires="wps">
            <w:drawing>
              <wp:anchor distT="0" distB="0" distL="114300" distR="114300" simplePos="0" relativeHeight="251709440" behindDoc="0" locked="0" layoutInCell="1" allowOverlap="1" wp14:anchorId="252BA564" wp14:editId="0D7ABC5F">
                <wp:simplePos x="0" y="0"/>
                <wp:positionH relativeFrom="margin">
                  <wp:posOffset>2237740</wp:posOffset>
                </wp:positionH>
                <wp:positionV relativeFrom="paragraph">
                  <wp:posOffset>155575</wp:posOffset>
                </wp:positionV>
                <wp:extent cx="577850" cy="301625"/>
                <wp:effectExtent l="0" t="0" r="0" b="3175"/>
                <wp:wrapNone/>
                <wp:docPr id="56" name="Rectangle 56"/>
                <wp:cNvGraphicFramePr/>
                <a:graphic xmlns:a="http://schemas.openxmlformats.org/drawingml/2006/main">
                  <a:graphicData uri="http://schemas.microsoft.com/office/word/2010/wordprocessingShape">
                    <wps:wsp>
                      <wps:cNvSpPr/>
                      <wps:spPr>
                        <a:xfrm>
                          <a:off x="0" y="0"/>
                          <a:ext cx="57785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98F62C"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BA564" id="Rectangle 56" o:spid="_x0000_s1036" style="position:absolute;left:0;text-align:left;margin-left:176.2pt;margin-top:12.25pt;width:45.5pt;height:23.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" filled="f" stroked="f">
                <v:textbox>
                  <w:txbxContent>
                    <w:p w14:paraId="0D98F62C"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v:textbox>
                <w10:wrap anchorx="margin"/>
              </v:rect>
            </w:pict>
          </mc:Fallback>
        </mc:AlternateContent>
      </w:r>
      <w:r w:rsidR="007B7005" w:rsidRPr="00282B0A">
        <w:rPr>
          <w:rFonts w:ascii="Arial" w:hAnsi="Arial" w:cs="Arial"/>
          <w:noProof/>
          <w:sz w:val="22"/>
        </w:rPr>
        <mc:AlternateContent>
          <mc:Choice Requires="wps">
            <w:drawing>
              <wp:anchor distT="0" distB="0" distL="114300" distR="114300" simplePos="0" relativeHeight="251665408" behindDoc="0" locked="0" layoutInCell="1" allowOverlap="1" wp14:anchorId="5682CC0E" wp14:editId="067DC2DA">
                <wp:simplePos x="0" y="0"/>
                <wp:positionH relativeFrom="margin">
                  <wp:posOffset>-432435</wp:posOffset>
                </wp:positionH>
                <wp:positionV relativeFrom="paragraph">
                  <wp:posOffset>291465</wp:posOffset>
                </wp:positionV>
                <wp:extent cx="1504950" cy="619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50495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2789CED4" w14:textId="45DAA517" w:rsidR="007B79B6" w:rsidRPr="007B7005" w:rsidRDefault="007B79B6" w:rsidP="007B79B6">
                            <w:pPr>
                              <w:jc w:val="center"/>
                              <w:rPr>
                                <w:rFonts w:ascii="Arial" w:hAnsi="Arial" w:cs="Arial"/>
                                <w:b/>
                                <w:sz w:val="18"/>
                                <w:szCs w:val="18"/>
                              </w:rPr>
                            </w:pPr>
                            <w:r w:rsidRPr="007B7005">
                              <w:rPr>
                                <w:rFonts w:ascii="Arial" w:hAnsi="Arial" w:cs="Arial"/>
                                <w:b/>
                                <w:sz w:val="18"/>
                                <w:szCs w:val="18"/>
                                <w:lang w:val="mn-MN"/>
                              </w:rPr>
                              <w:t>Коагулопатийг засах</w:t>
                            </w:r>
                            <w:r w:rsidR="007B7005" w:rsidRPr="007B7005">
                              <w:rPr>
                                <w:rFonts w:ascii="Arial" w:hAnsi="Arial" w:cs="Arial"/>
                                <w:b/>
                                <w:sz w:val="18"/>
                                <w:szCs w:val="18"/>
                              </w:rPr>
                              <w:t xml:space="preserve">, </w:t>
                            </w:r>
                            <w:r w:rsidR="007B7005" w:rsidRPr="007B7005">
                              <w:rPr>
                                <w:rFonts w:ascii="Arial" w:hAnsi="Arial" w:cs="Arial"/>
                                <w:b/>
                                <w:sz w:val="18"/>
                                <w:szCs w:val="18"/>
                                <w:lang w:val="mn-MN"/>
                              </w:rPr>
                              <w:t>тогтворжуулах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2CC0E" id="Rectangle 7" o:spid="_x0000_s1037" style="position:absolute;left:0;text-align:left;margin-left:-34.05pt;margin-top:22.95pt;width:118.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" fillcolor="white [3201]" strokecolor="black [3200]" strokeweight="2pt">
                <v:textbox>
                  <w:txbxContent>
                    <w:p w14:paraId="2789CED4" w14:textId="45DAA517" w:rsidR="007B79B6" w:rsidRPr="007B7005" w:rsidRDefault="007B79B6" w:rsidP="007B79B6">
                      <w:pPr>
                        <w:jc w:val="center"/>
                        <w:rPr>
                          <w:rFonts w:ascii="Arial" w:hAnsi="Arial" w:cs="Arial"/>
                          <w:b/>
                          <w:sz w:val="18"/>
                          <w:szCs w:val="18"/>
                        </w:rPr>
                      </w:pPr>
                      <w:r w:rsidRPr="007B7005">
                        <w:rPr>
                          <w:rFonts w:ascii="Arial" w:hAnsi="Arial" w:cs="Arial"/>
                          <w:b/>
                          <w:sz w:val="18"/>
                          <w:szCs w:val="18"/>
                          <w:lang w:val="mn-MN"/>
                        </w:rPr>
                        <w:t>Коагулопатийг засах</w:t>
                      </w:r>
                      <w:r w:rsidR="007B7005" w:rsidRPr="007B7005">
                        <w:rPr>
                          <w:rFonts w:ascii="Arial" w:hAnsi="Arial" w:cs="Arial"/>
                          <w:b/>
                          <w:sz w:val="18"/>
                          <w:szCs w:val="18"/>
                        </w:rPr>
                        <w:t xml:space="preserve">, </w:t>
                      </w:r>
                      <w:r w:rsidR="007B7005" w:rsidRPr="007B7005">
                        <w:rPr>
                          <w:rFonts w:ascii="Arial" w:hAnsi="Arial" w:cs="Arial"/>
                          <w:b/>
                          <w:sz w:val="18"/>
                          <w:szCs w:val="18"/>
                          <w:lang w:val="mn-MN"/>
                        </w:rPr>
                        <w:t>тогтворжуулах</w:t>
                      </w:r>
                    </w:p>
                  </w:txbxContent>
                </v:textbox>
                <w10:wrap anchorx="margin"/>
              </v:rect>
            </w:pict>
          </mc:Fallback>
        </mc:AlternateContent>
      </w:r>
    </w:p>
    <w:p w14:paraId="11B61D55" w14:textId="1CB9C209"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94080" behindDoc="0" locked="0" layoutInCell="1" allowOverlap="1" wp14:anchorId="018ED321" wp14:editId="1267D9F1">
                <wp:simplePos x="0" y="0"/>
                <wp:positionH relativeFrom="column">
                  <wp:posOffset>2617667</wp:posOffset>
                </wp:positionH>
                <wp:positionV relativeFrom="paragraph">
                  <wp:posOffset>18525</wp:posOffset>
                </wp:positionV>
                <wp:extent cx="218517" cy="254055"/>
                <wp:effectExtent l="38100" t="0" r="29210" b="50800"/>
                <wp:wrapNone/>
                <wp:docPr id="38" name="Straight Arrow Connector 38"/>
                <wp:cNvGraphicFramePr/>
                <a:graphic xmlns:a="http://schemas.openxmlformats.org/drawingml/2006/main">
                  <a:graphicData uri="http://schemas.microsoft.com/office/word/2010/wordprocessingShape">
                    <wps:wsp>
                      <wps:cNvCnPr/>
                      <wps:spPr>
                        <a:xfrm flipH="1">
                          <a:off x="0" y="0"/>
                          <a:ext cx="218517" cy="254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EDBAF" id="Straight Arrow Connector 38" o:spid="_x0000_s1026" type="#_x0000_t32" style="position:absolute;margin-left:206.1pt;margin-top:1.45pt;width:17.2pt;height:20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" strokecolor="#4579b8 [3044]">
                <v:stroke endarrow="block"/>
              </v:shape>
            </w:pict>
          </mc:Fallback>
        </mc:AlternateContent>
      </w:r>
    </w:p>
    <w:p w14:paraId="376994B9" w14:textId="240F97F2" w:rsidR="001A159B" w:rsidRPr="00282B0A" w:rsidRDefault="003F20EB"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67456" behindDoc="0" locked="0" layoutInCell="1" allowOverlap="1" wp14:anchorId="6DC8E52C" wp14:editId="710D8F76">
                <wp:simplePos x="0" y="0"/>
                <wp:positionH relativeFrom="margin">
                  <wp:posOffset>3110865</wp:posOffset>
                </wp:positionH>
                <wp:positionV relativeFrom="paragraph">
                  <wp:posOffset>106680</wp:posOffset>
                </wp:positionV>
                <wp:extent cx="1438275" cy="2667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438275" cy="266700"/>
                        </a:xfrm>
                        <a:prstGeom prst="rect">
                          <a:avLst/>
                        </a:prstGeom>
                      </wps:spPr>
                      <wps:style>
                        <a:lnRef idx="2">
                          <a:schemeClr val="dk1"/>
                        </a:lnRef>
                        <a:fillRef idx="1">
                          <a:schemeClr val="lt1"/>
                        </a:fillRef>
                        <a:effectRef idx="0">
                          <a:schemeClr val="dk1"/>
                        </a:effectRef>
                        <a:fontRef idx="minor">
                          <a:schemeClr val="dk1"/>
                        </a:fontRef>
                      </wps:style>
                      <wps:txbx>
                        <w:txbxContent>
                          <w:p w14:paraId="0540A127"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БХ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8E52C" id="Rectangle 9" o:spid="_x0000_s1038" style="position:absolute;left:0;text-align:left;margin-left:244.95pt;margin-top:8.4pt;width:113.2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" fillcolor="white [3201]" strokecolor="black [3200]" strokeweight="2pt">
                <v:textbox>
                  <w:txbxContent>
                    <w:p w14:paraId="0540A127"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БХ</w:t>
                      </w:r>
                    </w:p>
                  </w:txbxContent>
                </v:textbox>
                <w10:wrap anchorx="margin"/>
              </v:rect>
            </w:pict>
          </mc:Fallback>
        </mc:AlternateContent>
      </w:r>
      <w:r w:rsidR="007B7005" w:rsidRPr="00282B0A">
        <w:rPr>
          <w:rFonts w:ascii="Arial" w:hAnsi="Arial" w:cs="Arial"/>
          <w:noProof/>
          <w:sz w:val="22"/>
        </w:rPr>
        <mc:AlternateContent>
          <mc:Choice Requires="wps">
            <w:drawing>
              <wp:anchor distT="0" distB="0" distL="114300" distR="114300" simplePos="0" relativeHeight="251666432" behindDoc="0" locked="0" layoutInCell="1" allowOverlap="1" wp14:anchorId="349B35B5" wp14:editId="704F8266">
                <wp:simplePos x="0" y="0"/>
                <wp:positionH relativeFrom="margin">
                  <wp:posOffset>1357630</wp:posOffset>
                </wp:positionH>
                <wp:positionV relativeFrom="paragraph">
                  <wp:posOffset>97155</wp:posOffset>
                </wp:positionV>
                <wp:extent cx="1438275" cy="6191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438275" cy="619125"/>
                        </a:xfrm>
                        <a:prstGeom prst="rect">
                          <a:avLst/>
                        </a:prstGeom>
                      </wps:spPr>
                      <wps:style>
                        <a:lnRef idx="2">
                          <a:schemeClr val="dk1"/>
                        </a:lnRef>
                        <a:fillRef idx="1">
                          <a:schemeClr val="lt1"/>
                        </a:fillRef>
                        <a:effectRef idx="0">
                          <a:schemeClr val="dk1"/>
                        </a:effectRef>
                        <a:fontRef idx="minor">
                          <a:schemeClr val="dk1"/>
                        </a:fontRef>
                      </wps:style>
                      <wps:txbx>
                        <w:txbxContent>
                          <w:p w14:paraId="1B730B6B" w14:textId="77777777" w:rsidR="007B79B6" w:rsidRPr="007B7005" w:rsidRDefault="007B79B6" w:rsidP="007B79B6">
                            <w:pPr>
                              <w:jc w:val="center"/>
                              <w:rPr>
                                <w:rFonts w:ascii="Arial" w:hAnsi="Arial" w:cs="Arial"/>
                                <w:b/>
                                <w:sz w:val="18"/>
                                <w:szCs w:val="18"/>
                                <w:lang w:val="mn-MN"/>
                              </w:rPr>
                            </w:pPr>
                            <w:r w:rsidRPr="007B7005">
                              <w:rPr>
                                <w:rFonts w:ascii="Arial" w:hAnsi="Arial" w:cs="Arial"/>
                                <w:b/>
                                <w:sz w:val="18"/>
                                <w:szCs w:val="18"/>
                                <w:lang w:val="mn-MN"/>
                              </w:rPr>
                              <w:t>Дексаметазон + зохих антибиотик эмчилгээ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35B5" id="Rectangle 8" o:spid="_x0000_s1039" style="position:absolute;left:0;text-align:left;margin-left:106.9pt;margin-top:7.65pt;width:113.25pt;height:4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" fillcolor="white [3201]" strokecolor="black [3200]" strokeweight="2pt">
                <v:textbox>
                  <w:txbxContent>
                    <w:p w14:paraId="1B730B6B" w14:textId="77777777" w:rsidR="007B79B6" w:rsidRPr="007B7005" w:rsidRDefault="007B79B6" w:rsidP="007B79B6">
                      <w:pPr>
                        <w:jc w:val="center"/>
                        <w:rPr>
                          <w:rFonts w:ascii="Arial" w:hAnsi="Arial" w:cs="Arial"/>
                          <w:b/>
                          <w:sz w:val="18"/>
                          <w:szCs w:val="18"/>
                          <w:lang w:val="mn-MN"/>
                        </w:rPr>
                      </w:pPr>
                      <w:r w:rsidRPr="007B7005">
                        <w:rPr>
                          <w:rFonts w:ascii="Arial" w:hAnsi="Arial" w:cs="Arial"/>
                          <w:b/>
                          <w:sz w:val="18"/>
                          <w:szCs w:val="18"/>
                          <w:lang w:val="mn-MN"/>
                        </w:rPr>
                        <w:t>Дексаметазон + зохих антибиотик эмчилгээ</w:t>
                      </w:r>
                    </w:p>
                  </w:txbxContent>
                </v:textbox>
                <w10:wrap anchorx="margin"/>
              </v:rect>
            </w:pict>
          </mc:Fallback>
        </mc:AlternateContent>
      </w:r>
    </w:p>
    <w:p w14:paraId="5F769124" w14:textId="3C619BBD"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54AA6B34" w14:textId="3C0DA9F1" w:rsidR="001A159B" w:rsidRPr="00282B0A" w:rsidRDefault="003F20EB"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88960" behindDoc="0" locked="0" layoutInCell="1" allowOverlap="1" wp14:anchorId="03D44DDA" wp14:editId="38C8D6E0">
                <wp:simplePos x="0" y="0"/>
                <wp:positionH relativeFrom="column">
                  <wp:posOffset>702842</wp:posOffset>
                </wp:positionH>
                <wp:positionV relativeFrom="paragraph">
                  <wp:posOffset>180340</wp:posOffset>
                </wp:positionV>
                <wp:extent cx="0" cy="240030"/>
                <wp:effectExtent l="76200" t="0" r="57150" b="64770"/>
                <wp:wrapNone/>
                <wp:docPr id="33" name="Straight Arrow Connector 33"/>
                <wp:cNvGraphicFramePr/>
                <a:graphic xmlns:a="http://schemas.openxmlformats.org/drawingml/2006/main">
                  <a:graphicData uri="http://schemas.microsoft.com/office/word/2010/wordprocessingShape">
                    <wps:wsp>
                      <wps:cNvCnPr/>
                      <wps:spPr>
                        <a:xfrm>
                          <a:off x="0" y="0"/>
                          <a:ext cx="0" cy="240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7E316" id="Straight Arrow Connector 33" o:spid="_x0000_s1026" type="#_x0000_t32" style="position:absolute;margin-left:55.35pt;margin-top:14.2pt;width:0;height:18.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" strokecolor="#4579b8 [3044]">
                <v:stroke endarrow="block"/>
              </v:shape>
            </w:pict>
          </mc:Fallback>
        </mc:AlternateContent>
      </w:r>
      <w:r w:rsidRPr="00282B0A">
        <w:rPr>
          <w:rFonts w:ascii="Arial" w:hAnsi="Arial" w:cs="Arial"/>
          <w:noProof/>
          <w:sz w:val="22"/>
        </w:rPr>
        <mc:AlternateContent>
          <mc:Choice Requires="wps">
            <w:drawing>
              <wp:anchor distT="0" distB="0" distL="114300" distR="114300" simplePos="0" relativeHeight="251697152" behindDoc="0" locked="0" layoutInCell="1" allowOverlap="1" wp14:anchorId="1E3DC989" wp14:editId="0C358210">
                <wp:simplePos x="0" y="0"/>
                <wp:positionH relativeFrom="column">
                  <wp:posOffset>3800475</wp:posOffset>
                </wp:positionH>
                <wp:positionV relativeFrom="paragraph">
                  <wp:posOffset>15240</wp:posOffset>
                </wp:positionV>
                <wp:extent cx="3810" cy="224790"/>
                <wp:effectExtent l="76200" t="0" r="72390" b="60960"/>
                <wp:wrapNone/>
                <wp:docPr id="41" name="Straight Arrow Connector 41"/>
                <wp:cNvGraphicFramePr/>
                <a:graphic xmlns:a="http://schemas.openxmlformats.org/drawingml/2006/main">
                  <a:graphicData uri="http://schemas.microsoft.com/office/word/2010/wordprocessingShape">
                    <wps:wsp>
                      <wps:cNvCnPr/>
                      <wps:spPr>
                        <a:xfrm>
                          <a:off x="0" y="0"/>
                          <a:ext cx="3810" cy="224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660D3" id="Straight Arrow Connector 41" o:spid="_x0000_s1026" type="#_x0000_t32" style="position:absolute;margin-left:299.25pt;margin-top:1.2pt;width:.3pt;height:17.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" strokecolor="#4579b8 [3044]">
                <v:stroke endarrow="block"/>
              </v:shape>
            </w:pict>
          </mc:Fallback>
        </mc:AlternateContent>
      </w:r>
    </w:p>
    <w:p w14:paraId="21FE4C69" w14:textId="3313E260"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96128" behindDoc="0" locked="0" layoutInCell="1" allowOverlap="1" wp14:anchorId="38AFD89A" wp14:editId="1FB397CC">
                <wp:simplePos x="0" y="0"/>
                <wp:positionH relativeFrom="column">
                  <wp:posOffset>2044065</wp:posOffset>
                </wp:positionH>
                <wp:positionV relativeFrom="paragraph">
                  <wp:posOffset>177268</wp:posOffset>
                </wp:positionV>
                <wp:extent cx="3810" cy="152400"/>
                <wp:effectExtent l="76200" t="0" r="72390" b="57150"/>
                <wp:wrapNone/>
                <wp:docPr id="40" name="Straight Arrow Connector 40"/>
                <wp:cNvGraphicFramePr/>
                <a:graphic xmlns:a="http://schemas.openxmlformats.org/drawingml/2006/main">
                  <a:graphicData uri="http://schemas.microsoft.com/office/word/2010/wordprocessingShape">
                    <wps:wsp>
                      <wps:cNvCnPr/>
                      <wps:spPr>
                        <a:xfrm>
                          <a:off x="0" y="0"/>
                          <a:ext cx="38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7EFDE" id="Straight Arrow Connector 40" o:spid="_x0000_s1026" type="#_x0000_t32" style="position:absolute;margin-left:160.95pt;margin-top:13.95pt;width:.3pt;height: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" strokecolor="#4579b8 [3044]">
                <v:stroke endarrow="block"/>
              </v:shape>
            </w:pict>
          </mc:Fallback>
        </mc:AlternateContent>
      </w:r>
      <w:r w:rsidR="003F20EB" w:rsidRPr="00282B0A">
        <w:rPr>
          <w:rFonts w:ascii="Arial" w:hAnsi="Arial" w:cs="Arial"/>
          <w:noProof/>
          <w:sz w:val="22"/>
        </w:rPr>
        <mc:AlternateContent>
          <mc:Choice Requires="wps">
            <w:drawing>
              <wp:anchor distT="0" distB="0" distL="114300" distR="114300" simplePos="0" relativeHeight="251668480" behindDoc="0" locked="0" layoutInCell="1" allowOverlap="1" wp14:anchorId="221ADC69" wp14:editId="1CE05824">
                <wp:simplePos x="0" y="0"/>
                <wp:positionH relativeFrom="margin">
                  <wp:posOffset>3101340</wp:posOffset>
                </wp:positionH>
                <wp:positionV relativeFrom="paragraph">
                  <wp:posOffset>63500</wp:posOffset>
                </wp:positionV>
                <wp:extent cx="1438275" cy="6096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438275" cy="609600"/>
                        </a:xfrm>
                        <a:prstGeom prst="rect">
                          <a:avLst/>
                        </a:prstGeom>
                      </wps:spPr>
                      <wps:style>
                        <a:lnRef idx="2">
                          <a:schemeClr val="dk1"/>
                        </a:lnRef>
                        <a:fillRef idx="1">
                          <a:schemeClr val="lt1"/>
                        </a:fillRef>
                        <a:effectRef idx="0">
                          <a:schemeClr val="dk1"/>
                        </a:effectRef>
                        <a:fontRef idx="minor">
                          <a:schemeClr val="dk1"/>
                        </a:fontRef>
                      </wps:style>
                      <wps:txbx>
                        <w:txbxContent>
                          <w:p w14:paraId="2DF759E6" w14:textId="36281CE7"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ТНШ эргэлзээтэй</w:t>
                            </w:r>
                            <w:r w:rsidR="007B7005" w:rsidRPr="003F20EB">
                              <w:rPr>
                                <w:rFonts w:ascii="Arial" w:hAnsi="Arial" w:cs="Arial"/>
                                <w:b/>
                                <w:sz w:val="18"/>
                                <w:szCs w:val="18"/>
                              </w:rPr>
                              <w:t xml:space="preserve">, </w:t>
                            </w:r>
                            <w:r w:rsidRPr="003F20EB">
                              <w:rPr>
                                <w:rFonts w:ascii="Arial" w:hAnsi="Arial" w:cs="Arial"/>
                                <w:b/>
                                <w:sz w:val="18"/>
                                <w:szCs w:val="18"/>
                                <w:lang w:val="mn-MN"/>
                              </w:rPr>
                              <w:t>эсвэл даамжрах эмгэг эсэх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ADC69" id="Rectangle 10" o:spid="_x0000_s1040" style="position:absolute;left:0;text-align:left;margin-left:244.2pt;margin-top:5pt;width:113.25pt;height: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" fillcolor="white [3201]" strokecolor="black [3200]" strokeweight="2pt">
                <v:textbox>
                  <w:txbxContent>
                    <w:p w14:paraId="2DF759E6" w14:textId="36281CE7"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ТНШ эргэлзээтэй</w:t>
                      </w:r>
                      <w:r w:rsidR="007B7005" w:rsidRPr="003F20EB">
                        <w:rPr>
                          <w:rFonts w:ascii="Arial" w:hAnsi="Arial" w:cs="Arial"/>
                          <w:b/>
                          <w:sz w:val="18"/>
                          <w:szCs w:val="18"/>
                        </w:rPr>
                        <w:t xml:space="preserve">, </w:t>
                      </w:r>
                      <w:r w:rsidRPr="003F20EB">
                        <w:rPr>
                          <w:rFonts w:ascii="Arial" w:hAnsi="Arial" w:cs="Arial"/>
                          <w:b/>
                          <w:sz w:val="18"/>
                          <w:szCs w:val="18"/>
                          <w:lang w:val="mn-MN"/>
                        </w:rPr>
                        <w:t>эсвэл даамжрах эмгэг эсэх</w:t>
                      </w:r>
                    </w:p>
                  </w:txbxContent>
                </v:textbox>
                <w10:wrap anchorx="margin"/>
              </v:rect>
            </w:pict>
          </mc:Fallback>
        </mc:AlternateContent>
      </w:r>
      <w:r w:rsidR="003F20EB" w:rsidRPr="00282B0A">
        <w:rPr>
          <w:rFonts w:ascii="Arial" w:hAnsi="Arial" w:cs="Arial"/>
          <w:noProof/>
          <w:sz w:val="22"/>
        </w:rPr>
        <mc:AlternateContent>
          <mc:Choice Requires="wps">
            <w:drawing>
              <wp:anchor distT="0" distB="0" distL="114300" distR="114300" simplePos="0" relativeHeight="251670528" behindDoc="0" locked="0" layoutInCell="1" allowOverlap="1" wp14:anchorId="7ED791B5" wp14:editId="7A25F359">
                <wp:simplePos x="0" y="0"/>
                <wp:positionH relativeFrom="margin">
                  <wp:posOffset>-443865</wp:posOffset>
                </wp:positionH>
                <wp:positionV relativeFrom="paragraph">
                  <wp:posOffset>230505</wp:posOffset>
                </wp:positionV>
                <wp:extent cx="1504950" cy="619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50495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4513867F" w14:textId="6E474346"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БХ-ын өмнө дүрс онош</w:t>
                            </w:r>
                            <w:r w:rsidR="007B7005" w:rsidRPr="003F20EB">
                              <w:rPr>
                                <w:rFonts w:ascii="Arial" w:hAnsi="Arial" w:cs="Arial"/>
                                <w:b/>
                                <w:sz w:val="18"/>
                                <w:szCs w:val="18"/>
                                <w:lang w:val="mn-MN"/>
                              </w:rPr>
                              <w:t>ил</w:t>
                            </w:r>
                            <w:r w:rsidRPr="003F20EB">
                              <w:rPr>
                                <w:rFonts w:ascii="Arial" w:hAnsi="Arial" w:cs="Arial"/>
                                <w:b/>
                                <w:sz w:val="18"/>
                                <w:szCs w:val="18"/>
                                <w:lang w:val="mn-MN"/>
                              </w:rPr>
                              <w:t>гоо шаардлагатай эсэх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791B5" id="Rectangle 12" o:spid="_x0000_s1041" style="position:absolute;left:0;text-align:left;margin-left:-34.95pt;margin-top:18.15pt;width:118.5pt;height:4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" fillcolor="white [3201]" strokecolor="black [3200]" strokeweight="2pt">
                <v:textbox>
                  <w:txbxContent>
                    <w:p w14:paraId="4513867F" w14:textId="6E474346"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БХ-ын өмнө дүрс онош</w:t>
                      </w:r>
                      <w:r w:rsidR="007B7005" w:rsidRPr="003F20EB">
                        <w:rPr>
                          <w:rFonts w:ascii="Arial" w:hAnsi="Arial" w:cs="Arial"/>
                          <w:b/>
                          <w:sz w:val="18"/>
                          <w:szCs w:val="18"/>
                          <w:lang w:val="mn-MN"/>
                        </w:rPr>
                        <w:t>ил</w:t>
                      </w:r>
                      <w:r w:rsidRPr="003F20EB">
                        <w:rPr>
                          <w:rFonts w:ascii="Arial" w:hAnsi="Arial" w:cs="Arial"/>
                          <w:b/>
                          <w:sz w:val="18"/>
                          <w:szCs w:val="18"/>
                          <w:lang w:val="mn-MN"/>
                        </w:rPr>
                        <w:t>гоо шаардлагатай эсэх</w:t>
                      </w:r>
                    </w:p>
                  </w:txbxContent>
                </v:textbox>
                <w10:wrap anchorx="margin"/>
              </v:rect>
            </w:pict>
          </mc:Fallback>
        </mc:AlternateContent>
      </w:r>
    </w:p>
    <w:p w14:paraId="50A739B3" w14:textId="0D55FB92" w:rsidR="001A159B" w:rsidRPr="00282B0A" w:rsidRDefault="003F20EB"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11488" behindDoc="0" locked="0" layoutInCell="1" allowOverlap="1" wp14:anchorId="71057C20" wp14:editId="7F04D216">
                <wp:simplePos x="0" y="0"/>
                <wp:positionH relativeFrom="margin">
                  <wp:posOffset>967740</wp:posOffset>
                </wp:positionH>
                <wp:positionV relativeFrom="paragraph">
                  <wp:posOffset>82550</wp:posOffset>
                </wp:positionV>
                <wp:extent cx="577850" cy="301625"/>
                <wp:effectExtent l="0" t="0" r="0" b="3175"/>
                <wp:wrapNone/>
                <wp:docPr id="58" name="Rectangle 58"/>
                <wp:cNvGraphicFramePr/>
                <a:graphic xmlns:a="http://schemas.openxmlformats.org/drawingml/2006/main">
                  <a:graphicData uri="http://schemas.microsoft.com/office/word/2010/wordprocessingShape">
                    <wps:wsp>
                      <wps:cNvSpPr/>
                      <wps:spPr>
                        <a:xfrm>
                          <a:off x="0" y="0"/>
                          <a:ext cx="57785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DA46E8" w14:textId="77777777" w:rsidR="007B79B6" w:rsidRPr="007B7005" w:rsidRDefault="007B79B6" w:rsidP="007B79B6">
                            <w:pPr>
                              <w:rPr>
                                <w:rFonts w:ascii="Arial" w:hAnsi="Arial" w:cs="Arial"/>
                                <w:sz w:val="18"/>
                                <w:szCs w:val="18"/>
                                <w:lang w:val="mn-MN"/>
                              </w:rPr>
                            </w:pPr>
                            <w:r w:rsidRPr="007B7005">
                              <w:rPr>
                                <w:rFonts w:ascii="Arial" w:hAnsi="Arial" w:cs="Arial"/>
                                <w:sz w:val="18"/>
                                <w:szCs w:val="18"/>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57C20" id="Rectangle 58" o:spid="_x0000_s1042" style="position:absolute;left:0;text-align:left;margin-left:76.2pt;margin-top:6.5pt;width:45.5pt;height:2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" filled="f" stroked="f">
                <v:textbox>
                  <w:txbxContent>
                    <w:p w14:paraId="46DA46E8" w14:textId="77777777" w:rsidR="007B79B6" w:rsidRPr="007B7005" w:rsidRDefault="007B79B6" w:rsidP="007B79B6">
                      <w:pPr>
                        <w:rPr>
                          <w:rFonts w:ascii="Arial" w:hAnsi="Arial" w:cs="Arial"/>
                          <w:sz w:val="18"/>
                          <w:szCs w:val="18"/>
                          <w:lang w:val="mn-MN"/>
                        </w:rPr>
                      </w:pPr>
                      <w:r w:rsidRPr="007B7005">
                        <w:rPr>
                          <w:rFonts w:ascii="Arial" w:hAnsi="Arial" w:cs="Arial"/>
                          <w:sz w:val="18"/>
                          <w:szCs w:val="18"/>
                          <w:lang w:val="mn-MN"/>
                        </w:rPr>
                        <w:t>Тийм</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69504" behindDoc="0" locked="0" layoutInCell="1" allowOverlap="1" wp14:anchorId="2C86D25F" wp14:editId="40F812C7">
                <wp:simplePos x="0" y="0"/>
                <wp:positionH relativeFrom="margin">
                  <wp:posOffset>1377315</wp:posOffset>
                </wp:positionH>
                <wp:positionV relativeFrom="paragraph">
                  <wp:posOffset>158115</wp:posOffset>
                </wp:positionV>
                <wp:extent cx="1438275" cy="3429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3827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508C35C3" w14:textId="77777777"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Тархины КТ/СРТ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6D25F" id="Rectangle 11" o:spid="_x0000_s1043" style="position:absolute;left:0;text-align:left;margin-left:108.45pt;margin-top:12.45pt;width:113.25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" fillcolor="white [3201]" strokecolor="black [3200]" strokeweight="2pt">
                <v:textbox>
                  <w:txbxContent>
                    <w:p w14:paraId="508C35C3" w14:textId="77777777"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Тархины КТ/СРТ</w:t>
                      </w:r>
                    </w:p>
                  </w:txbxContent>
                </v:textbox>
                <w10:wrap anchorx="margin"/>
              </v:rect>
            </w:pict>
          </mc:Fallback>
        </mc:AlternateContent>
      </w:r>
    </w:p>
    <w:p w14:paraId="2BEAAE89" w14:textId="24A53507"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98176" behindDoc="0" locked="0" layoutInCell="1" allowOverlap="1" wp14:anchorId="75C6CD9F" wp14:editId="41477670">
                <wp:simplePos x="0" y="0"/>
                <wp:positionH relativeFrom="column">
                  <wp:posOffset>1061085</wp:posOffset>
                </wp:positionH>
                <wp:positionV relativeFrom="paragraph">
                  <wp:posOffset>151765</wp:posOffset>
                </wp:positionV>
                <wp:extent cx="320040" cy="0"/>
                <wp:effectExtent l="0" t="76200" r="22860" b="95250"/>
                <wp:wrapNone/>
                <wp:docPr id="42" name="Straight Arrow Connector 42"/>
                <wp:cNvGraphicFramePr/>
                <a:graphic xmlns:a="http://schemas.openxmlformats.org/drawingml/2006/main">
                  <a:graphicData uri="http://schemas.microsoft.com/office/word/2010/wordprocessingShape">
                    <wps:wsp>
                      <wps:cNvCnPr/>
                      <wps:spPr>
                        <a:xfrm>
                          <a:off x="0" y="0"/>
                          <a:ext cx="320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E9253" id="Straight Arrow Connector 42" o:spid="_x0000_s1026" type="#_x0000_t32" style="position:absolute;margin-left:83.55pt;margin-top:11.95pt;width:25.2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" strokecolor="#4579b8 [3044]">
                <v:stroke endarrow="block"/>
              </v:shape>
            </w:pict>
          </mc:Fallback>
        </mc:AlternateContent>
      </w:r>
    </w:p>
    <w:p w14:paraId="7A772C6F" w14:textId="719F43E9"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00224" behindDoc="0" locked="0" layoutInCell="1" allowOverlap="1" wp14:anchorId="79F6393D" wp14:editId="3898EB5B">
                <wp:simplePos x="0" y="0"/>
                <wp:positionH relativeFrom="column">
                  <wp:posOffset>4465955</wp:posOffset>
                </wp:positionH>
                <wp:positionV relativeFrom="paragraph">
                  <wp:posOffset>119483</wp:posOffset>
                </wp:positionV>
                <wp:extent cx="11430" cy="1032510"/>
                <wp:effectExtent l="38100" t="0" r="64770" b="53340"/>
                <wp:wrapNone/>
                <wp:docPr id="45" name="Straight Arrow Connector 45"/>
                <wp:cNvGraphicFramePr/>
                <a:graphic xmlns:a="http://schemas.openxmlformats.org/drawingml/2006/main">
                  <a:graphicData uri="http://schemas.microsoft.com/office/word/2010/wordprocessingShape">
                    <wps:wsp>
                      <wps:cNvCnPr/>
                      <wps:spPr>
                        <a:xfrm>
                          <a:off x="0" y="0"/>
                          <a:ext cx="11430" cy="1032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B55D47" id="Straight Arrow Connector 45" o:spid="_x0000_s1026" type="#_x0000_t32" style="position:absolute;margin-left:351.65pt;margin-top:9.4pt;width:.9pt;height:81.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" strokecolor="#4579b8 [3044]">
                <v:stroke endarrow="block"/>
              </v:shape>
            </w:pict>
          </mc:Fallback>
        </mc:AlternateContent>
      </w:r>
      <w:r>
        <w:rPr>
          <w:rFonts w:ascii="Arial" w:hAnsi="Arial" w:cs="Arial"/>
          <w:noProof/>
          <w:sz w:val="22"/>
        </w:rPr>
        <mc:AlternateContent>
          <mc:Choice Requires="wps">
            <w:drawing>
              <wp:anchor distT="0" distB="0" distL="114300" distR="114300" simplePos="0" relativeHeight="251719680" behindDoc="0" locked="0" layoutInCell="1" allowOverlap="1" wp14:anchorId="638C61A8" wp14:editId="1B47463D">
                <wp:simplePos x="0" y="0"/>
                <wp:positionH relativeFrom="column">
                  <wp:posOffset>3820131</wp:posOffset>
                </wp:positionH>
                <wp:positionV relativeFrom="paragraph">
                  <wp:posOffset>128978</wp:posOffset>
                </wp:positionV>
                <wp:extent cx="0" cy="195566"/>
                <wp:effectExtent l="76200" t="0" r="57150" b="52705"/>
                <wp:wrapNone/>
                <wp:docPr id="889012589" name="Gerade Verbindung mit Pfeil 3"/>
                <wp:cNvGraphicFramePr/>
                <a:graphic xmlns:a="http://schemas.openxmlformats.org/drawingml/2006/main">
                  <a:graphicData uri="http://schemas.microsoft.com/office/word/2010/wordprocessingShape">
                    <wps:wsp>
                      <wps:cNvCnPr/>
                      <wps:spPr>
                        <a:xfrm>
                          <a:off x="0" y="0"/>
                          <a:ext cx="0" cy="1955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D7C46" id="Gerade Verbindung mit Pfeil 3" o:spid="_x0000_s1026" type="#_x0000_t32" style="position:absolute;margin-left:300.8pt;margin-top:10.15pt;width:0;height:15.4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" strokecolor="#4579b8 [3044]">
                <v:stroke endarrow="block"/>
              </v:shape>
            </w:pict>
          </mc:Fallback>
        </mc:AlternateContent>
      </w:r>
      <w:r w:rsidRPr="00282B0A">
        <w:rPr>
          <w:rFonts w:ascii="Arial" w:hAnsi="Arial" w:cs="Arial"/>
          <w:noProof/>
          <w:sz w:val="22"/>
        </w:rPr>
        <mc:AlternateContent>
          <mc:Choice Requires="wps">
            <w:drawing>
              <wp:anchor distT="0" distB="0" distL="114300" distR="114300" simplePos="0" relativeHeight="251704320" behindDoc="0" locked="0" layoutInCell="1" allowOverlap="1" wp14:anchorId="7F747B1F" wp14:editId="05FD3244">
                <wp:simplePos x="0" y="0"/>
                <wp:positionH relativeFrom="column">
                  <wp:posOffset>2055598</wp:posOffset>
                </wp:positionH>
                <wp:positionV relativeFrom="paragraph">
                  <wp:posOffset>129540</wp:posOffset>
                </wp:positionV>
                <wp:extent cx="3810" cy="354330"/>
                <wp:effectExtent l="57150" t="0" r="72390" b="64770"/>
                <wp:wrapNone/>
                <wp:docPr id="49" name="Straight Arrow Connector 49"/>
                <wp:cNvGraphicFramePr/>
                <a:graphic xmlns:a="http://schemas.openxmlformats.org/drawingml/2006/main">
                  <a:graphicData uri="http://schemas.microsoft.com/office/word/2010/wordprocessingShape">
                    <wps:wsp>
                      <wps:cNvCnPr/>
                      <wps:spPr>
                        <a:xfrm>
                          <a:off x="0" y="0"/>
                          <a:ext cx="3810" cy="354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05C7F" id="Straight Arrow Connector 49" o:spid="_x0000_s1026" type="#_x0000_t32" style="position:absolute;margin-left:161.85pt;margin-top:10.2pt;width:.3pt;height:27.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" strokecolor="#4579b8 [3044]">
                <v:stroke endarrow="block"/>
              </v:shape>
            </w:pict>
          </mc:Fallback>
        </mc:AlternateContent>
      </w:r>
      <w:r w:rsidR="00E07EC8" w:rsidRPr="00282B0A">
        <w:rPr>
          <w:rFonts w:ascii="Arial" w:hAnsi="Arial" w:cs="Arial"/>
          <w:noProof/>
          <w:sz w:val="22"/>
        </w:rPr>
        <mc:AlternateContent>
          <mc:Choice Requires="wps">
            <w:drawing>
              <wp:anchor distT="0" distB="0" distL="114300" distR="114300" simplePos="0" relativeHeight="251714560" behindDoc="0" locked="0" layoutInCell="1" allowOverlap="1" wp14:anchorId="4B79356C" wp14:editId="37ED8EB4">
                <wp:simplePos x="0" y="0"/>
                <wp:positionH relativeFrom="margin">
                  <wp:posOffset>3200400</wp:posOffset>
                </wp:positionH>
                <wp:positionV relativeFrom="paragraph">
                  <wp:posOffset>57150</wp:posOffset>
                </wp:positionV>
                <wp:extent cx="577850" cy="301625"/>
                <wp:effectExtent l="0" t="0" r="0" b="3175"/>
                <wp:wrapNone/>
                <wp:docPr id="61" name="Rectangle 61"/>
                <wp:cNvGraphicFramePr/>
                <a:graphic xmlns:a="http://schemas.openxmlformats.org/drawingml/2006/main">
                  <a:graphicData uri="http://schemas.microsoft.com/office/word/2010/wordprocessingShape">
                    <wps:wsp>
                      <wps:cNvSpPr/>
                      <wps:spPr>
                        <a:xfrm>
                          <a:off x="0" y="0"/>
                          <a:ext cx="57785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DF9AB1"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356C" id="Rectangle 61" o:spid="_x0000_s1044" style="position:absolute;left:0;text-align:left;margin-left:252pt;margin-top:4.5pt;width:45.5pt;height:23.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" filled="f" stroked="f">
                <v:textbox>
                  <w:txbxContent>
                    <w:p w14:paraId="1BDF9AB1"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v:textbox>
                <w10:wrap anchorx="margin"/>
              </v:rect>
            </w:pict>
          </mc:Fallback>
        </mc:AlternateContent>
      </w:r>
    </w:p>
    <w:p w14:paraId="535A4311" w14:textId="542F9A87"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15584" behindDoc="0" locked="0" layoutInCell="1" allowOverlap="1" wp14:anchorId="6124A20C" wp14:editId="28293A34">
                <wp:simplePos x="0" y="0"/>
                <wp:positionH relativeFrom="margin">
                  <wp:posOffset>4442357</wp:posOffset>
                </wp:positionH>
                <wp:positionV relativeFrom="paragraph">
                  <wp:posOffset>154305</wp:posOffset>
                </wp:positionV>
                <wp:extent cx="474345" cy="301625"/>
                <wp:effectExtent l="0" t="0" r="0" b="3175"/>
                <wp:wrapNone/>
                <wp:docPr id="62" name="Rectangle 62"/>
                <wp:cNvGraphicFramePr/>
                <a:graphic xmlns:a="http://schemas.openxmlformats.org/drawingml/2006/main">
                  <a:graphicData uri="http://schemas.microsoft.com/office/word/2010/wordprocessingShape">
                    <wps:wsp>
                      <wps:cNvSpPr/>
                      <wps:spPr>
                        <a:xfrm>
                          <a:off x="0" y="0"/>
                          <a:ext cx="474345"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ED2CE1"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Үгүй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A20C" id="Rectangle 62" o:spid="_x0000_s1045" style="position:absolute;left:0;text-align:left;margin-left:349.8pt;margin-top:12.15pt;width:37.35pt;height:2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" filled="f" stroked="f">
                <v:textbox>
                  <w:txbxContent>
                    <w:p w14:paraId="6EED2CE1"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Үгүй</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71552" behindDoc="0" locked="0" layoutInCell="1" allowOverlap="1" wp14:anchorId="5BAC4DBB" wp14:editId="7710DF1E">
                <wp:simplePos x="0" y="0"/>
                <wp:positionH relativeFrom="margin">
                  <wp:posOffset>3120390</wp:posOffset>
                </wp:positionH>
                <wp:positionV relativeFrom="paragraph">
                  <wp:posOffset>140335</wp:posOffset>
                </wp:positionV>
                <wp:extent cx="1247775" cy="6096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247775" cy="609600"/>
                        </a:xfrm>
                        <a:prstGeom prst="rect">
                          <a:avLst/>
                        </a:prstGeom>
                      </wps:spPr>
                      <wps:style>
                        <a:lnRef idx="2">
                          <a:schemeClr val="dk1"/>
                        </a:lnRef>
                        <a:fillRef idx="1">
                          <a:schemeClr val="lt1"/>
                        </a:fillRef>
                        <a:effectRef idx="0">
                          <a:schemeClr val="dk1"/>
                        </a:effectRef>
                        <a:fontRef idx="minor">
                          <a:schemeClr val="dk1"/>
                        </a:fontRef>
                      </wps:style>
                      <wps:txbx>
                        <w:txbxContent>
                          <w:p w14:paraId="191B9B38" w14:textId="77777777" w:rsidR="007B79B6" w:rsidRPr="00E07EC8" w:rsidRDefault="007B79B6" w:rsidP="007B79B6">
                            <w:pPr>
                              <w:jc w:val="center"/>
                              <w:rPr>
                                <w:rFonts w:ascii="Arial" w:hAnsi="Arial" w:cs="Arial"/>
                                <w:sz w:val="18"/>
                                <w:szCs w:val="18"/>
                                <w:lang w:val="mn-MN"/>
                              </w:rPr>
                            </w:pPr>
                            <w:r w:rsidRPr="00E07EC8">
                              <w:rPr>
                                <w:rFonts w:ascii="Arial" w:hAnsi="Arial" w:cs="Arial"/>
                                <w:sz w:val="18"/>
                                <w:szCs w:val="18"/>
                                <w:lang w:val="mn-MN"/>
                              </w:rPr>
                              <w:t>Дексаметазон + зохих антибиотик эмчилгээ</w:t>
                            </w:r>
                          </w:p>
                          <w:p w14:paraId="531E6818" w14:textId="77777777" w:rsidR="007B79B6" w:rsidRPr="00E07EC8" w:rsidRDefault="007B79B6" w:rsidP="007B79B6">
                            <w:pPr>
                              <w:jc w:val="center"/>
                              <w:rPr>
                                <w:rFonts w:ascii="Arial" w:hAnsi="Arial" w:cs="Arial"/>
                                <w:b/>
                                <w:sz w:val="18"/>
                                <w:szCs w:val="18"/>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C4DBB" id="Rectangle 44" o:spid="_x0000_s1046" style="position:absolute;left:0;text-align:left;margin-left:245.7pt;margin-top:11.05pt;width:98.25pt;height:4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" fillcolor="white [3201]" strokecolor="black [3200]" strokeweight="2pt">
                <v:textbox>
                  <w:txbxContent>
                    <w:p w14:paraId="191B9B38" w14:textId="77777777" w:rsidR="007B79B6" w:rsidRPr="00E07EC8" w:rsidRDefault="007B79B6" w:rsidP="007B79B6">
                      <w:pPr>
                        <w:jc w:val="center"/>
                        <w:rPr>
                          <w:rFonts w:ascii="Arial" w:hAnsi="Arial" w:cs="Arial"/>
                          <w:sz w:val="18"/>
                          <w:szCs w:val="18"/>
                          <w:lang w:val="mn-MN"/>
                        </w:rPr>
                      </w:pPr>
                      <w:r w:rsidRPr="00E07EC8">
                        <w:rPr>
                          <w:rFonts w:ascii="Arial" w:hAnsi="Arial" w:cs="Arial"/>
                          <w:sz w:val="18"/>
                          <w:szCs w:val="18"/>
                          <w:lang w:val="mn-MN"/>
                        </w:rPr>
                        <w:t>Дексаметазон + зохих антибиотик эмчилгээ</w:t>
                      </w:r>
                    </w:p>
                    <w:p w14:paraId="531E6818" w14:textId="77777777" w:rsidR="007B79B6" w:rsidRPr="00E07EC8" w:rsidRDefault="007B79B6" w:rsidP="007B79B6">
                      <w:pPr>
                        <w:jc w:val="center"/>
                        <w:rPr>
                          <w:rFonts w:ascii="Arial" w:hAnsi="Arial" w:cs="Arial"/>
                          <w:b/>
                          <w:sz w:val="18"/>
                          <w:szCs w:val="18"/>
                          <w:lang w:val="mn-MN"/>
                        </w:rPr>
                      </w:pPr>
                    </w:p>
                  </w:txbxContent>
                </v:textbox>
                <w10:wrap anchorx="margin"/>
              </v:rect>
            </w:pict>
          </mc:Fallback>
        </mc:AlternateContent>
      </w:r>
      <w:r w:rsidR="003F20EB" w:rsidRPr="00282B0A">
        <w:rPr>
          <w:rFonts w:ascii="Arial" w:hAnsi="Arial" w:cs="Arial"/>
          <w:noProof/>
          <w:sz w:val="22"/>
        </w:rPr>
        <mc:AlternateContent>
          <mc:Choice Requires="wps">
            <w:drawing>
              <wp:anchor distT="0" distB="0" distL="114300" distR="114300" simplePos="0" relativeHeight="251689984" behindDoc="0" locked="0" layoutInCell="1" allowOverlap="1" wp14:anchorId="5EAD824D" wp14:editId="179E1015">
                <wp:simplePos x="0" y="0"/>
                <wp:positionH relativeFrom="column">
                  <wp:posOffset>180975</wp:posOffset>
                </wp:positionH>
                <wp:positionV relativeFrom="paragraph">
                  <wp:posOffset>110490</wp:posOffset>
                </wp:positionV>
                <wp:extent cx="0" cy="245745"/>
                <wp:effectExtent l="76200" t="0" r="57150" b="59055"/>
                <wp:wrapNone/>
                <wp:docPr id="34" name="Straight Arrow Connector 34"/>
                <wp:cNvGraphicFramePr/>
                <a:graphic xmlns:a="http://schemas.openxmlformats.org/drawingml/2006/main">
                  <a:graphicData uri="http://schemas.microsoft.com/office/word/2010/wordprocessingShape">
                    <wps:wsp>
                      <wps:cNvCnPr/>
                      <wps:spPr>
                        <a:xfrm>
                          <a:off x="0" y="0"/>
                          <a:ext cx="0" cy="245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B905A" id="Straight Arrow Connector 34" o:spid="_x0000_s1026" type="#_x0000_t32" style="position:absolute;margin-left:14.25pt;margin-top:8.7pt;width:0;height:19.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" strokecolor="#4579b8 [3044]">
                <v:stroke endarrow="block"/>
              </v:shape>
            </w:pict>
          </mc:Fallback>
        </mc:AlternateContent>
      </w:r>
    </w:p>
    <w:p w14:paraId="4B10B4C5" w14:textId="013E7588"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12512" behindDoc="0" locked="0" layoutInCell="1" allowOverlap="1" wp14:anchorId="323CA9A9" wp14:editId="54F7B7D7">
                <wp:simplePos x="0" y="0"/>
                <wp:positionH relativeFrom="margin">
                  <wp:posOffset>1002665</wp:posOffset>
                </wp:positionH>
                <wp:positionV relativeFrom="paragraph">
                  <wp:posOffset>71120</wp:posOffset>
                </wp:positionV>
                <wp:extent cx="474345" cy="301625"/>
                <wp:effectExtent l="0" t="0" r="0" b="3175"/>
                <wp:wrapNone/>
                <wp:docPr id="59" name="Rectangle 59"/>
                <wp:cNvGraphicFramePr/>
                <a:graphic xmlns:a="http://schemas.openxmlformats.org/drawingml/2006/main">
                  <a:graphicData uri="http://schemas.microsoft.com/office/word/2010/wordprocessingShape">
                    <wps:wsp>
                      <wps:cNvSpPr/>
                      <wps:spPr>
                        <a:xfrm>
                          <a:off x="0" y="0"/>
                          <a:ext cx="474345"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751CB0" w14:textId="77777777" w:rsidR="007B79B6" w:rsidRPr="007B7005" w:rsidRDefault="007B79B6" w:rsidP="007B79B6">
                            <w:pPr>
                              <w:rPr>
                                <w:rFonts w:ascii="Arial" w:hAnsi="Arial" w:cs="Arial"/>
                                <w:sz w:val="18"/>
                                <w:szCs w:val="18"/>
                                <w:lang w:val="mn-MN"/>
                              </w:rPr>
                            </w:pPr>
                            <w:r w:rsidRPr="007B7005">
                              <w:rPr>
                                <w:rFonts w:ascii="Arial" w:hAnsi="Arial" w:cs="Arial"/>
                                <w:sz w:val="18"/>
                                <w:szCs w:val="18"/>
                                <w:lang w:val="mn-MN"/>
                              </w:rPr>
                              <w:t>Үгүй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CA9A9" id="Rectangle 59" o:spid="_x0000_s1047" style="position:absolute;left:0;text-align:left;margin-left:78.95pt;margin-top:5.6pt;width:37.35pt;height:23.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" filled="f" stroked="f">
                <v:textbox>
                  <w:txbxContent>
                    <w:p w14:paraId="2B751CB0" w14:textId="77777777" w:rsidR="007B79B6" w:rsidRPr="007B7005" w:rsidRDefault="007B79B6" w:rsidP="007B79B6">
                      <w:pPr>
                        <w:rPr>
                          <w:rFonts w:ascii="Arial" w:hAnsi="Arial" w:cs="Arial"/>
                          <w:sz w:val="18"/>
                          <w:szCs w:val="18"/>
                          <w:lang w:val="mn-MN"/>
                        </w:rPr>
                      </w:pPr>
                      <w:r w:rsidRPr="007B7005">
                        <w:rPr>
                          <w:rFonts w:ascii="Arial" w:hAnsi="Arial" w:cs="Arial"/>
                          <w:sz w:val="18"/>
                          <w:szCs w:val="18"/>
                          <w:lang w:val="mn-MN"/>
                        </w:rPr>
                        <w:t>Үгүй</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73600" behindDoc="0" locked="0" layoutInCell="1" allowOverlap="1" wp14:anchorId="4594A0A3" wp14:editId="5CDE8504">
                <wp:simplePos x="0" y="0"/>
                <wp:positionH relativeFrom="margin">
                  <wp:posOffset>1358265</wp:posOffset>
                </wp:positionH>
                <wp:positionV relativeFrom="paragraph">
                  <wp:posOffset>130175</wp:posOffset>
                </wp:positionV>
                <wp:extent cx="1438275" cy="4762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3827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4A41A05" w14:textId="77777777" w:rsidR="007B79B6" w:rsidRPr="00E07EC8" w:rsidRDefault="007B79B6" w:rsidP="007B79B6">
                            <w:pPr>
                              <w:jc w:val="center"/>
                              <w:rPr>
                                <w:rFonts w:ascii="Arial" w:hAnsi="Arial" w:cs="Arial"/>
                                <w:b/>
                                <w:sz w:val="18"/>
                                <w:szCs w:val="18"/>
                                <w:lang w:val="mn-MN"/>
                              </w:rPr>
                            </w:pPr>
                            <w:r w:rsidRPr="00E07EC8">
                              <w:rPr>
                                <w:rFonts w:ascii="Arial" w:hAnsi="Arial" w:cs="Arial"/>
                                <w:b/>
                                <w:sz w:val="18"/>
                                <w:szCs w:val="18"/>
                                <w:lang w:val="mn-MN"/>
                              </w:rPr>
                              <w:t>Тархины эзэлхүүнт 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4A0A3" id="Rectangle 15" o:spid="_x0000_s1048" style="position:absolute;left:0;text-align:left;margin-left:106.95pt;margin-top:10.25pt;width:113.25pt;height: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" fillcolor="white [3201]" strokecolor="black [3200]" strokeweight="2pt">
                <v:textbox>
                  <w:txbxContent>
                    <w:p w14:paraId="24A41A05" w14:textId="77777777" w:rsidR="007B79B6" w:rsidRPr="00E07EC8" w:rsidRDefault="007B79B6" w:rsidP="007B79B6">
                      <w:pPr>
                        <w:jc w:val="center"/>
                        <w:rPr>
                          <w:rFonts w:ascii="Arial" w:hAnsi="Arial" w:cs="Arial"/>
                          <w:b/>
                          <w:sz w:val="18"/>
                          <w:szCs w:val="18"/>
                          <w:lang w:val="mn-MN"/>
                        </w:rPr>
                      </w:pPr>
                      <w:r w:rsidRPr="00E07EC8">
                        <w:rPr>
                          <w:rFonts w:ascii="Arial" w:hAnsi="Arial" w:cs="Arial"/>
                          <w:b/>
                          <w:sz w:val="18"/>
                          <w:szCs w:val="18"/>
                          <w:lang w:val="mn-MN"/>
                        </w:rPr>
                        <w:t>Тархины эзэлхүүнт процесс</w:t>
                      </w:r>
                    </w:p>
                  </w:txbxContent>
                </v:textbox>
                <w10:wrap anchorx="margin"/>
              </v:rect>
            </w:pict>
          </mc:Fallback>
        </mc:AlternateContent>
      </w:r>
      <w:r w:rsidR="003F20EB" w:rsidRPr="00282B0A">
        <w:rPr>
          <w:rFonts w:ascii="Arial" w:hAnsi="Arial" w:cs="Arial"/>
          <w:noProof/>
          <w:sz w:val="22"/>
        </w:rPr>
        <mc:AlternateContent>
          <mc:Choice Requires="wps">
            <w:drawing>
              <wp:anchor distT="0" distB="0" distL="114300" distR="114300" simplePos="0" relativeHeight="251672576" behindDoc="0" locked="0" layoutInCell="1" allowOverlap="1" wp14:anchorId="3C1D93F3" wp14:editId="03976A9B">
                <wp:simplePos x="0" y="0"/>
                <wp:positionH relativeFrom="margin">
                  <wp:posOffset>-444500</wp:posOffset>
                </wp:positionH>
                <wp:positionV relativeFrom="paragraph">
                  <wp:posOffset>158751</wp:posOffset>
                </wp:positionV>
                <wp:extent cx="1504950" cy="342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0495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687068F" w14:textId="77777777"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БХ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93F3" id="Rectangle 14" o:spid="_x0000_s1049" style="position:absolute;left:0;text-align:left;margin-left:-35pt;margin-top:12.5pt;width:118.5pt;height: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" fillcolor="white [3201]" strokecolor="black [3200]" strokeweight="2pt">
                <v:textbox>
                  <w:txbxContent>
                    <w:p w14:paraId="4687068F" w14:textId="77777777" w:rsidR="007B79B6" w:rsidRPr="003F20EB" w:rsidRDefault="007B79B6" w:rsidP="007B79B6">
                      <w:pPr>
                        <w:jc w:val="center"/>
                        <w:rPr>
                          <w:rFonts w:ascii="Arial" w:hAnsi="Arial" w:cs="Arial"/>
                          <w:b/>
                          <w:sz w:val="18"/>
                          <w:szCs w:val="18"/>
                          <w:lang w:val="mn-MN"/>
                        </w:rPr>
                      </w:pPr>
                      <w:r w:rsidRPr="003F20EB">
                        <w:rPr>
                          <w:rFonts w:ascii="Arial" w:hAnsi="Arial" w:cs="Arial"/>
                          <w:b/>
                          <w:sz w:val="18"/>
                          <w:szCs w:val="18"/>
                          <w:lang w:val="mn-MN"/>
                        </w:rPr>
                        <w:t>БХ</w:t>
                      </w:r>
                    </w:p>
                  </w:txbxContent>
                </v:textbox>
                <w10:wrap anchorx="margin"/>
              </v:rect>
            </w:pict>
          </mc:Fallback>
        </mc:AlternateContent>
      </w:r>
    </w:p>
    <w:p w14:paraId="57A17BAA" w14:textId="13C66DDB"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06368" behindDoc="0" locked="0" layoutInCell="1" allowOverlap="1" wp14:anchorId="67701BB7" wp14:editId="3CA6E7E8">
                <wp:simplePos x="0" y="0"/>
                <wp:positionH relativeFrom="column">
                  <wp:posOffset>1057275</wp:posOffset>
                </wp:positionH>
                <wp:positionV relativeFrom="paragraph">
                  <wp:posOffset>177165</wp:posOffset>
                </wp:positionV>
                <wp:extent cx="304800" cy="3810"/>
                <wp:effectExtent l="38100" t="76200" r="0" b="91440"/>
                <wp:wrapNone/>
                <wp:docPr id="51" name="Straight Arrow Connector 51"/>
                <wp:cNvGraphicFramePr/>
                <a:graphic xmlns:a="http://schemas.openxmlformats.org/drawingml/2006/main">
                  <a:graphicData uri="http://schemas.microsoft.com/office/word/2010/wordprocessingShape">
                    <wps:wsp>
                      <wps:cNvCnPr/>
                      <wps:spPr>
                        <a:xfrm flipH="1">
                          <a:off x="0" y="0"/>
                          <a:ext cx="304800" cy="3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227A0" id="Straight Arrow Connector 51" o:spid="_x0000_s1026" type="#_x0000_t32" style="position:absolute;margin-left:83.25pt;margin-top:13.95pt;width:24pt;height:.3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" strokecolor="#4579b8 [3044]">
                <v:stroke endarrow="block"/>
              </v:shape>
            </w:pict>
          </mc:Fallback>
        </mc:AlternateContent>
      </w:r>
    </w:p>
    <w:p w14:paraId="7381932C" w14:textId="189F10DD"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721728" behindDoc="0" locked="0" layoutInCell="1" allowOverlap="1" wp14:anchorId="08EB5358" wp14:editId="7B71888B">
                <wp:simplePos x="0" y="0"/>
                <wp:positionH relativeFrom="column">
                  <wp:posOffset>181059</wp:posOffset>
                </wp:positionH>
                <wp:positionV relativeFrom="paragraph">
                  <wp:posOffset>149225</wp:posOffset>
                </wp:positionV>
                <wp:extent cx="3810" cy="186690"/>
                <wp:effectExtent l="76200" t="0" r="72390" b="60960"/>
                <wp:wrapNone/>
                <wp:docPr id="1312801379" name="Straight Arrow Connector 36"/>
                <wp:cNvGraphicFramePr/>
                <a:graphic xmlns:a="http://schemas.openxmlformats.org/drawingml/2006/main">
                  <a:graphicData uri="http://schemas.microsoft.com/office/word/2010/wordprocessingShape">
                    <wps:wsp>
                      <wps:cNvCnPr/>
                      <wps:spPr>
                        <a:xfrm>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71F13" id="Straight Arrow Connector 36" o:spid="_x0000_s1026" type="#_x0000_t32" style="position:absolute;margin-left:14.25pt;margin-top:11.75pt;width:.3pt;height:14.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" strokecolor="#4579b8 [3044]">
                <v:stroke endarrow="block"/>
              </v:shape>
            </w:pict>
          </mc:Fallback>
        </mc:AlternateContent>
      </w:r>
    </w:p>
    <w:p w14:paraId="60AC8A1E" w14:textId="5AB990DE"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81792" behindDoc="0" locked="0" layoutInCell="1" allowOverlap="1" wp14:anchorId="70F20186" wp14:editId="1887313A">
                <wp:simplePos x="0" y="0"/>
                <wp:positionH relativeFrom="margin">
                  <wp:posOffset>4621959</wp:posOffset>
                </wp:positionH>
                <wp:positionV relativeFrom="paragraph">
                  <wp:posOffset>150495</wp:posOffset>
                </wp:positionV>
                <wp:extent cx="1358900" cy="1790700"/>
                <wp:effectExtent l="0" t="0" r="0" b="0"/>
                <wp:wrapNone/>
                <wp:docPr id="25" name="Rectangle 25"/>
                <wp:cNvGraphicFramePr/>
                <a:graphic xmlns:a="http://schemas.openxmlformats.org/drawingml/2006/main">
                  <a:graphicData uri="http://schemas.microsoft.com/office/word/2010/wordprocessingShape">
                    <wps:wsp>
                      <wps:cNvSpPr/>
                      <wps:spPr>
                        <a:xfrm>
                          <a:off x="0" y="0"/>
                          <a:ext cx="1358900" cy="1790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18535" w14:textId="7E918703" w:rsidR="007B79B6" w:rsidRPr="00E07EC8" w:rsidRDefault="007B79B6" w:rsidP="007B79B6">
                            <w:pPr>
                              <w:rPr>
                                <w:rFonts w:ascii="Arial" w:hAnsi="Arial" w:cs="Arial"/>
                                <w:sz w:val="18"/>
                                <w:szCs w:val="18"/>
                                <w:lang w:val="mn-MN"/>
                              </w:rPr>
                            </w:pPr>
                            <w:r w:rsidRPr="00E07EC8">
                              <w:rPr>
                                <w:rFonts w:ascii="Arial" w:hAnsi="Arial" w:cs="Arial"/>
                                <w:b/>
                                <w:sz w:val="18"/>
                                <w:szCs w:val="18"/>
                                <w:lang w:val="mn-MN"/>
                              </w:rPr>
                              <w:t>Дараах тохиолдолд эрчимт эмчилгээ шаарда</w:t>
                            </w:r>
                            <w:r w:rsidR="007B7005" w:rsidRPr="00E07EC8">
                              <w:rPr>
                                <w:rFonts w:ascii="Arial" w:hAnsi="Arial" w:cs="Arial"/>
                                <w:b/>
                                <w:sz w:val="18"/>
                                <w:szCs w:val="18"/>
                                <w:lang w:val="mn-MN"/>
                              </w:rPr>
                              <w:t>гд</w:t>
                            </w:r>
                            <w:r w:rsidRPr="00E07EC8">
                              <w:rPr>
                                <w:rFonts w:ascii="Arial" w:hAnsi="Arial" w:cs="Arial"/>
                                <w:b/>
                                <w:sz w:val="18"/>
                                <w:szCs w:val="18"/>
                                <w:lang w:val="mn-MN"/>
                              </w:rPr>
                              <w:t>ан</w:t>
                            </w:r>
                            <w:r w:rsidR="007B7005" w:rsidRPr="00E07EC8">
                              <w:rPr>
                                <w:rFonts w:ascii="Arial" w:hAnsi="Arial" w:cs="Arial"/>
                                <w:b/>
                                <w:sz w:val="18"/>
                                <w:szCs w:val="18"/>
                                <w:lang w:val="mn-MN"/>
                              </w:rPr>
                              <w:t>а</w:t>
                            </w:r>
                            <w:r w:rsidRPr="00E07EC8">
                              <w:rPr>
                                <w:rFonts w:ascii="Arial" w:hAnsi="Arial" w:cs="Arial"/>
                                <w:b/>
                                <w:sz w:val="18"/>
                                <w:szCs w:val="18"/>
                                <w:lang w:val="mn-MN"/>
                              </w:rPr>
                              <w:t xml:space="preserve">: </w:t>
                            </w:r>
                          </w:p>
                          <w:p w14:paraId="5EF04035" w14:textId="77777777" w:rsidR="007B79B6" w:rsidRPr="00E07EC8" w:rsidRDefault="007B79B6" w:rsidP="007B79B6">
                            <w:pPr>
                              <w:pStyle w:val="ListParagraph"/>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 xml:space="preserve">Глазго комын үнэлгээ </w:t>
                            </w:r>
                            <w:r w:rsidRPr="00E07EC8">
                              <w:rPr>
                                <w:rFonts w:ascii="Arial" w:hAnsi="Arial" w:cs="Arial"/>
                                <w:sz w:val="18"/>
                                <w:szCs w:val="18"/>
                              </w:rPr>
                              <w:t>&lt;10</w:t>
                            </w:r>
                            <w:r w:rsidRPr="00E07EC8">
                              <w:rPr>
                                <w:rFonts w:ascii="Arial" w:hAnsi="Arial" w:cs="Arial"/>
                                <w:sz w:val="18"/>
                                <w:szCs w:val="18"/>
                                <w:lang w:val="mn-MN"/>
                              </w:rPr>
                              <w:t xml:space="preserve"> байх</w:t>
                            </w:r>
                          </w:p>
                          <w:p w14:paraId="41DC1821" w14:textId="77777777" w:rsidR="007B79B6" w:rsidRPr="00E07EC8" w:rsidRDefault="007B79B6" w:rsidP="007B79B6">
                            <w:pPr>
                              <w:pStyle w:val="ListParagraph"/>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Шокийн байдал</w:t>
                            </w:r>
                          </w:p>
                          <w:p w14:paraId="339692E4" w14:textId="77777777" w:rsidR="007B79B6" w:rsidRPr="00E07EC8" w:rsidRDefault="007B79B6" w:rsidP="007B79B6">
                            <w:pPr>
                              <w:pStyle w:val="ListParagraph"/>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Мэдрэлийн голомтот шинжүүд гүнзгийрэх</w:t>
                            </w:r>
                          </w:p>
                          <w:p w14:paraId="328DF3B2" w14:textId="77777777" w:rsidR="007B79B6" w:rsidRPr="00E07EC8" w:rsidRDefault="007B79B6" w:rsidP="007B79B6">
                            <w:pPr>
                              <w:pStyle w:val="ListParagraph"/>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Уушигны нэвчдэстэй байх</w:t>
                            </w:r>
                          </w:p>
                          <w:p w14:paraId="0ACAB65B" w14:textId="77777777" w:rsidR="007B79B6" w:rsidRPr="00E07EC8" w:rsidRDefault="007B79B6" w:rsidP="007B79B6">
                            <w:pPr>
                              <w:pStyle w:val="ListParagraph"/>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Уналт таталт илрэх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20186" id="Rectangle 25" o:spid="_x0000_s1050" style="position:absolute;left:0;text-align:left;margin-left:363.95pt;margin-top:11.85pt;width:107pt;height:1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" filled="f" stroked="f">
                <v:textbox>
                  <w:txbxContent>
                    <w:p w14:paraId="76D18535" w14:textId="7E918703" w:rsidR="007B79B6" w:rsidRPr="00E07EC8" w:rsidRDefault="007B79B6" w:rsidP="007B79B6">
                      <w:pPr>
                        <w:rPr>
                          <w:rFonts w:ascii="Arial" w:hAnsi="Arial" w:cs="Arial"/>
                          <w:sz w:val="18"/>
                          <w:szCs w:val="18"/>
                          <w:lang w:val="mn-MN"/>
                        </w:rPr>
                      </w:pPr>
                      <w:r w:rsidRPr="00E07EC8">
                        <w:rPr>
                          <w:rFonts w:ascii="Arial" w:hAnsi="Arial" w:cs="Arial"/>
                          <w:b/>
                          <w:sz w:val="18"/>
                          <w:szCs w:val="18"/>
                          <w:lang w:val="mn-MN"/>
                        </w:rPr>
                        <w:t xml:space="preserve">Дараах </w:t>
                      </w:r>
                      <w:r w:rsidRPr="00E07EC8">
                        <w:rPr>
                          <w:rFonts w:ascii="Arial" w:hAnsi="Arial" w:cs="Arial"/>
                          <w:b/>
                          <w:sz w:val="18"/>
                          <w:szCs w:val="18"/>
                          <w:lang w:val="mn-MN"/>
                        </w:rPr>
                        <w:t>тохиолдолд эрчимт эмчилгээ шаарда</w:t>
                      </w:r>
                      <w:r w:rsidR="007B7005" w:rsidRPr="00E07EC8">
                        <w:rPr>
                          <w:rFonts w:ascii="Arial" w:hAnsi="Arial" w:cs="Arial"/>
                          <w:b/>
                          <w:sz w:val="18"/>
                          <w:szCs w:val="18"/>
                          <w:lang w:val="mn-MN"/>
                        </w:rPr>
                        <w:t>гд</w:t>
                      </w:r>
                      <w:r w:rsidRPr="00E07EC8">
                        <w:rPr>
                          <w:rFonts w:ascii="Arial" w:hAnsi="Arial" w:cs="Arial"/>
                          <w:b/>
                          <w:sz w:val="18"/>
                          <w:szCs w:val="18"/>
                          <w:lang w:val="mn-MN"/>
                        </w:rPr>
                        <w:t>ан</w:t>
                      </w:r>
                      <w:r w:rsidR="007B7005" w:rsidRPr="00E07EC8">
                        <w:rPr>
                          <w:rFonts w:ascii="Arial" w:hAnsi="Arial" w:cs="Arial"/>
                          <w:b/>
                          <w:sz w:val="18"/>
                          <w:szCs w:val="18"/>
                          <w:lang w:val="mn-MN"/>
                        </w:rPr>
                        <w:t>а</w:t>
                      </w:r>
                      <w:r w:rsidRPr="00E07EC8">
                        <w:rPr>
                          <w:rFonts w:ascii="Arial" w:hAnsi="Arial" w:cs="Arial"/>
                          <w:b/>
                          <w:sz w:val="18"/>
                          <w:szCs w:val="18"/>
                          <w:lang w:val="mn-MN"/>
                        </w:rPr>
                        <w:t xml:space="preserve">: </w:t>
                      </w:r>
                    </w:p>
                    <w:p w14:paraId="5EF04035" w14:textId="77777777" w:rsidR="007B79B6" w:rsidRPr="00E07EC8" w:rsidRDefault="007B79B6" w:rsidP="007B79B6">
                      <w:pPr>
                        <w:pStyle w:val="Listenabsatz"/>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 xml:space="preserve">Глазго комын үнэлгээ </w:t>
                      </w:r>
                      <w:r w:rsidRPr="00E07EC8">
                        <w:rPr>
                          <w:rFonts w:ascii="Arial" w:hAnsi="Arial" w:cs="Arial"/>
                          <w:sz w:val="18"/>
                          <w:szCs w:val="18"/>
                        </w:rPr>
                        <w:t>&lt;10</w:t>
                      </w:r>
                      <w:r w:rsidRPr="00E07EC8">
                        <w:rPr>
                          <w:rFonts w:ascii="Arial" w:hAnsi="Arial" w:cs="Arial"/>
                          <w:sz w:val="18"/>
                          <w:szCs w:val="18"/>
                          <w:lang w:val="mn-MN"/>
                        </w:rPr>
                        <w:t xml:space="preserve"> байх</w:t>
                      </w:r>
                    </w:p>
                    <w:p w14:paraId="41DC1821" w14:textId="77777777" w:rsidR="007B79B6" w:rsidRPr="00E07EC8" w:rsidRDefault="007B79B6" w:rsidP="007B79B6">
                      <w:pPr>
                        <w:pStyle w:val="Listenabsatz"/>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Шокийн байдал</w:t>
                      </w:r>
                    </w:p>
                    <w:p w14:paraId="339692E4" w14:textId="77777777" w:rsidR="007B79B6" w:rsidRPr="00E07EC8" w:rsidRDefault="007B79B6" w:rsidP="007B79B6">
                      <w:pPr>
                        <w:pStyle w:val="Listenabsatz"/>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Мэдрэлийн голомтот шинжүүд гүнзгийрэх</w:t>
                      </w:r>
                    </w:p>
                    <w:p w14:paraId="328DF3B2" w14:textId="77777777" w:rsidR="007B79B6" w:rsidRPr="00E07EC8" w:rsidRDefault="007B79B6" w:rsidP="007B79B6">
                      <w:pPr>
                        <w:pStyle w:val="Listenabsatz"/>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Уушигны нэвчдэстэй байх</w:t>
                      </w:r>
                    </w:p>
                    <w:p w14:paraId="0ACAB65B" w14:textId="77777777" w:rsidR="007B79B6" w:rsidRPr="00E07EC8" w:rsidRDefault="007B79B6" w:rsidP="007B79B6">
                      <w:pPr>
                        <w:pStyle w:val="Listenabsatz"/>
                        <w:numPr>
                          <w:ilvl w:val="0"/>
                          <w:numId w:val="36"/>
                        </w:numPr>
                        <w:spacing w:after="0" w:line="259" w:lineRule="auto"/>
                        <w:ind w:left="142" w:hanging="218"/>
                        <w:rPr>
                          <w:rFonts w:ascii="Arial" w:hAnsi="Arial" w:cs="Arial"/>
                          <w:sz w:val="18"/>
                          <w:szCs w:val="18"/>
                          <w:lang w:val="mn-MN"/>
                        </w:rPr>
                      </w:pPr>
                      <w:r w:rsidRPr="00E07EC8">
                        <w:rPr>
                          <w:rFonts w:ascii="Arial" w:hAnsi="Arial" w:cs="Arial"/>
                          <w:sz w:val="18"/>
                          <w:szCs w:val="18"/>
                          <w:lang w:val="mn-MN"/>
                        </w:rPr>
                        <w:t>Уналт таталт илрэх</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76672" behindDoc="0" locked="0" layoutInCell="1" allowOverlap="1" wp14:anchorId="14877E39" wp14:editId="7085BD98">
                <wp:simplePos x="0" y="0"/>
                <wp:positionH relativeFrom="margin">
                  <wp:posOffset>-463807</wp:posOffset>
                </wp:positionH>
                <wp:positionV relativeFrom="paragraph">
                  <wp:posOffset>153809</wp:posOffset>
                </wp:positionV>
                <wp:extent cx="1504950" cy="576125"/>
                <wp:effectExtent l="0" t="0" r="19050" b="14605"/>
                <wp:wrapNone/>
                <wp:docPr id="20" name="Rectangle 20"/>
                <wp:cNvGraphicFramePr/>
                <a:graphic xmlns:a="http://schemas.openxmlformats.org/drawingml/2006/main">
                  <a:graphicData uri="http://schemas.microsoft.com/office/word/2010/wordprocessingShape">
                    <wps:wsp>
                      <wps:cNvSpPr/>
                      <wps:spPr>
                        <a:xfrm>
                          <a:off x="0" y="0"/>
                          <a:ext cx="1504950" cy="576125"/>
                        </a:xfrm>
                        <a:prstGeom prst="rect">
                          <a:avLst/>
                        </a:prstGeom>
                      </wps:spPr>
                      <wps:style>
                        <a:lnRef idx="2">
                          <a:schemeClr val="dk1"/>
                        </a:lnRef>
                        <a:fillRef idx="1">
                          <a:schemeClr val="lt1"/>
                        </a:fillRef>
                        <a:effectRef idx="0">
                          <a:schemeClr val="dk1"/>
                        </a:effectRef>
                        <a:fontRef idx="minor">
                          <a:schemeClr val="dk1"/>
                        </a:fontRef>
                      </wps:style>
                      <wps:txbx>
                        <w:txbxContent>
                          <w:p w14:paraId="6DF9D66E" w14:textId="77777777" w:rsidR="007B79B6" w:rsidRPr="00E07EC8" w:rsidRDefault="007B79B6" w:rsidP="007B79B6">
                            <w:pPr>
                              <w:jc w:val="center"/>
                              <w:rPr>
                                <w:rFonts w:ascii="Arial" w:hAnsi="Arial" w:cs="Arial"/>
                                <w:b/>
                                <w:sz w:val="18"/>
                                <w:szCs w:val="18"/>
                                <w:lang w:val="mn-MN"/>
                              </w:rPr>
                            </w:pPr>
                            <w:r w:rsidRPr="00E07EC8">
                              <w:rPr>
                                <w:rFonts w:ascii="Arial" w:hAnsi="Arial" w:cs="Arial"/>
                                <w:sz w:val="18"/>
                                <w:szCs w:val="18"/>
                                <w:lang w:val="mn-MN"/>
                              </w:rPr>
                              <w:t>Идээт менингит ТНШ-д нотлогдсон эсэх?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77E39" id="Rectangle 20" o:spid="_x0000_s1051" style="position:absolute;left:0;text-align:left;margin-left:-36.5pt;margin-top:12.1pt;width:118.5pt;height:4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" fillcolor="white [3201]" strokecolor="black [3200]" strokeweight="2pt">
                <v:textbox>
                  <w:txbxContent>
                    <w:p w14:paraId="6DF9D66E" w14:textId="77777777" w:rsidR="007B79B6" w:rsidRPr="00E07EC8" w:rsidRDefault="007B79B6" w:rsidP="007B79B6">
                      <w:pPr>
                        <w:jc w:val="center"/>
                        <w:rPr>
                          <w:rFonts w:ascii="Arial" w:hAnsi="Arial" w:cs="Arial"/>
                          <w:b/>
                          <w:sz w:val="18"/>
                          <w:szCs w:val="18"/>
                          <w:lang w:val="mn-MN"/>
                        </w:rPr>
                      </w:pPr>
                      <w:r w:rsidRPr="00E07EC8">
                        <w:rPr>
                          <w:rFonts w:ascii="Arial" w:hAnsi="Arial" w:cs="Arial"/>
                          <w:sz w:val="18"/>
                          <w:szCs w:val="18"/>
                          <w:lang w:val="mn-MN"/>
                        </w:rPr>
                        <w:t>Идээт менингит ТНШ-д нотлогдсон эсэх?</w:t>
                      </w: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723776" behindDoc="0" locked="0" layoutInCell="1" allowOverlap="1" wp14:anchorId="0C00E365" wp14:editId="1BF769D8">
                <wp:simplePos x="0" y="0"/>
                <wp:positionH relativeFrom="column">
                  <wp:posOffset>3799308</wp:posOffset>
                </wp:positionH>
                <wp:positionV relativeFrom="paragraph">
                  <wp:posOffset>22225</wp:posOffset>
                </wp:positionV>
                <wp:extent cx="3810" cy="186690"/>
                <wp:effectExtent l="76200" t="0" r="72390" b="60960"/>
                <wp:wrapNone/>
                <wp:docPr id="1863730952" name="Straight Arrow Connector 36"/>
                <wp:cNvGraphicFramePr/>
                <a:graphic xmlns:a="http://schemas.openxmlformats.org/drawingml/2006/main">
                  <a:graphicData uri="http://schemas.microsoft.com/office/word/2010/wordprocessingShape">
                    <wps:wsp>
                      <wps:cNvCnPr/>
                      <wps:spPr>
                        <a:xfrm>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AD476" id="Straight Arrow Connector 36" o:spid="_x0000_s1026" type="#_x0000_t32" style="position:absolute;margin-left:299.15pt;margin-top:1.75pt;width:.3pt;height:14.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" strokecolor="#4579b8 [3044]">
                <v:stroke endarrow="block"/>
              </v:shape>
            </w:pict>
          </mc:Fallback>
        </mc:AlternateContent>
      </w:r>
      <w:r w:rsidR="00E07EC8" w:rsidRPr="00282B0A">
        <w:rPr>
          <w:rFonts w:ascii="Arial" w:hAnsi="Arial" w:cs="Arial"/>
          <w:noProof/>
          <w:sz w:val="22"/>
        </w:rPr>
        <mc:AlternateContent>
          <mc:Choice Requires="wps">
            <w:drawing>
              <wp:anchor distT="0" distB="0" distL="114300" distR="114300" simplePos="0" relativeHeight="251705344" behindDoc="0" locked="0" layoutInCell="1" allowOverlap="1" wp14:anchorId="45E52943" wp14:editId="4DF8FE55">
                <wp:simplePos x="0" y="0"/>
                <wp:positionH relativeFrom="column">
                  <wp:posOffset>2040255</wp:posOffset>
                </wp:positionH>
                <wp:positionV relativeFrom="paragraph">
                  <wp:posOffset>61595</wp:posOffset>
                </wp:positionV>
                <wp:extent cx="3810" cy="247650"/>
                <wp:effectExtent l="76200" t="0" r="72390" b="57150"/>
                <wp:wrapNone/>
                <wp:docPr id="50" name="Straight Arrow Connector 50"/>
                <wp:cNvGraphicFramePr/>
                <a:graphic xmlns:a="http://schemas.openxmlformats.org/drawingml/2006/main">
                  <a:graphicData uri="http://schemas.microsoft.com/office/word/2010/wordprocessingShape">
                    <wps:wsp>
                      <wps:cNvCnPr/>
                      <wps:spPr>
                        <a:xfrm>
                          <a:off x="0" y="0"/>
                          <a:ext cx="381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477D0" id="Straight Arrow Connector 50" o:spid="_x0000_s1026" type="#_x0000_t32" style="position:absolute;margin-left:160.65pt;margin-top:4.85pt;width:.3pt;height:1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" strokecolor="#4579b8 [3044]">
                <v:stroke endarrow="block"/>
              </v:shape>
            </w:pict>
          </mc:Fallback>
        </mc:AlternateContent>
      </w:r>
      <w:r w:rsidR="00E07EC8" w:rsidRPr="00282B0A">
        <w:rPr>
          <w:rFonts w:ascii="Arial" w:hAnsi="Arial" w:cs="Arial"/>
          <w:noProof/>
          <w:sz w:val="22"/>
        </w:rPr>
        <mc:AlternateContent>
          <mc:Choice Requires="wps">
            <w:drawing>
              <wp:anchor distT="0" distB="0" distL="114300" distR="114300" simplePos="0" relativeHeight="251713536" behindDoc="0" locked="0" layoutInCell="1" allowOverlap="1" wp14:anchorId="0F3775D1" wp14:editId="33292AFC">
                <wp:simplePos x="0" y="0"/>
                <wp:positionH relativeFrom="margin">
                  <wp:posOffset>1553210</wp:posOffset>
                </wp:positionH>
                <wp:positionV relativeFrom="paragraph">
                  <wp:posOffset>12065</wp:posOffset>
                </wp:positionV>
                <wp:extent cx="577850" cy="301625"/>
                <wp:effectExtent l="0" t="0" r="0" b="3175"/>
                <wp:wrapNone/>
                <wp:docPr id="60" name="Rectangle 60"/>
                <wp:cNvGraphicFramePr/>
                <a:graphic xmlns:a="http://schemas.openxmlformats.org/drawingml/2006/main">
                  <a:graphicData uri="http://schemas.microsoft.com/office/word/2010/wordprocessingShape">
                    <wps:wsp>
                      <wps:cNvSpPr/>
                      <wps:spPr>
                        <a:xfrm>
                          <a:off x="0" y="0"/>
                          <a:ext cx="57785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3E41F4"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775D1" id="Rectangle 60" o:spid="_x0000_s1052" style="position:absolute;left:0;text-align:left;margin-left:122.3pt;margin-top:.95pt;width:45.5pt;height:2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" filled="f" stroked="f">
                <v:textbox>
                  <w:txbxContent>
                    <w:p w14:paraId="6C3E41F4" w14:textId="77777777" w:rsidR="007B79B6" w:rsidRPr="00A60185" w:rsidRDefault="007B79B6" w:rsidP="007B79B6">
                      <w:pPr>
                        <w:rPr>
                          <w:rFonts w:ascii="Arial" w:hAnsi="Arial" w:cs="Arial"/>
                          <w:sz w:val="18"/>
                          <w:szCs w:val="18"/>
                          <w:lang w:val="mn-MN"/>
                        </w:rPr>
                      </w:pPr>
                      <w:r w:rsidRPr="00A60185">
                        <w:rPr>
                          <w:rFonts w:ascii="Arial" w:hAnsi="Arial" w:cs="Arial"/>
                          <w:sz w:val="18"/>
                          <w:szCs w:val="18"/>
                          <w:lang w:val="mn-MN"/>
                        </w:rPr>
                        <w:t>Тийм</w:t>
                      </w:r>
                    </w:p>
                  </w:txbxContent>
                </v:textbox>
                <w10:wrap anchorx="margin"/>
              </v:rect>
            </w:pict>
          </mc:Fallback>
        </mc:AlternateContent>
      </w:r>
    </w:p>
    <w:p w14:paraId="44B50140" w14:textId="2BC78660"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75648" behindDoc="0" locked="0" layoutInCell="1" allowOverlap="1" wp14:anchorId="734D267D" wp14:editId="6ACCCA05">
                <wp:simplePos x="0" y="0"/>
                <wp:positionH relativeFrom="margin">
                  <wp:posOffset>3044190</wp:posOffset>
                </wp:positionH>
                <wp:positionV relativeFrom="paragraph">
                  <wp:posOffset>47625</wp:posOffset>
                </wp:positionV>
                <wp:extent cx="1466850" cy="8096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466850" cy="809625"/>
                        </a:xfrm>
                        <a:prstGeom prst="rect">
                          <a:avLst/>
                        </a:prstGeom>
                      </wps:spPr>
                      <wps:style>
                        <a:lnRef idx="2">
                          <a:schemeClr val="dk1"/>
                        </a:lnRef>
                        <a:fillRef idx="1">
                          <a:schemeClr val="lt1"/>
                        </a:fillRef>
                        <a:effectRef idx="0">
                          <a:schemeClr val="dk1"/>
                        </a:effectRef>
                        <a:fontRef idx="minor">
                          <a:schemeClr val="dk1"/>
                        </a:fontRef>
                      </wps:style>
                      <wps:txbx>
                        <w:txbxContent>
                          <w:p w14:paraId="1DC26780" w14:textId="77777777" w:rsidR="007B79B6" w:rsidRPr="00E07EC8" w:rsidRDefault="007B79B6" w:rsidP="007B79B6">
                            <w:pPr>
                              <w:jc w:val="center"/>
                              <w:rPr>
                                <w:rFonts w:ascii="Arial" w:hAnsi="Arial" w:cs="Arial"/>
                                <w:b/>
                                <w:sz w:val="18"/>
                                <w:szCs w:val="18"/>
                                <w:lang w:val="mn-MN"/>
                              </w:rPr>
                            </w:pPr>
                            <w:r w:rsidRPr="00E07EC8">
                              <w:rPr>
                                <w:rFonts w:ascii="Arial" w:hAnsi="Arial" w:cs="Arial"/>
                                <w:b/>
                                <w:sz w:val="18"/>
                                <w:szCs w:val="18"/>
                                <w:lang w:val="mn-MN"/>
                              </w:rPr>
                              <w:t>ТНШ идээт менингитийг нотолсон эсэх?</w:t>
                            </w:r>
                          </w:p>
                          <w:p w14:paraId="460953F2" w14:textId="77777777" w:rsidR="007B79B6" w:rsidRPr="00E07EC8" w:rsidRDefault="007B79B6" w:rsidP="007B79B6">
                            <w:pPr>
                              <w:jc w:val="center"/>
                              <w:rPr>
                                <w:rFonts w:ascii="Arial" w:hAnsi="Arial" w:cs="Arial"/>
                                <w:b/>
                                <w:sz w:val="18"/>
                                <w:szCs w:val="18"/>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267D" id="Rectangle 19" o:spid="_x0000_s1053" style="position:absolute;left:0;text-align:left;margin-left:239.7pt;margin-top:3.75pt;width:115.5pt;height:6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" fillcolor="white [3201]" strokecolor="black [3200]" strokeweight="2pt">
                <v:textbox>
                  <w:txbxContent>
                    <w:p w14:paraId="1DC26780" w14:textId="77777777" w:rsidR="007B79B6" w:rsidRPr="00E07EC8" w:rsidRDefault="007B79B6" w:rsidP="007B79B6">
                      <w:pPr>
                        <w:jc w:val="center"/>
                        <w:rPr>
                          <w:rFonts w:ascii="Arial" w:hAnsi="Arial" w:cs="Arial"/>
                          <w:b/>
                          <w:sz w:val="18"/>
                          <w:szCs w:val="18"/>
                          <w:lang w:val="mn-MN"/>
                        </w:rPr>
                      </w:pPr>
                      <w:r w:rsidRPr="00E07EC8">
                        <w:rPr>
                          <w:rFonts w:ascii="Arial" w:hAnsi="Arial" w:cs="Arial"/>
                          <w:b/>
                          <w:sz w:val="18"/>
                          <w:szCs w:val="18"/>
                          <w:lang w:val="mn-MN"/>
                        </w:rPr>
                        <w:t>ТНШ идээт менингитийг нотолсон эсэх?</w:t>
                      </w:r>
                    </w:p>
                    <w:p w14:paraId="460953F2" w14:textId="77777777" w:rsidR="007B79B6" w:rsidRPr="00E07EC8" w:rsidRDefault="007B79B6" w:rsidP="007B79B6">
                      <w:pPr>
                        <w:jc w:val="center"/>
                        <w:rPr>
                          <w:rFonts w:ascii="Arial" w:hAnsi="Arial" w:cs="Arial"/>
                          <w:b/>
                          <w:sz w:val="18"/>
                          <w:szCs w:val="18"/>
                          <w:lang w:val="mn-MN"/>
                        </w:rPr>
                      </w:pPr>
                    </w:p>
                  </w:txbxContent>
                </v:textbox>
                <w10:wrap anchorx="margin"/>
              </v:rect>
            </w:pict>
          </mc:Fallback>
        </mc:AlternateContent>
      </w:r>
      <w:r w:rsidRPr="00282B0A">
        <w:rPr>
          <w:rFonts w:ascii="Arial" w:hAnsi="Arial" w:cs="Arial"/>
          <w:noProof/>
          <w:sz w:val="22"/>
        </w:rPr>
        <mc:AlternateContent>
          <mc:Choice Requires="wps">
            <w:drawing>
              <wp:anchor distT="0" distB="0" distL="114300" distR="114300" simplePos="0" relativeHeight="251674624" behindDoc="0" locked="0" layoutInCell="1" allowOverlap="1" wp14:anchorId="1420F04F" wp14:editId="555D29BC">
                <wp:simplePos x="0" y="0"/>
                <wp:positionH relativeFrom="margin">
                  <wp:posOffset>1369060</wp:posOffset>
                </wp:positionH>
                <wp:positionV relativeFrom="paragraph">
                  <wp:posOffset>137160</wp:posOffset>
                </wp:positionV>
                <wp:extent cx="1426845" cy="476250"/>
                <wp:effectExtent l="0" t="0" r="20955" b="19050"/>
                <wp:wrapNone/>
                <wp:docPr id="16" name="Rectangle 16"/>
                <wp:cNvGraphicFramePr/>
                <a:graphic xmlns:a="http://schemas.openxmlformats.org/drawingml/2006/main">
                  <a:graphicData uri="http://schemas.microsoft.com/office/word/2010/wordprocessingShape">
                    <wps:wsp>
                      <wps:cNvSpPr/>
                      <wps:spPr>
                        <a:xfrm>
                          <a:off x="0" y="0"/>
                          <a:ext cx="142684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07F8A4C9"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БХ хийхгүй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0F04F" id="Rectangle 16" o:spid="_x0000_s1054" style="position:absolute;left:0;text-align:left;margin-left:107.8pt;margin-top:10.8pt;width:112.35pt;height: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" fillcolor="white [3201]" strokecolor="black [3200]" strokeweight="2pt">
                <v:textbox>
                  <w:txbxContent>
                    <w:p w14:paraId="07F8A4C9"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БХ хийхгүй</w:t>
                      </w:r>
                    </w:p>
                  </w:txbxContent>
                </v:textbox>
                <w10:wrap anchorx="margin"/>
              </v:rect>
            </w:pict>
          </mc:Fallback>
        </mc:AlternateContent>
      </w:r>
    </w:p>
    <w:p w14:paraId="1C985A58" w14:textId="69F09714"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6324DB99" w14:textId="2B376C4D"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92032" behindDoc="0" locked="0" layoutInCell="1" allowOverlap="1" wp14:anchorId="26807DE9" wp14:editId="7DA99036">
                <wp:simplePos x="0" y="0"/>
                <wp:positionH relativeFrom="column">
                  <wp:posOffset>165735</wp:posOffset>
                </wp:positionH>
                <wp:positionV relativeFrom="paragraph">
                  <wp:posOffset>182142</wp:posOffset>
                </wp:positionV>
                <wp:extent cx="3810" cy="186690"/>
                <wp:effectExtent l="76200" t="0" r="72390" b="60960"/>
                <wp:wrapNone/>
                <wp:docPr id="36" name="Straight Arrow Connector 36"/>
                <wp:cNvGraphicFramePr/>
                <a:graphic xmlns:a="http://schemas.openxmlformats.org/drawingml/2006/main">
                  <a:graphicData uri="http://schemas.microsoft.com/office/word/2010/wordprocessingShape">
                    <wps:wsp>
                      <wps:cNvCnPr/>
                      <wps:spPr>
                        <a:xfrm>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2572E" id="Straight Arrow Connector 36" o:spid="_x0000_s1026" type="#_x0000_t32" style="position:absolute;margin-left:13.05pt;margin-top:14.35pt;width:.3pt;height:14.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" strokecolor="#4579b8 [3044]">
                <v:stroke endarrow="block"/>
              </v:shape>
            </w:pict>
          </mc:Fallback>
        </mc:AlternateContent>
      </w:r>
      <w:r w:rsidR="00E07EC8" w:rsidRPr="00282B0A">
        <w:rPr>
          <w:rFonts w:ascii="Arial" w:hAnsi="Arial" w:cs="Arial"/>
          <w:noProof/>
          <w:sz w:val="22"/>
        </w:rPr>
        <mc:AlternateContent>
          <mc:Choice Requires="wps">
            <w:drawing>
              <wp:anchor distT="0" distB="0" distL="114300" distR="114300" simplePos="0" relativeHeight="251693056" behindDoc="0" locked="0" layoutInCell="1" allowOverlap="1" wp14:anchorId="269CE6A8" wp14:editId="171138BD">
                <wp:simplePos x="0" y="0"/>
                <wp:positionH relativeFrom="column">
                  <wp:posOffset>-276225</wp:posOffset>
                </wp:positionH>
                <wp:positionV relativeFrom="paragraph">
                  <wp:posOffset>188595</wp:posOffset>
                </wp:positionV>
                <wp:extent cx="19050" cy="1394460"/>
                <wp:effectExtent l="57150" t="0" r="57150" b="53340"/>
                <wp:wrapNone/>
                <wp:docPr id="37" name="Straight Arrow Connector 37"/>
                <wp:cNvGraphicFramePr/>
                <a:graphic xmlns:a="http://schemas.openxmlformats.org/drawingml/2006/main">
                  <a:graphicData uri="http://schemas.microsoft.com/office/word/2010/wordprocessingShape">
                    <wps:wsp>
                      <wps:cNvCnPr/>
                      <wps:spPr>
                        <a:xfrm>
                          <a:off x="0" y="0"/>
                          <a:ext cx="19050" cy="1394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F17EFC" id="Straight Arrow Connector 37" o:spid="_x0000_s1026" type="#_x0000_t32" style="position:absolute;margin-left:-21.75pt;margin-top:14.85pt;width:1.5pt;height:109.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" strokecolor="#4579b8 [3044]">
                <v:stroke endarrow="block"/>
              </v:shape>
            </w:pict>
          </mc:Fallback>
        </mc:AlternateContent>
      </w:r>
    </w:p>
    <w:p w14:paraId="3978FC94" w14:textId="543E3A4E"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78720" behindDoc="0" locked="0" layoutInCell="1" allowOverlap="1" wp14:anchorId="7D63EA98" wp14:editId="5C8B8BA5">
                <wp:simplePos x="0" y="0"/>
                <wp:positionH relativeFrom="margin">
                  <wp:posOffset>-32385</wp:posOffset>
                </wp:positionH>
                <wp:positionV relativeFrom="paragraph">
                  <wp:posOffset>193572</wp:posOffset>
                </wp:positionV>
                <wp:extent cx="1104900" cy="619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10490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4807CABF" w14:textId="77777777" w:rsidR="007B79B6" w:rsidRPr="00E07EC8" w:rsidRDefault="007B79B6" w:rsidP="007B79B6">
                            <w:pPr>
                              <w:jc w:val="center"/>
                              <w:rPr>
                                <w:rFonts w:ascii="Arial" w:hAnsi="Arial" w:cs="Arial"/>
                                <w:b/>
                                <w:sz w:val="18"/>
                                <w:szCs w:val="18"/>
                                <w:lang w:val="mn-MN"/>
                              </w:rPr>
                            </w:pPr>
                            <w:r w:rsidRPr="00E07EC8">
                              <w:rPr>
                                <w:rFonts w:ascii="Arial" w:hAnsi="Arial" w:cs="Arial"/>
                                <w:sz w:val="18"/>
                                <w:szCs w:val="18"/>
                                <w:lang w:val="mn-MN"/>
                              </w:rPr>
                              <w:t xml:space="preserve">Идээт менингит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3EA98" id="Rectangle 22" o:spid="_x0000_s1055" style="position:absolute;left:0;text-align:left;margin-left:-2.55pt;margin-top:15.25pt;width:87pt;height:4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" fillcolor="white [3201]" strokecolor="black [3200]" strokeweight="2pt">
                <v:textbox>
                  <w:txbxContent>
                    <w:p w14:paraId="4807CABF" w14:textId="77777777" w:rsidR="007B79B6" w:rsidRPr="00E07EC8" w:rsidRDefault="007B79B6" w:rsidP="007B79B6">
                      <w:pPr>
                        <w:jc w:val="center"/>
                        <w:rPr>
                          <w:rFonts w:ascii="Arial" w:hAnsi="Arial" w:cs="Arial"/>
                          <w:b/>
                          <w:sz w:val="18"/>
                          <w:szCs w:val="18"/>
                          <w:lang w:val="mn-MN"/>
                        </w:rPr>
                      </w:pPr>
                      <w:r w:rsidRPr="00E07EC8">
                        <w:rPr>
                          <w:rFonts w:ascii="Arial" w:hAnsi="Arial" w:cs="Arial"/>
                          <w:sz w:val="18"/>
                          <w:szCs w:val="18"/>
                          <w:lang w:val="mn-MN"/>
                        </w:rPr>
                        <w:t xml:space="preserve">Идээт менингит </w:t>
                      </w:r>
                    </w:p>
                  </w:txbxContent>
                </v:textbox>
                <w10:wrap anchorx="margin"/>
              </v:rect>
            </w:pict>
          </mc:Fallback>
        </mc:AlternateContent>
      </w:r>
    </w:p>
    <w:p w14:paraId="2041EF5D" w14:textId="636E6055" w:rsidR="001A159B" w:rsidRPr="00282B0A" w:rsidRDefault="00A60185" w:rsidP="005F43D1">
      <w:pPr>
        <w:pStyle w:val="ListParagraph"/>
        <w:shd w:val="clear" w:color="auto" w:fill="FFFFFF"/>
        <w:spacing w:before="100" w:beforeAutospacing="1" w:after="240"/>
        <w:ind w:left="0" w:firstLine="360"/>
        <w:jc w:val="center"/>
        <w:rPr>
          <w:rFonts w:ascii="Arial" w:hAnsi="Arial" w:cs="Arial"/>
          <w:b/>
          <w:sz w:val="22"/>
          <w:lang w:val="mn-MN"/>
        </w:rPr>
      </w:pPr>
      <w:r>
        <w:rPr>
          <w:rFonts w:ascii="Arial" w:hAnsi="Arial" w:cs="Arial"/>
          <w:noProof/>
          <w:sz w:val="22"/>
        </w:rPr>
        <mc:AlternateContent>
          <mc:Choice Requires="wps">
            <w:drawing>
              <wp:anchor distT="0" distB="0" distL="114300" distR="114300" simplePos="0" relativeHeight="251724800" behindDoc="0" locked="0" layoutInCell="1" allowOverlap="1" wp14:anchorId="1C7296B7" wp14:editId="68D27D7A">
                <wp:simplePos x="0" y="0"/>
                <wp:positionH relativeFrom="column">
                  <wp:posOffset>4466069</wp:posOffset>
                </wp:positionH>
                <wp:positionV relativeFrom="paragraph">
                  <wp:posOffset>119428</wp:posOffset>
                </wp:positionV>
                <wp:extent cx="0" cy="1094890"/>
                <wp:effectExtent l="76200" t="0" r="57150" b="48260"/>
                <wp:wrapNone/>
                <wp:docPr id="101241829" name="Gerade Verbindung mit Pfeil 4"/>
                <wp:cNvGraphicFramePr/>
                <a:graphic xmlns:a="http://schemas.openxmlformats.org/drawingml/2006/main">
                  <a:graphicData uri="http://schemas.microsoft.com/office/word/2010/wordprocessingShape">
                    <wps:wsp>
                      <wps:cNvCnPr/>
                      <wps:spPr>
                        <a:xfrm>
                          <a:off x="0" y="0"/>
                          <a:ext cx="0" cy="1094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BDC43" id="Gerade Verbindung mit Pfeil 4" o:spid="_x0000_s1026" type="#_x0000_t32" style="position:absolute;margin-left:351.65pt;margin-top:9.4pt;width:0;height:86.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" strokecolor="#4579b8 [3044]">
                <v:stroke endarrow="block"/>
              </v:shape>
            </w:pict>
          </mc:Fallback>
        </mc:AlternateContent>
      </w:r>
      <w:r w:rsidR="00E07EC8" w:rsidRPr="00282B0A">
        <w:rPr>
          <w:rFonts w:ascii="Arial" w:hAnsi="Arial" w:cs="Arial"/>
          <w:noProof/>
          <w:sz w:val="22"/>
        </w:rPr>
        <mc:AlternateContent>
          <mc:Choice Requires="wps">
            <w:drawing>
              <wp:anchor distT="0" distB="0" distL="114300" distR="114300" simplePos="0" relativeHeight="251702272" behindDoc="0" locked="0" layoutInCell="1" allowOverlap="1" wp14:anchorId="5726EC4B" wp14:editId="78B0782B">
                <wp:simplePos x="0" y="0"/>
                <wp:positionH relativeFrom="column">
                  <wp:posOffset>3930015</wp:posOffset>
                </wp:positionH>
                <wp:positionV relativeFrom="paragraph">
                  <wp:posOffset>107315</wp:posOffset>
                </wp:positionV>
                <wp:extent cx="3810" cy="186690"/>
                <wp:effectExtent l="76200" t="0" r="72390" b="60960"/>
                <wp:wrapNone/>
                <wp:docPr id="47" name="Straight Arrow Connector 47"/>
                <wp:cNvGraphicFramePr/>
                <a:graphic xmlns:a="http://schemas.openxmlformats.org/drawingml/2006/main">
                  <a:graphicData uri="http://schemas.microsoft.com/office/word/2010/wordprocessingShape">
                    <wps:wsp>
                      <wps:cNvCnPr/>
                      <wps:spPr>
                        <a:xfrm>
                          <a:off x="0" y="0"/>
                          <a:ext cx="3810" cy="186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D1F22" id="Straight Arrow Connector 47" o:spid="_x0000_s1026" type="#_x0000_t32" style="position:absolute;margin-left:309.45pt;margin-top:8.45pt;width:.3pt;height:14.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" strokecolor="#4579b8 [3044]">
                <v:stroke endarrow="block"/>
              </v:shape>
            </w:pict>
          </mc:Fallback>
        </mc:AlternateContent>
      </w:r>
      <w:r w:rsidR="00E07EC8" w:rsidRPr="00282B0A">
        <w:rPr>
          <w:rFonts w:ascii="Arial" w:hAnsi="Arial" w:cs="Arial"/>
          <w:noProof/>
          <w:sz w:val="22"/>
        </w:rPr>
        <mc:AlternateContent>
          <mc:Choice Requires="wps">
            <w:drawing>
              <wp:anchor distT="0" distB="0" distL="114300" distR="114300" simplePos="0" relativeHeight="251716608" behindDoc="0" locked="0" layoutInCell="1" allowOverlap="1" wp14:anchorId="450EFBB2" wp14:editId="3EB30096">
                <wp:simplePos x="0" y="0"/>
                <wp:positionH relativeFrom="margin">
                  <wp:posOffset>3368040</wp:posOffset>
                </wp:positionH>
                <wp:positionV relativeFrom="paragraph">
                  <wp:posOffset>51435</wp:posOffset>
                </wp:positionV>
                <wp:extent cx="577850" cy="301625"/>
                <wp:effectExtent l="0" t="0" r="0" b="3175"/>
                <wp:wrapNone/>
                <wp:docPr id="63" name="Rectangle 63"/>
                <wp:cNvGraphicFramePr/>
                <a:graphic xmlns:a="http://schemas.openxmlformats.org/drawingml/2006/main">
                  <a:graphicData uri="http://schemas.microsoft.com/office/word/2010/wordprocessingShape">
                    <wps:wsp>
                      <wps:cNvSpPr/>
                      <wps:spPr>
                        <a:xfrm>
                          <a:off x="0" y="0"/>
                          <a:ext cx="57785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B063B0" w14:textId="77777777" w:rsidR="007B79B6" w:rsidRPr="00116190" w:rsidRDefault="007B79B6" w:rsidP="007B79B6">
                            <w:pPr>
                              <w:rPr>
                                <w:rFonts w:ascii="Arial" w:hAnsi="Arial" w:cs="Arial"/>
                                <w:sz w:val="20"/>
                                <w:szCs w:val="20"/>
                                <w:lang w:val="mn-MN"/>
                              </w:rPr>
                            </w:pPr>
                            <w:r>
                              <w:rPr>
                                <w:rFonts w:ascii="Arial" w:hAnsi="Arial" w:cs="Arial"/>
                                <w:sz w:val="20"/>
                                <w:szCs w:val="20"/>
                                <w:lang w:val="mn-MN"/>
                              </w:rPr>
                              <w:t>Тийм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EFBB2" id="Rectangle 63" o:spid="_x0000_s1056" style="position:absolute;left:0;text-align:left;margin-left:265.2pt;margin-top:4.05pt;width:45.5pt;height:23.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" filled="f" stroked="f">
                <v:textbox>
                  <w:txbxContent>
                    <w:p w14:paraId="29B063B0" w14:textId="77777777" w:rsidR="007B79B6" w:rsidRPr="00116190" w:rsidRDefault="007B79B6" w:rsidP="007B79B6">
                      <w:pPr>
                        <w:rPr>
                          <w:rFonts w:ascii="Arial" w:hAnsi="Arial" w:cs="Arial"/>
                          <w:sz w:val="20"/>
                          <w:szCs w:val="20"/>
                          <w:lang w:val="mn-MN"/>
                        </w:rPr>
                      </w:pPr>
                      <w:r>
                        <w:rPr>
                          <w:rFonts w:ascii="Arial" w:hAnsi="Arial" w:cs="Arial"/>
                          <w:sz w:val="20"/>
                          <w:szCs w:val="20"/>
                          <w:lang w:val="mn-MN"/>
                        </w:rPr>
                        <w:t>Тийм</w:t>
                      </w:r>
                    </w:p>
                  </w:txbxContent>
                </v:textbox>
                <w10:wrap anchorx="margin"/>
              </v:rect>
            </w:pict>
          </mc:Fallback>
        </mc:AlternateContent>
      </w:r>
    </w:p>
    <w:p w14:paraId="3A16BB0C" w14:textId="2977B123"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77696" behindDoc="0" locked="0" layoutInCell="1" allowOverlap="1" wp14:anchorId="397ACECE" wp14:editId="7BEA81E7">
                <wp:simplePos x="0" y="0"/>
                <wp:positionH relativeFrom="margin">
                  <wp:posOffset>3048000</wp:posOffset>
                </wp:positionH>
                <wp:positionV relativeFrom="paragraph">
                  <wp:posOffset>96520</wp:posOffset>
                </wp:positionV>
                <wp:extent cx="1323975" cy="850900"/>
                <wp:effectExtent l="0" t="0" r="28575" b="25400"/>
                <wp:wrapNone/>
                <wp:docPr id="21" name="Rectangle 21"/>
                <wp:cNvGraphicFramePr/>
                <a:graphic xmlns:a="http://schemas.openxmlformats.org/drawingml/2006/main">
                  <a:graphicData uri="http://schemas.microsoft.com/office/word/2010/wordprocessingShape">
                    <wps:wsp>
                      <wps:cNvSpPr/>
                      <wps:spPr>
                        <a:xfrm>
                          <a:off x="0" y="0"/>
                          <a:ext cx="1323975" cy="850900"/>
                        </a:xfrm>
                        <a:prstGeom prst="rect">
                          <a:avLst/>
                        </a:prstGeom>
                      </wps:spPr>
                      <wps:style>
                        <a:lnRef idx="2">
                          <a:schemeClr val="dk1"/>
                        </a:lnRef>
                        <a:fillRef idx="1">
                          <a:schemeClr val="lt1"/>
                        </a:fillRef>
                        <a:effectRef idx="0">
                          <a:schemeClr val="dk1"/>
                        </a:effectRef>
                        <a:fontRef idx="minor">
                          <a:schemeClr val="dk1"/>
                        </a:fontRef>
                      </wps:style>
                      <wps:txbx>
                        <w:txbxContent>
                          <w:p w14:paraId="048E6328"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Идээт</w:t>
                            </w:r>
                            <w:r w:rsidRPr="00024AC6">
                              <w:rPr>
                                <w:rFonts w:ascii="Arial" w:hAnsi="Arial" w:cs="Arial"/>
                                <w:b/>
                                <w:sz w:val="20"/>
                                <w:szCs w:val="20"/>
                                <w:lang w:val="mn-MN"/>
                              </w:rPr>
                              <w:t xml:space="preserve"> менингит: </w:t>
                            </w:r>
                          </w:p>
                          <w:p w14:paraId="60995EAA" w14:textId="321C5905" w:rsidR="007B79B6" w:rsidRPr="00E07EC8" w:rsidRDefault="007B79B6" w:rsidP="00E07EC8">
                            <w:pPr>
                              <w:jc w:val="center"/>
                              <w:rPr>
                                <w:rFonts w:ascii="Arial" w:hAnsi="Arial" w:cs="Arial"/>
                                <w:sz w:val="20"/>
                                <w:szCs w:val="20"/>
                                <w:lang w:val="mn-MN"/>
                              </w:rPr>
                            </w:pPr>
                            <w:r w:rsidRPr="00024AC6">
                              <w:rPr>
                                <w:rFonts w:ascii="Arial" w:hAnsi="Arial" w:cs="Arial"/>
                                <w:sz w:val="20"/>
                                <w:szCs w:val="20"/>
                                <w:lang w:val="mn-MN"/>
                              </w:rPr>
                              <w:t>Дексаметазон + зохих антибиотик эмчилгээ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CECE" id="Rectangle 21" o:spid="_x0000_s1057" style="position:absolute;left:0;text-align:left;margin-left:240pt;margin-top:7.6pt;width:104.25pt;height:6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" fillcolor="white [3201]" strokecolor="black [3200]" strokeweight="2pt">
                <v:textbox>
                  <w:txbxContent>
                    <w:p w14:paraId="048E6328" w14:textId="77777777" w:rsidR="007B79B6" w:rsidRPr="00024AC6" w:rsidRDefault="007B79B6" w:rsidP="007B79B6">
                      <w:pPr>
                        <w:jc w:val="center"/>
                        <w:rPr>
                          <w:rFonts w:ascii="Arial" w:hAnsi="Arial" w:cs="Arial"/>
                          <w:b/>
                          <w:sz w:val="20"/>
                          <w:szCs w:val="20"/>
                          <w:lang w:val="mn-MN"/>
                        </w:rPr>
                      </w:pPr>
                      <w:r>
                        <w:rPr>
                          <w:rFonts w:ascii="Arial" w:hAnsi="Arial" w:cs="Arial"/>
                          <w:b/>
                          <w:sz w:val="20"/>
                          <w:szCs w:val="20"/>
                          <w:lang w:val="mn-MN"/>
                        </w:rPr>
                        <w:t>Идээт</w:t>
                      </w:r>
                      <w:r w:rsidRPr="00024AC6">
                        <w:rPr>
                          <w:rFonts w:ascii="Arial" w:hAnsi="Arial" w:cs="Arial"/>
                          <w:b/>
                          <w:sz w:val="20"/>
                          <w:szCs w:val="20"/>
                          <w:lang w:val="mn-MN"/>
                        </w:rPr>
                        <w:t xml:space="preserve"> менингит: </w:t>
                      </w:r>
                    </w:p>
                    <w:p w14:paraId="60995EAA" w14:textId="321C5905" w:rsidR="007B79B6" w:rsidRPr="00E07EC8" w:rsidRDefault="007B79B6" w:rsidP="00E07EC8">
                      <w:pPr>
                        <w:jc w:val="center"/>
                        <w:rPr>
                          <w:rFonts w:ascii="Arial" w:hAnsi="Arial" w:cs="Arial"/>
                          <w:sz w:val="20"/>
                          <w:szCs w:val="20"/>
                          <w:lang w:val="mn-MN"/>
                        </w:rPr>
                      </w:pPr>
                      <w:r w:rsidRPr="00024AC6">
                        <w:rPr>
                          <w:rFonts w:ascii="Arial" w:hAnsi="Arial" w:cs="Arial"/>
                          <w:sz w:val="20"/>
                          <w:szCs w:val="20"/>
                          <w:lang w:val="mn-MN"/>
                        </w:rPr>
                        <w:t>Дексаметазон + зохих антибиотик эмчилгээ</w:t>
                      </w:r>
                    </w:p>
                  </w:txbxContent>
                </v:textbox>
                <w10:wrap anchorx="margin"/>
              </v:rect>
            </w:pict>
          </mc:Fallback>
        </mc:AlternateContent>
      </w:r>
    </w:p>
    <w:p w14:paraId="0412614A" w14:textId="65BCFAD8"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1FE28DC8" w14:textId="5166038D"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51A32684" w14:textId="7B097E2D" w:rsidR="001A159B" w:rsidRPr="00282B0A" w:rsidRDefault="001A159B" w:rsidP="005F43D1">
      <w:pPr>
        <w:pStyle w:val="ListParagraph"/>
        <w:shd w:val="clear" w:color="auto" w:fill="FFFFFF"/>
        <w:spacing w:before="100" w:beforeAutospacing="1" w:after="240"/>
        <w:ind w:left="0" w:firstLine="360"/>
        <w:jc w:val="center"/>
        <w:rPr>
          <w:rFonts w:ascii="Arial" w:hAnsi="Arial" w:cs="Arial"/>
          <w:b/>
          <w:sz w:val="22"/>
          <w:lang w:val="mn-MN"/>
        </w:rPr>
      </w:pPr>
    </w:p>
    <w:p w14:paraId="363A7797" w14:textId="6E249665" w:rsidR="001A159B" w:rsidRPr="00282B0A" w:rsidRDefault="00E07EC8" w:rsidP="005F43D1">
      <w:pPr>
        <w:pStyle w:val="ListParagraph"/>
        <w:shd w:val="clear" w:color="auto" w:fill="FFFFFF"/>
        <w:spacing w:before="100" w:beforeAutospacing="1" w:after="240"/>
        <w:ind w:left="0" w:firstLine="360"/>
        <w:jc w:val="center"/>
        <w:rPr>
          <w:rFonts w:ascii="Arial" w:hAnsi="Arial" w:cs="Arial"/>
          <w:b/>
          <w:sz w:val="22"/>
          <w:lang w:val="mn-MN"/>
        </w:rPr>
      </w:pPr>
      <w:r w:rsidRPr="00282B0A">
        <w:rPr>
          <w:rFonts w:ascii="Arial" w:hAnsi="Arial" w:cs="Arial"/>
          <w:noProof/>
          <w:sz w:val="22"/>
        </w:rPr>
        <mc:AlternateContent>
          <mc:Choice Requires="wps">
            <w:drawing>
              <wp:anchor distT="0" distB="0" distL="114300" distR="114300" simplePos="0" relativeHeight="251679744" behindDoc="0" locked="0" layoutInCell="1" allowOverlap="1" wp14:anchorId="5A716842" wp14:editId="6C7BA81C">
                <wp:simplePos x="0" y="0"/>
                <wp:positionH relativeFrom="margin">
                  <wp:posOffset>-436245</wp:posOffset>
                </wp:positionH>
                <wp:positionV relativeFrom="paragraph">
                  <wp:posOffset>290830</wp:posOffset>
                </wp:positionV>
                <wp:extent cx="5034915" cy="304800"/>
                <wp:effectExtent l="0" t="0" r="13335" b="19050"/>
                <wp:wrapNone/>
                <wp:docPr id="23" name="Rectangle 23"/>
                <wp:cNvGraphicFramePr/>
                <a:graphic xmlns:a="http://schemas.openxmlformats.org/drawingml/2006/main">
                  <a:graphicData uri="http://schemas.microsoft.com/office/word/2010/wordprocessingShape">
                    <wps:wsp>
                      <wps:cNvSpPr/>
                      <wps:spPr>
                        <a:xfrm>
                          <a:off x="0" y="0"/>
                          <a:ext cx="503491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8D66931" w14:textId="77777777" w:rsidR="007B79B6" w:rsidRPr="00E07EC8" w:rsidRDefault="007B79B6" w:rsidP="007B79B6">
                            <w:pPr>
                              <w:jc w:val="center"/>
                              <w:rPr>
                                <w:rFonts w:ascii="Arial" w:hAnsi="Arial" w:cs="Arial"/>
                                <w:b/>
                                <w:sz w:val="18"/>
                                <w:szCs w:val="18"/>
                                <w:lang w:val="mn-MN"/>
                              </w:rPr>
                            </w:pPr>
                            <w:r w:rsidRPr="00E07EC8">
                              <w:rPr>
                                <w:rFonts w:ascii="Arial" w:hAnsi="Arial" w:cs="Arial"/>
                                <w:b/>
                                <w:sz w:val="18"/>
                                <w:szCs w:val="18"/>
                                <w:lang w:val="mn-MN"/>
                              </w:rPr>
                              <w:t xml:space="preserve">Үргэлжлүүлэн оношийг тодруулах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16842" id="Rectangle 23" o:spid="_x0000_s1058" style="position:absolute;left:0;text-align:left;margin-left:-34.35pt;margin-top:22.9pt;width:396.45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" fillcolor="white [3201]" strokecolor="black [3200]" strokeweight="2pt">
                <v:textbox>
                  <w:txbxContent>
                    <w:p w14:paraId="68D66931" w14:textId="77777777" w:rsidR="007B79B6" w:rsidRPr="00E07EC8" w:rsidRDefault="007B79B6" w:rsidP="007B79B6">
                      <w:pPr>
                        <w:jc w:val="center"/>
                        <w:rPr>
                          <w:rFonts w:ascii="Arial" w:hAnsi="Arial" w:cs="Arial"/>
                          <w:b/>
                          <w:sz w:val="18"/>
                          <w:szCs w:val="18"/>
                          <w:lang w:val="mn-MN"/>
                        </w:rPr>
                      </w:pPr>
                      <w:r w:rsidRPr="00E07EC8">
                        <w:rPr>
                          <w:rFonts w:ascii="Arial" w:hAnsi="Arial" w:cs="Arial"/>
                          <w:b/>
                          <w:sz w:val="18"/>
                          <w:szCs w:val="18"/>
                          <w:lang w:val="mn-MN"/>
                        </w:rPr>
                        <w:t xml:space="preserve">Үргэлжлүүлэн оношийг тодруулах </w:t>
                      </w:r>
                    </w:p>
                  </w:txbxContent>
                </v:textbox>
                <w10:wrap anchorx="margin"/>
              </v:rect>
            </w:pict>
          </mc:Fallback>
        </mc:AlternateContent>
      </w:r>
    </w:p>
    <w:p w14:paraId="012C653F" w14:textId="55E78246" w:rsidR="00415CB8" w:rsidRDefault="00415CB8" w:rsidP="00502412">
      <w:pPr>
        <w:tabs>
          <w:tab w:val="left" w:pos="1440"/>
        </w:tabs>
        <w:jc w:val="both"/>
        <w:rPr>
          <w:rFonts w:ascii="Arial" w:hAnsi="Arial" w:cs="Arial"/>
          <w:b/>
          <w:sz w:val="22"/>
          <w:szCs w:val="22"/>
          <w:lang w:val="mn-MN"/>
        </w:rPr>
      </w:pPr>
    </w:p>
    <w:p w14:paraId="171DF9D2" w14:textId="77777777" w:rsidR="00A60185" w:rsidRDefault="00A60185" w:rsidP="00502412">
      <w:pPr>
        <w:tabs>
          <w:tab w:val="left" w:pos="1440"/>
        </w:tabs>
        <w:jc w:val="both"/>
        <w:rPr>
          <w:rFonts w:ascii="Arial" w:hAnsi="Arial" w:cs="Arial"/>
          <w:b/>
          <w:caps/>
          <w:lang w:val="mn-MN"/>
        </w:rPr>
      </w:pPr>
    </w:p>
    <w:p w14:paraId="6DAA5598" w14:textId="091C20AB" w:rsidR="00C959DB" w:rsidRPr="00502412" w:rsidRDefault="00C959DB" w:rsidP="00CE63A9">
      <w:pPr>
        <w:tabs>
          <w:tab w:val="left" w:pos="1440"/>
        </w:tabs>
        <w:spacing w:before="120" w:after="120"/>
        <w:jc w:val="both"/>
        <w:rPr>
          <w:rFonts w:ascii="Arial" w:hAnsi="Arial" w:cs="Arial"/>
          <w:b/>
          <w:caps/>
          <w:lang w:val="mn-MN"/>
        </w:rPr>
      </w:pPr>
      <w:r w:rsidRPr="00502412">
        <w:rPr>
          <w:rFonts w:ascii="Arial" w:hAnsi="Arial" w:cs="Arial"/>
          <w:b/>
          <w:caps/>
          <w:lang w:val="mn-MN"/>
        </w:rPr>
        <w:lastRenderedPageBreak/>
        <w:t>В.</w:t>
      </w:r>
      <w:r w:rsidR="004F6091" w:rsidRPr="00502412">
        <w:rPr>
          <w:rFonts w:ascii="Arial" w:hAnsi="Arial" w:cs="Arial"/>
          <w:b/>
          <w:caps/>
          <w:lang w:val="mn-MN"/>
        </w:rPr>
        <w:t>2</w:t>
      </w:r>
      <w:r w:rsidRPr="00502412">
        <w:rPr>
          <w:rFonts w:ascii="Arial" w:hAnsi="Arial" w:cs="Arial"/>
          <w:b/>
          <w:caps/>
          <w:lang w:val="mn-MN"/>
        </w:rPr>
        <w:t>.</w:t>
      </w:r>
      <w:r w:rsidR="004F6091" w:rsidRPr="00502412">
        <w:rPr>
          <w:rFonts w:ascii="Arial" w:hAnsi="Arial" w:cs="Arial"/>
          <w:b/>
          <w:caps/>
          <w:lang w:val="mn-MN"/>
        </w:rPr>
        <w:t>7</w:t>
      </w:r>
      <w:r w:rsidRPr="00502412">
        <w:rPr>
          <w:rFonts w:ascii="Arial" w:hAnsi="Arial" w:cs="Arial"/>
          <w:b/>
          <w:caps/>
          <w:lang w:val="mn-MN"/>
        </w:rPr>
        <w:t xml:space="preserve"> </w:t>
      </w:r>
      <w:r w:rsidR="004F6091" w:rsidRPr="00502412">
        <w:rPr>
          <w:rFonts w:ascii="Arial" w:hAnsi="Arial" w:cs="Arial"/>
          <w:b/>
          <w:lang w:val="mn-MN"/>
        </w:rPr>
        <w:t>Ялган оношилгоо</w:t>
      </w:r>
    </w:p>
    <w:p w14:paraId="21C5A4B9" w14:textId="2D7FE0AC" w:rsidR="00D41E8B" w:rsidRPr="00502412" w:rsidRDefault="00462634" w:rsidP="00CE63A9">
      <w:pPr>
        <w:autoSpaceDE w:val="0"/>
        <w:autoSpaceDN w:val="0"/>
        <w:adjustRightInd w:val="0"/>
        <w:spacing w:line="276" w:lineRule="auto"/>
        <w:ind w:firstLine="426"/>
        <w:jc w:val="both"/>
        <w:rPr>
          <w:rFonts w:ascii="Arial" w:eastAsiaTheme="minorHAnsi" w:hAnsi="Arial" w:cs="Arial"/>
          <w:lang w:val="mn-MN"/>
        </w:rPr>
      </w:pPr>
      <w:r w:rsidRPr="00502412">
        <w:rPr>
          <w:rFonts w:ascii="Arial" w:eastAsiaTheme="minorHAnsi" w:hAnsi="Arial" w:cs="Arial"/>
          <w:lang w:val="mn-MN"/>
        </w:rPr>
        <w:t>Идээт</w:t>
      </w:r>
      <w:r w:rsidR="00CD0905" w:rsidRPr="00502412">
        <w:rPr>
          <w:rFonts w:ascii="Arial" w:eastAsiaTheme="minorHAnsi" w:hAnsi="Arial" w:cs="Arial"/>
          <w:lang w:val="mn-MN"/>
        </w:rPr>
        <w:t xml:space="preserve"> менингитээс ялга</w:t>
      </w:r>
      <w:r w:rsidR="000317B6" w:rsidRPr="00502412">
        <w:rPr>
          <w:rFonts w:ascii="Arial" w:eastAsiaTheme="minorHAnsi" w:hAnsi="Arial" w:cs="Arial"/>
          <w:lang w:val="mn-MN"/>
        </w:rPr>
        <w:t>н онош</w:t>
      </w:r>
      <w:r w:rsidR="00D02916" w:rsidRPr="00502412">
        <w:rPr>
          <w:rFonts w:ascii="Arial" w:eastAsiaTheme="minorHAnsi" w:hAnsi="Arial" w:cs="Arial"/>
          <w:lang w:val="mn-MN"/>
        </w:rPr>
        <w:t>л</w:t>
      </w:r>
      <w:r w:rsidR="000317B6" w:rsidRPr="00502412">
        <w:rPr>
          <w:rFonts w:ascii="Arial" w:eastAsiaTheme="minorHAnsi" w:hAnsi="Arial" w:cs="Arial"/>
          <w:lang w:val="mn-MN"/>
        </w:rPr>
        <w:t>ох</w:t>
      </w:r>
      <w:r w:rsidR="00CD0905" w:rsidRPr="00502412">
        <w:rPr>
          <w:rFonts w:ascii="Arial" w:eastAsiaTheme="minorHAnsi" w:hAnsi="Arial" w:cs="Arial"/>
          <w:lang w:val="mn-MN"/>
        </w:rPr>
        <w:t xml:space="preserve"> эмгэгийн хүрээ өргөн боловч юуны өмнө идээт бус менингитээс ялга</w:t>
      </w:r>
      <w:r w:rsidR="000317B6" w:rsidRPr="00502412">
        <w:rPr>
          <w:rFonts w:ascii="Arial" w:eastAsiaTheme="minorHAnsi" w:hAnsi="Arial" w:cs="Arial"/>
          <w:lang w:val="mn-MN"/>
        </w:rPr>
        <w:t>х хэрэгтэй</w:t>
      </w:r>
      <w:r w:rsidR="00CD0905" w:rsidRPr="00502412">
        <w:rPr>
          <w:rFonts w:ascii="Arial" w:eastAsiaTheme="minorHAnsi" w:hAnsi="Arial" w:cs="Arial"/>
          <w:lang w:val="mn-MN"/>
        </w:rPr>
        <w:t xml:space="preserve"> (хүснэгт </w:t>
      </w:r>
      <w:r w:rsidR="008538AD" w:rsidRPr="00502412">
        <w:rPr>
          <w:rFonts w:ascii="Arial" w:eastAsiaTheme="minorHAnsi" w:hAnsi="Arial" w:cs="Arial"/>
          <w:lang w:val="mn-MN"/>
        </w:rPr>
        <w:t>4</w:t>
      </w:r>
      <w:r w:rsidR="00CD0905" w:rsidRPr="00502412">
        <w:rPr>
          <w:rFonts w:ascii="Arial" w:eastAsiaTheme="minorHAnsi" w:hAnsi="Arial" w:cs="Arial"/>
          <w:lang w:val="mn-MN"/>
        </w:rPr>
        <w:t>)</w:t>
      </w:r>
      <w:r w:rsidR="00CE63A9" w:rsidRPr="00CE63A9">
        <w:rPr>
          <w:rFonts w:ascii="Arial" w:eastAsiaTheme="minorHAnsi" w:hAnsi="Arial" w:cs="Arial"/>
          <w:lang w:val="mn-MN"/>
        </w:rPr>
        <w:t>.</w:t>
      </w:r>
      <w:r w:rsidR="00CD0905" w:rsidRPr="00CE63A9">
        <w:rPr>
          <w:rFonts w:ascii="Arial" w:eastAsiaTheme="minorHAnsi" w:hAnsi="Arial" w:cs="Arial"/>
          <w:vertAlign w:val="superscript"/>
          <w:lang w:val="mn-MN"/>
        </w:rPr>
        <w:t>2</w:t>
      </w:r>
      <w:r w:rsidR="00D361AE" w:rsidRPr="00CE63A9">
        <w:rPr>
          <w:rFonts w:ascii="Arial" w:eastAsiaTheme="minorHAnsi" w:hAnsi="Arial" w:cs="Arial"/>
          <w:vertAlign w:val="superscript"/>
          <w:lang w:val="mn-MN"/>
        </w:rPr>
        <w:t>9</w:t>
      </w:r>
      <w:r w:rsidR="00940F8D" w:rsidRPr="00502412">
        <w:rPr>
          <w:rFonts w:ascii="Arial" w:eastAsiaTheme="minorHAnsi" w:hAnsi="Arial" w:cs="Arial"/>
          <w:lang w:val="mn-MN"/>
        </w:rPr>
        <w:t xml:space="preserve"> </w:t>
      </w:r>
      <w:r w:rsidR="00806266" w:rsidRPr="00502412">
        <w:rPr>
          <w:rFonts w:ascii="Arial" w:eastAsiaTheme="minorHAnsi" w:hAnsi="Arial" w:cs="Arial"/>
          <w:lang w:val="mn-MN"/>
        </w:rPr>
        <w:t xml:space="preserve">Вирусийн, мөөгөнцрийн ба шимэгч хорхойн шалтгаант менингитийн эмнэлзүйн ба лабораторийн шинж тэмдэг ижил төстэй байдаг. </w:t>
      </w:r>
      <w:r w:rsidR="00AA1B57" w:rsidRPr="00502412">
        <w:rPr>
          <w:rFonts w:ascii="Arial" w:eastAsiaTheme="minorHAnsi" w:hAnsi="Arial" w:cs="Arial"/>
          <w:lang w:val="mn-MN"/>
        </w:rPr>
        <w:t>Тухайн газар нутгийн халдварт өвчний тархварзүйг судлах, мөн ТНШ-</w:t>
      </w:r>
      <w:r w:rsidR="000317B6" w:rsidRPr="00502412">
        <w:rPr>
          <w:rFonts w:ascii="Arial" w:eastAsiaTheme="minorHAnsi" w:hAnsi="Arial" w:cs="Arial"/>
          <w:lang w:val="mn-MN"/>
        </w:rPr>
        <w:t>н</w:t>
      </w:r>
      <w:r w:rsidR="00AA1B57" w:rsidRPr="00502412">
        <w:rPr>
          <w:rFonts w:ascii="Arial" w:eastAsiaTheme="minorHAnsi" w:hAnsi="Arial" w:cs="Arial"/>
          <w:lang w:val="mn-MN"/>
        </w:rPr>
        <w:t xml:space="preserve">ий анализ ба дүрст оношилгоог үндэслэн менингитийн төрлүүдийг ялган салгана (хүснэгт </w:t>
      </w:r>
      <w:r w:rsidR="00823239" w:rsidRPr="00823239">
        <w:rPr>
          <w:rFonts w:ascii="Arial" w:eastAsiaTheme="minorHAnsi" w:hAnsi="Arial" w:cs="Arial"/>
          <w:lang w:val="mn-MN"/>
        </w:rPr>
        <w:t>5</w:t>
      </w:r>
      <w:r w:rsidR="00AA1B57" w:rsidRPr="00502412">
        <w:rPr>
          <w:rFonts w:ascii="Arial" w:eastAsiaTheme="minorHAnsi" w:hAnsi="Arial" w:cs="Arial"/>
          <w:lang w:val="mn-MN"/>
        </w:rPr>
        <w:t>)</w:t>
      </w:r>
      <w:r w:rsidR="00CE63A9" w:rsidRPr="00CE63A9">
        <w:rPr>
          <w:rFonts w:ascii="Arial" w:eastAsiaTheme="minorHAnsi" w:hAnsi="Arial" w:cs="Arial"/>
          <w:lang w:val="mn-MN"/>
        </w:rPr>
        <w:t>.</w:t>
      </w:r>
      <w:r w:rsidR="00AA1B57" w:rsidRPr="00CE63A9">
        <w:rPr>
          <w:rFonts w:ascii="Arial" w:eastAsiaTheme="minorHAnsi" w:hAnsi="Arial" w:cs="Arial"/>
          <w:vertAlign w:val="superscript"/>
          <w:lang w:val="mn-MN"/>
        </w:rPr>
        <w:t>4</w:t>
      </w:r>
    </w:p>
    <w:p w14:paraId="480D107D" w14:textId="5E8D7192" w:rsidR="000B4B16" w:rsidRPr="00CE63A9" w:rsidRDefault="000B4B16" w:rsidP="00CE63A9">
      <w:pPr>
        <w:tabs>
          <w:tab w:val="left" w:pos="1440"/>
        </w:tabs>
        <w:spacing w:before="120" w:line="276" w:lineRule="auto"/>
        <w:ind w:left="360" w:hanging="360"/>
        <w:rPr>
          <w:rFonts w:ascii="Arial" w:eastAsiaTheme="minorHAnsi" w:hAnsi="Arial" w:cs="Arial"/>
          <w:b/>
          <w:bCs/>
          <w:iCs/>
          <w:sz w:val="22"/>
          <w:szCs w:val="22"/>
          <w:lang w:val="mn-MN"/>
        </w:rPr>
      </w:pPr>
      <w:r w:rsidRPr="00CE63A9">
        <w:rPr>
          <w:rFonts w:ascii="Arial" w:eastAsiaTheme="minorHAnsi" w:hAnsi="Arial" w:cs="Arial"/>
          <w:b/>
          <w:bCs/>
          <w:iCs/>
          <w:sz w:val="22"/>
          <w:szCs w:val="22"/>
          <w:lang w:val="mn-MN"/>
        </w:rPr>
        <w:t xml:space="preserve">Хүснэгт 4: </w:t>
      </w:r>
      <w:r w:rsidR="000317B6" w:rsidRPr="00CE63A9">
        <w:rPr>
          <w:rFonts w:ascii="Arial" w:eastAsiaTheme="minorHAnsi" w:hAnsi="Arial" w:cs="Arial"/>
          <w:bCs/>
          <w:iCs/>
          <w:sz w:val="22"/>
          <w:szCs w:val="22"/>
          <w:lang w:val="mn-MN"/>
        </w:rPr>
        <w:t>И</w:t>
      </w:r>
      <w:r w:rsidR="00462634" w:rsidRPr="00CE63A9">
        <w:rPr>
          <w:rFonts w:ascii="Arial" w:eastAsiaTheme="minorHAnsi" w:hAnsi="Arial" w:cs="Arial"/>
          <w:bCs/>
          <w:iCs/>
          <w:sz w:val="22"/>
          <w:szCs w:val="22"/>
          <w:lang w:val="mn-MN"/>
        </w:rPr>
        <w:t>дээт</w:t>
      </w:r>
      <w:r w:rsidRPr="00CE63A9">
        <w:rPr>
          <w:rFonts w:ascii="Arial" w:eastAsiaTheme="minorHAnsi" w:hAnsi="Arial" w:cs="Arial"/>
          <w:bCs/>
          <w:iCs/>
          <w:sz w:val="22"/>
          <w:szCs w:val="22"/>
          <w:lang w:val="mn-MN"/>
        </w:rPr>
        <w:t xml:space="preserve"> менингитийн ялган оношилгоо</w:t>
      </w:r>
      <w:r w:rsidRPr="00CE63A9">
        <w:rPr>
          <w:rFonts w:ascii="Arial" w:eastAsiaTheme="minorHAnsi" w:hAnsi="Arial" w:cs="Arial"/>
          <w:bCs/>
          <w:iCs/>
          <w:sz w:val="22"/>
          <w:szCs w:val="22"/>
          <w:vertAlign w:val="superscript"/>
          <w:lang w:val="mn-MN"/>
        </w:rPr>
        <w:t>2</w:t>
      </w:r>
      <w:r w:rsidR="00D361AE" w:rsidRPr="00CE63A9">
        <w:rPr>
          <w:rFonts w:ascii="Arial" w:eastAsiaTheme="minorHAnsi" w:hAnsi="Arial" w:cs="Arial"/>
          <w:bCs/>
          <w:iCs/>
          <w:sz w:val="22"/>
          <w:szCs w:val="22"/>
          <w:vertAlign w:val="superscript"/>
          <w:lang w:val="mn-MN"/>
        </w:rPr>
        <w:t>9</w:t>
      </w:r>
    </w:p>
    <w:tbl>
      <w:tblPr>
        <w:tblStyle w:val="PlainTable2"/>
        <w:tblW w:w="0" w:type="auto"/>
        <w:tblLook w:val="04A0" w:firstRow="1" w:lastRow="0" w:firstColumn="1" w:lastColumn="0" w:noHBand="0" w:noVBand="1"/>
      </w:tblPr>
      <w:tblGrid>
        <w:gridCol w:w="4361"/>
        <w:gridCol w:w="4369"/>
      </w:tblGrid>
      <w:tr w:rsidR="00282B0A" w:rsidRPr="00282B0A" w14:paraId="5C393030" w14:textId="77777777" w:rsidTr="00C431F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435" w:type="dxa"/>
          </w:tcPr>
          <w:p w14:paraId="383E67F3" w14:textId="77777777" w:rsidR="000B4B16" w:rsidRPr="00282B0A" w:rsidRDefault="000B4B16" w:rsidP="00EA08F3">
            <w:pPr>
              <w:tabs>
                <w:tab w:val="left" w:pos="1440"/>
              </w:tabs>
              <w:spacing w:after="240"/>
              <w:rPr>
                <w:rFonts w:ascii="Arial" w:eastAsiaTheme="minorHAnsi" w:hAnsi="Arial" w:cs="Arial"/>
                <w:sz w:val="22"/>
                <w:szCs w:val="22"/>
                <w:lang w:val="mn-MN"/>
              </w:rPr>
            </w:pPr>
            <w:r w:rsidRPr="00282B0A">
              <w:rPr>
                <w:rFonts w:ascii="Arial" w:eastAsiaTheme="minorHAnsi" w:hAnsi="Arial" w:cs="Arial"/>
                <w:sz w:val="22"/>
                <w:szCs w:val="22"/>
                <w:lang w:val="mn-MN"/>
              </w:rPr>
              <w:t>Эмгэг төрөгчийн шалтгаант менингит</w:t>
            </w:r>
          </w:p>
        </w:tc>
        <w:tc>
          <w:tcPr>
            <w:tcW w:w="4435" w:type="dxa"/>
          </w:tcPr>
          <w:p w14:paraId="4D269544" w14:textId="77777777" w:rsidR="000B4B16" w:rsidRPr="00282B0A" w:rsidRDefault="000B4B16" w:rsidP="00EA08F3">
            <w:pPr>
              <w:tabs>
                <w:tab w:val="left" w:pos="1440"/>
              </w:tabs>
              <w:spacing w:after="240"/>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 xml:space="preserve">Бусад эмгэг </w:t>
            </w:r>
          </w:p>
        </w:tc>
      </w:tr>
      <w:tr w:rsidR="00282B0A" w:rsidRPr="00282B0A" w14:paraId="6CE2B807" w14:textId="77777777" w:rsidTr="00C431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435" w:type="dxa"/>
          </w:tcPr>
          <w:p w14:paraId="18FA7D27"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Вирусийн шалтгаант менингит</w:t>
            </w:r>
          </w:p>
          <w:p w14:paraId="5CA0013B"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Хоргүй, давтан сэдрэх, лимфоцитийн менингит (Mollaret meningitis)</w:t>
            </w:r>
          </w:p>
          <w:p w14:paraId="015C19E4"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ТМТ-ны буглаа</w:t>
            </w:r>
          </w:p>
          <w:p w14:paraId="4559F10E"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Эрлихиоз</w:t>
            </w:r>
          </w:p>
          <w:p w14:paraId="26818CE4"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Мөөгөнцрийн шалтгаант менингит</w:t>
            </w:r>
          </w:p>
          <w:p w14:paraId="5306CDDC"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ДОХ-ын шалтгаант менингит</w:t>
            </w:r>
          </w:p>
          <w:p w14:paraId="47145241"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en-GB"/>
              </w:rPr>
            </w:pPr>
            <w:r w:rsidRPr="00282B0A">
              <w:rPr>
                <w:rFonts w:ascii="Arial" w:hAnsi="Arial" w:cs="Arial"/>
                <w:b w:val="0"/>
                <w:bCs w:val="0"/>
                <w:sz w:val="22"/>
                <w:lang w:val="mn-MN"/>
              </w:rPr>
              <w:t xml:space="preserve">Нейроборрелиоз </w:t>
            </w:r>
            <w:r w:rsidRPr="00282B0A">
              <w:rPr>
                <w:rFonts w:ascii="Arial" w:hAnsi="Arial" w:cs="Arial"/>
                <w:b w:val="0"/>
                <w:bCs w:val="0"/>
                <w:sz w:val="22"/>
                <w:lang w:val="en-GB"/>
              </w:rPr>
              <w:t>(</w:t>
            </w:r>
            <w:r w:rsidRPr="00282B0A">
              <w:rPr>
                <w:rFonts w:ascii="Arial" w:hAnsi="Arial" w:cs="Arial"/>
                <w:b w:val="0"/>
                <w:bCs w:val="0"/>
                <w:sz w:val="22"/>
                <w:lang w:val="mn-MN"/>
              </w:rPr>
              <w:t>Лаймын өвчин</w:t>
            </w:r>
            <w:r w:rsidRPr="00282B0A">
              <w:rPr>
                <w:rFonts w:ascii="Arial" w:hAnsi="Arial" w:cs="Arial"/>
                <w:b w:val="0"/>
                <w:bCs w:val="0"/>
                <w:sz w:val="22"/>
                <w:lang w:val="en-GB"/>
              </w:rPr>
              <w:t>)</w:t>
            </w:r>
          </w:p>
          <w:p w14:paraId="71A45F94"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Нейросифилис</w:t>
            </w:r>
          </w:p>
          <w:p w14:paraId="49F3940C"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 w:val="0"/>
                <w:bCs w:val="0"/>
                <w:sz w:val="22"/>
                <w:lang w:val="mn-MN"/>
              </w:rPr>
            </w:pPr>
            <w:r w:rsidRPr="00282B0A">
              <w:rPr>
                <w:rFonts w:ascii="Arial" w:hAnsi="Arial" w:cs="Arial"/>
                <w:b w:val="0"/>
                <w:bCs w:val="0"/>
                <w:sz w:val="22"/>
                <w:lang w:val="mn-MN"/>
              </w:rPr>
              <w:t>Сүръеэгийн менингит</w:t>
            </w:r>
          </w:p>
          <w:p w14:paraId="20835DC3" w14:textId="77777777" w:rsidR="000B4B16" w:rsidRPr="00282B0A" w:rsidRDefault="000B4B16" w:rsidP="00CE63A9">
            <w:pPr>
              <w:pStyle w:val="ListParagraph"/>
              <w:numPr>
                <w:ilvl w:val="0"/>
                <w:numId w:val="21"/>
              </w:numPr>
              <w:tabs>
                <w:tab w:val="left" w:pos="1440"/>
              </w:tabs>
              <w:spacing w:after="0" w:line="240" w:lineRule="auto"/>
              <w:ind w:left="360"/>
              <w:rPr>
                <w:rFonts w:ascii="Arial" w:hAnsi="Arial" w:cs="Arial"/>
                <w:bCs w:val="0"/>
                <w:sz w:val="22"/>
                <w:lang w:val="mn-MN"/>
              </w:rPr>
            </w:pPr>
            <w:r w:rsidRPr="00282B0A">
              <w:rPr>
                <w:rFonts w:ascii="Arial" w:hAnsi="Arial" w:cs="Arial"/>
                <w:b w:val="0"/>
                <w:bCs w:val="0"/>
                <w:sz w:val="22"/>
                <w:lang w:val="mn-MN"/>
              </w:rPr>
              <w:t>Шимэгч хорхойн шалтгаант менингит</w:t>
            </w:r>
          </w:p>
        </w:tc>
        <w:tc>
          <w:tcPr>
            <w:tcW w:w="4435" w:type="dxa"/>
          </w:tcPr>
          <w:p w14:paraId="6AB0CDAA"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en-GB"/>
              </w:rPr>
            </w:pPr>
            <w:r w:rsidRPr="00282B0A">
              <w:rPr>
                <w:rFonts w:ascii="Arial" w:hAnsi="Arial" w:cs="Arial"/>
                <w:sz w:val="22"/>
                <w:lang w:val="mn-MN"/>
              </w:rPr>
              <w:t xml:space="preserve">Бечетийн хамшинж </w:t>
            </w:r>
            <w:r w:rsidRPr="00282B0A">
              <w:rPr>
                <w:rFonts w:ascii="Arial" w:hAnsi="Arial" w:cs="Arial"/>
                <w:sz w:val="22"/>
                <w:lang w:val="en-GB"/>
              </w:rPr>
              <w:t>(Beh</w:t>
            </w:r>
            <w:proofErr w:type="spellStart"/>
            <w:r w:rsidRPr="00282B0A">
              <w:rPr>
                <w:rFonts w:ascii="Arial" w:hAnsi="Arial" w:cs="Arial"/>
                <w:sz w:val="22"/>
                <w:shd w:val="clear" w:color="auto" w:fill="FFFFFF"/>
              </w:rPr>
              <w:t>çet</w:t>
            </w:r>
            <w:proofErr w:type="spellEnd"/>
            <w:r w:rsidRPr="00282B0A">
              <w:rPr>
                <w:rFonts w:ascii="Arial" w:hAnsi="Arial" w:cs="Arial"/>
                <w:sz w:val="22"/>
                <w:shd w:val="clear" w:color="auto" w:fill="FFFFFF"/>
              </w:rPr>
              <w:t xml:space="preserve"> syndrome</w:t>
            </w:r>
            <w:r w:rsidRPr="00282B0A">
              <w:rPr>
                <w:rFonts w:ascii="Arial" w:hAnsi="Arial" w:cs="Arial"/>
                <w:sz w:val="22"/>
                <w:lang w:val="en-GB"/>
              </w:rPr>
              <w:t>)</w:t>
            </w:r>
          </w:p>
          <w:p w14:paraId="1BCEEC12"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mn-MN"/>
              </w:rPr>
            </w:pPr>
            <w:r w:rsidRPr="00282B0A">
              <w:rPr>
                <w:rFonts w:ascii="Arial" w:hAnsi="Arial" w:cs="Arial"/>
                <w:sz w:val="22"/>
                <w:lang w:val="mn-MN"/>
              </w:rPr>
              <w:t>Эмийн шалтгаант менингит (үрэвслийн эсрэг стероид бус бэлдмэл, триметоприм/</w:t>
            </w:r>
          </w:p>
          <w:p w14:paraId="6C4324EF"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mn-MN"/>
              </w:rPr>
            </w:pPr>
            <w:r w:rsidRPr="00282B0A">
              <w:rPr>
                <w:rFonts w:ascii="Arial" w:hAnsi="Arial" w:cs="Arial"/>
                <w:sz w:val="22"/>
                <w:lang w:val="mn-MN"/>
              </w:rPr>
              <w:t>сульфаметоксазол г.м.)</w:t>
            </w:r>
          </w:p>
          <w:p w14:paraId="66ECE014"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mn-MN"/>
              </w:rPr>
            </w:pPr>
            <w:r w:rsidRPr="00282B0A">
              <w:rPr>
                <w:rFonts w:ascii="Arial" w:hAnsi="Arial" w:cs="Arial"/>
                <w:sz w:val="22"/>
                <w:lang w:val="mn-MN"/>
              </w:rPr>
              <w:t>Лептоменингеаль карциноматоз</w:t>
            </w:r>
          </w:p>
          <w:p w14:paraId="285D57D4"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mn-MN"/>
              </w:rPr>
            </w:pPr>
            <w:r w:rsidRPr="00282B0A">
              <w:rPr>
                <w:rFonts w:ascii="Arial" w:hAnsi="Arial" w:cs="Arial"/>
                <w:sz w:val="22"/>
                <w:lang w:val="mn-MN"/>
              </w:rPr>
              <w:t>Неопластик менингит</w:t>
            </w:r>
          </w:p>
          <w:p w14:paraId="1FFF1D76"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mn-MN"/>
              </w:rPr>
            </w:pPr>
            <w:r w:rsidRPr="00282B0A">
              <w:rPr>
                <w:rFonts w:ascii="Arial" w:hAnsi="Arial" w:cs="Arial"/>
                <w:sz w:val="22"/>
                <w:lang w:val="mn-MN"/>
              </w:rPr>
              <w:t>Нейросаркоидоз</w:t>
            </w:r>
          </w:p>
          <w:p w14:paraId="1919E93F"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mn-MN"/>
              </w:rPr>
            </w:pPr>
            <w:r w:rsidRPr="00282B0A">
              <w:rPr>
                <w:rFonts w:ascii="Arial" w:hAnsi="Arial" w:cs="Arial"/>
                <w:sz w:val="22"/>
                <w:lang w:val="mn-MN"/>
              </w:rPr>
              <w:t>Системийн чонон хөрвөс</w:t>
            </w:r>
          </w:p>
          <w:p w14:paraId="1215E444" w14:textId="77777777" w:rsidR="000B4B16" w:rsidRPr="00282B0A" w:rsidRDefault="000B4B16" w:rsidP="00CE63A9">
            <w:pPr>
              <w:pStyle w:val="ListParagraph"/>
              <w:numPr>
                <w:ilvl w:val="0"/>
                <w:numId w:val="20"/>
              </w:numPr>
              <w:tabs>
                <w:tab w:val="left" w:pos="144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lang w:val="en-GB"/>
              </w:rPr>
            </w:pPr>
            <w:r w:rsidRPr="00282B0A">
              <w:rPr>
                <w:rFonts w:ascii="Arial" w:hAnsi="Arial" w:cs="Arial"/>
                <w:sz w:val="22"/>
                <w:lang w:val="mn-MN"/>
              </w:rPr>
              <w:t>Васкулит</w:t>
            </w:r>
          </w:p>
        </w:tc>
      </w:tr>
    </w:tbl>
    <w:p w14:paraId="25005845" w14:textId="62A206B9" w:rsidR="00AA1B57" w:rsidRPr="00502412" w:rsidRDefault="00AA1B57" w:rsidP="001431CD">
      <w:pPr>
        <w:autoSpaceDE w:val="0"/>
        <w:autoSpaceDN w:val="0"/>
        <w:adjustRightInd w:val="0"/>
        <w:spacing w:before="120" w:line="276" w:lineRule="auto"/>
        <w:jc w:val="both"/>
        <w:rPr>
          <w:rFonts w:ascii="Arial" w:eastAsiaTheme="minorHAnsi" w:hAnsi="Arial" w:cs="Arial"/>
          <w:lang w:val="mn-MN"/>
        </w:rPr>
      </w:pPr>
      <w:r w:rsidRPr="00502412">
        <w:rPr>
          <w:rFonts w:ascii="Arial" w:eastAsiaTheme="minorHAnsi" w:hAnsi="Arial" w:cs="Arial"/>
          <w:lang w:val="mn-MN"/>
        </w:rPr>
        <w:t>ТНШ-ий эмгэг өөрчлөлттэй өвчтөнд дараах байдлаар шалтгаан хооронд ялга</w:t>
      </w:r>
      <w:r w:rsidR="000317B6" w:rsidRPr="00502412">
        <w:rPr>
          <w:rFonts w:ascii="Arial" w:eastAsiaTheme="minorHAnsi" w:hAnsi="Arial" w:cs="Arial"/>
          <w:lang w:val="mn-MN"/>
        </w:rPr>
        <w:t>н он</w:t>
      </w:r>
      <w:r w:rsidR="001431CD">
        <w:rPr>
          <w:rFonts w:ascii="Arial" w:eastAsiaTheme="minorHAnsi" w:hAnsi="Arial" w:cs="Arial"/>
          <w:lang w:val="mn-MN"/>
        </w:rPr>
        <w:t>о</w:t>
      </w:r>
      <w:r w:rsidR="000317B6" w:rsidRPr="00502412">
        <w:rPr>
          <w:rFonts w:ascii="Arial" w:eastAsiaTheme="minorHAnsi" w:hAnsi="Arial" w:cs="Arial"/>
          <w:lang w:val="mn-MN"/>
        </w:rPr>
        <w:t>шил</w:t>
      </w:r>
      <w:r w:rsidR="001431CD">
        <w:rPr>
          <w:rFonts w:ascii="Arial" w:eastAsiaTheme="minorHAnsi" w:hAnsi="Arial" w:cs="Arial"/>
          <w:lang w:val="mn-MN"/>
        </w:rPr>
        <w:t>но</w:t>
      </w:r>
      <w:r w:rsidRPr="00502412">
        <w:rPr>
          <w:rFonts w:ascii="Arial" w:eastAsiaTheme="minorHAnsi" w:hAnsi="Arial" w:cs="Arial"/>
          <w:lang w:val="mn-MN"/>
        </w:rPr>
        <w:t xml:space="preserve">: </w:t>
      </w:r>
    </w:p>
    <w:p w14:paraId="194712F4" w14:textId="45002114" w:rsidR="00AA1B57" w:rsidRPr="00502412" w:rsidRDefault="00AA1B57" w:rsidP="001431CD">
      <w:pPr>
        <w:pStyle w:val="ListParagraph"/>
        <w:numPr>
          <w:ilvl w:val="0"/>
          <w:numId w:val="17"/>
        </w:numPr>
        <w:autoSpaceDE w:val="0"/>
        <w:autoSpaceDN w:val="0"/>
        <w:adjustRightInd w:val="0"/>
        <w:spacing w:after="0"/>
        <w:jc w:val="both"/>
        <w:rPr>
          <w:rFonts w:ascii="Arial" w:hAnsi="Arial" w:cs="Arial"/>
          <w:szCs w:val="24"/>
          <w:lang w:val="mn-MN"/>
        </w:rPr>
      </w:pPr>
      <w:r w:rsidRPr="00415CB8">
        <w:rPr>
          <w:rFonts w:ascii="Arial" w:hAnsi="Arial" w:cs="Arial"/>
          <w:b/>
          <w:bCs/>
          <w:i/>
          <w:szCs w:val="24"/>
          <w:lang w:val="mn-MN"/>
        </w:rPr>
        <w:t>Вирусийн шалтгаант менингит</w:t>
      </w:r>
      <w:r w:rsidRPr="00502412">
        <w:rPr>
          <w:rFonts w:ascii="Arial" w:hAnsi="Arial" w:cs="Arial"/>
          <w:i/>
          <w:szCs w:val="24"/>
          <w:lang w:val="mn-MN"/>
        </w:rPr>
        <w:t xml:space="preserve">: </w:t>
      </w:r>
      <w:r w:rsidR="00462634" w:rsidRPr="00502412">
        <w:rPr>
          <w:rFonts w:ascii="Arial" w:hAnsi="Arial" w:cs="Arial"/>
          <w:szCs w:val="24"/>
          <w:lang w:val="mn-MN"/>
        </w:rPr>
        <w:t>идээт</w:t>
      </w:r>
      <w:r w:rsidR="007A0AD9" w:rsidRPr="00502412">
        <w:rPr>
          <w:rFonts w:ascii="Arial" w:hAnsi="Arial" w:cs="Arial"/>
          <w:szCs w:val="24"/>
          <w:lang w:val="mn-MN"/>
        </w:rPr>
        <w:t xml:space="preserve"> менингит нь амь насанд аюултай, зайлшгүй </w:t>
      </w:r>
      <w:r w:rsidR="000317B6" w:rsidRPr="00502412">
        <w:rPr>
          <w:rFonts w:ascii="Arial" w:hAnsi="Arial" w:cs="Arial"/>
          <w:szCs w:val="24"/>
          <w:lang w:val="mn-MN"/>
        </w:rPr>
        <w:t>хэвтэн эмчлүүлэх шаардлагатай</w:t>
      </w:r>
      <w:r w:rsidR="007A0AD9" w:rsidRPr="00502412">
        <w:rPr>
          <w:rFonts w:ascii="Arial" w:hAnsi="Arial" w:cs="Arial"/>
          <w:szCs w:val="24"/>
          <w:lang w:val="mn-MN"/>
        </w:rPr>
        <w:t xml:space="preserve"> эмгэг бол, идээ</w:t>
      </w:r>
      <w:r w:rsidR="001431CD">
        <w:rPr>
          <w:rFonts w:ascii="Arial" w:hAnsi="Arial" w:cs="Arial"/>
          <w:szCs w:val="24"/>
          <w:lang w:val="mn-MN"/>
        </w:rPr>
        <w:t>т</w:t>
      </w:r>
      <w:r w:rsidR="007A0AD9" w:rsidRPr="00502412">
        <w:rPr>
          <w:rFonts w:ascii="Arial" w:hAnsi="Arial" w:cs="Arial"/>
          <w:szCs w:val="24"/>
          <w:lang w:val="mn-MN"/>
        </w:rPr>
        <w:t xml:space="preserve"> бус менингит нь (ихэвчлэн вирусийн шалтгаант) арай хөнгөн</w:t>
      </w:r>
      <w:r w:rsidR="001431CD">
        <w:rPr>
          <w:rFonts w:ascii="Arial" w:hAnsi="Arial" w:cs="Arial"/>
          <w:szCs w:val="24"/>
          <w:lang w:val="mn-MN"/>
        </w:rPr>
        <w:t xml:space="preserve"> явцтай, </w:t>
      </w:r>
      <w:r w:rsidR="001238C0" w:rsidRPr="00502412">
        <w:rPr>
          <w:rFonts w:ascii="Arial" w:hAnsi="Arial" w:cs="Arial"/>
          <w:szCs w:val="24"/>
          <w:lang w:val="mn-MN"/>
        </w:rPr>
        <w:t>гэхдээ</w:t>
      </w:r>
      <w:r w:rsidR="00042A8A" w:rsidRPr="00502412">
        <w:rPr>
          <w:rFonts w:ascii="Arial" w:hAnsi="Arial" w:cs="Arial"/>
          <w:szCs w:val="24"/>
          <w:lang w:val="mn-MN"/>
        </w:rPr>
        <w:t xml:space="preserve"> </w:t>
      </w:r>
      <w:r w:rsidR="001238C0" w:rsidRPr="00502412">
        <w:rPr>
          <w:rFonts w:ascii="Arial" w:hAnsi="Arial" w:cs="Arial"/>
          <w:szCs w:val="24"/>
          <w:lang w:val="mn-MN"/>
        </w:rPr>
        <w:t>з</w:t>
      </w:r>
      <w:r w:rsidR="00042A8A" w:rsidRPr="00502412">
        <w:rPr>
          <w:rFonts w:ascii="Arial" w:hAnsi="Arial" w:cs="Arial"/>
          <w:szCs w:val="24"/>
          <w:lang w:val="mn-MN"/>
        </w:rPr>
        <w:t xml:space="preserve">арим тохиолдолд вирусийн шалтгаант менингитийн эмнэлзүйн шинж тэмдэг </w:t>
      </w:r>
      <w:r w:rsidR="000317B6" w:rsidRPr="00502412">
        <w:rPr>
          <w:rFonts w:ascii="Arial" w:hAnsi="Arial" w:cs="Arial"/>
          <w:szCs w:val="24"/>
          <w:lang w:val="mn-MN"/>
        </w:rPr>
        <w:t>идээт</w:t>
      </w:r>
      <w:r w:rsidR="00042A8A" w:rsidRPr="00502412">
        <w:rPr>
          <w:rFonts w:ascii="Arial" w:hAnsi="Arial" w:cs="Arial"/>
          <w:szCs w:val="24"/>
          <w:lang w:val="mn-MN"/>
        </w:rPr>
        <w:t xml:space="preserve"> менингиттэй адил цочмог байдлаар илэрдэг</w:t>
      </w:r>
      <w:r w:rsidR="001431CD">
        <w:rPr>
          <w:rFonts w:ascii="Arial" w:hAnsi="Arial" w:cs="Arial"/>
          <w:szCs w:val="24"/>
          <w:lang w:val="mn-MN"/>
        </w:rPr>
        <w:t xml:space="preserve">. </w:t>
      </w:r>
      <w:r w:rsidR="00042A8A" w:rsidRPr="00502412">
        <w:rPr>
          <w:rFonts w:ascii="Arial" w:hAnsi="Arial" w:cs="Arial"/>
          <w:szCs w:val="24"/>
          <w:lang w:val="mn-MN"/>
        </w:rPr>
        <w:t xml:space="preserve">ТНШ-ий </w:t>
      </w:r>
      <w:r w:rsidR="001431CD">
        <w:rPr>
          <w:rFonts w:ascii="Arial" w:hAnsi="Arial" w:cs="Arial"/>
          <w:szCs w:val="24"/>
          <w:lang w:val="mn-MN"/>
        </w:rPr>
        <w:t>ш</w:t>
      </w:r>
      <w:r w:rsidR="000317B6" w:rsidRPr="00502412">
        <w:rPr>
          <w:rFonts w:ascii="Arial" w:hAnsi="Arial" w:cs="Arial"/>
          <w:szCs w:val="24"/>
          <w:lang w:val="mn-MN"/>
        </w:rPr>
        <w:t>инжилгээнд</w:t>
      </w:r>
      <w:r w:rsidR="00042A8A" w:rsidRPr="00502412">
        <w:rPr>
          <w:rFonts w:ascii="Arial" w:hAnsi="Arial" w:cs="Arial"/>
          <w:szCs w:val="24"/>
          <w:lang w:val="mn-MN"/>
        </w:rPr>
        <w:t xml:space="preserve"> лимфоцит эс давамгайл</w:t>
      </w:r>
      <w:r w:rsidR="000317B6" w:rsidRPr="00502412">
        <w:rPr>
          <w:rFonts w:ascii="Arial" w:hAnsi="Arial" w:cs="Arial"/>
          <w:szCs w:val="24"/>
          <w:lang w:val="mn-MN"/>
        </w:rPr>
        <w:t>ж</w:t>
      </w:r>
      <w:r w:rsidR="001431CD">
        <w:rPr>
          <w:rFonts w:ascii="Arial" w:hAnsi="Arial" w:cs="Arial"/>
          <w:szCs w:val="24"/>
          <w:lang w:val="mn-MN"/>
        </w:rPr>
        <w:t xml:space="preserve">, </w:t>
      </w:r>
      <w:r w:rsidR="000317B6" w:rsidRPr="00502412">
        <w:rPr>
          <w:rFonts w:ascii="Arial" w:hAnsi="Arial" w:cs="Arial"/>
          <w:szCs w:val="24"/>
          <w:lang w:val="mn-MN"/>
        </w:rPr>
        <w:t>глюкозын</w:t>
      </w:r>
      <w:r w:rsidR="00042A8A" w:rsidRPr="00502412">
        <w:rPr>
          <w:rFonts w:ascii="Arial" w:hAnsi="Arial" w:cs="Arial"/>
          <w:szCs w:val="24"/>
          <w:lang w:val="mn-MN"/>
        </w:rPr>
        <w:t xml:space="preserve"> хэмжээ хэвийн, уургийн хэмжээ бага зэргээр өндөрссөн, мөн грам будалт ба нянгийн өсгөвөр сөрөг байна. Вирусийн шалтгаант менингитийн үед ТНШ-д ПГУ-ын шинжилгээ хийснээр вирусийг нотлоно. </w:t>
      </w:r>
    </w:p>
    <w:p w14:paraId="56AEE3D8" w14:textId="3C3B5DF0" w:rsidR="00AA1B57" w:rsidRPr="00502412" w:rsidRDefault="00E66B3C" w:rsidP="001431CD">
      <w:pPr>
        <w:pStyle w:val="ListParagraph"/>
        <w:numPr>
          <w:ilvl w:val="0"/>
          <w:numId w:val="17"/>
        </w:numPr>
        <w:autoSpaceDE w:val="0"/>
        <w:autoSpaceDN w:val="0"/>
        <w:adjustRightInd w:val="0"/>
        <w:spacing w:after="240"/>
        <w:jc w:val="both"/>
        <w:rPr>
          <w:rFonts w:ascii="Arial" w:hAnsi="Arial" w:cs="Arial"/>
          <w:szCs w:val="24"/>
          <w:lang w:val="mn-MN"/>
        </w:rPr>
      </w:pPr>
      <w:r w:rsidRPr="00415CB8">
        <w:rPr>
          <w:rFonts w:ascii="Arial" w:hAnsi="Arial" w:cs="Arial"/>
          <w:b/>
          <w:bCs/>
          <w:i/>
          <w:szCs w:val="24"/>
          <w:lang w:val="mn-MN"/>
        </w:rPr>
        <w:t>Сүръеэгийн менингит:</w:t>
      </w:r>
      <w:r w:rsidRPr="00502412">
        <w:rPr>
          <w:rFonts w:ascii="Arial" w:hAnsi="Arial" w:cs="Arial"/>
          <w:szCs w:val="24"/>
          <w:lang w:val="mn-MN"/>
        </w:rPr>
        <w:t xml:space="preserve"> </w:t>
      </w:r>
      <w:r w:rsidR="004152A3" w:rsidRPr="00502412">
        <w:rPr>
          <w:rFonts w:ascii="Arial" w:hAnsi="Arial" w:cs="Arial"/>
          <w:szCs w:val="24"/>
          <w:lang w:val="mn-MN"/>
        </w:rPr>
        <w:t xml:space="preserve">эмнэлзүйн шинж тэмдэг </w:t>
      </w:r>
      <w:r w:rsidR="00462634" w:rsidRPr="00502412">
        <w:rPr>
          <w:rFonts w:ascii="Arial" w:hAnsi="Arial" w:cs="Arial"/>
          <w:szCs w:val="24"/>
          <w:lang w:val="mn-MN"/>
        </w:rPr>
        <w:t>идээт</w:t>
      </w:r>
      <w:r w:rsidR="004152A3" w:rsidRPr="00502412">
        <w:rPr>
          <w:rFonts w:ascii="Arial" w:hAnsi="Arial" w:cs="Arial"/>
          <w:szCs w:val="24"/>
          <w:lang w:val="mn-MN"/>
        </w:rPr>
        <w:t xml:space="preserve"> менингиттэй ижил төстэй боловч өвчний эхлэл цочмогдуу байдаг. </w:t>
      </w:r>
      <w:r w:rsidR="008E364B" w:rsidRPr="00502412">
        <w:rPr>
          <w:rFonts w:ascii="Arial" w:hAnsi="Arial" w:cs="Arial"/>
          <w:szCs w:val="24"/>
          <w:lang w:val="mn-MN"/>
        </w:rPr>
        <w:t>ТНШ-ий</w:t>
      </w:r>
      <w:r w:rsidR="000317B6" w:rsidRPr="00502412">
        <w:rPr>
          <w:rFonts w:ascii="Arial" w:hAnsi="Arial" w:cs="Arial"/>
          <w:szCs w:val="24"/>
          <w:lang w:val="mn-MN"/>
        </w:rPr>
        <w:t xml:space="preserve"> шинжилгээнд</w:t>
      </w:r>
      <w:r w:rsidR="008E364B" w:rsidRPr="00502412">
        <w:rPr>
          <w:rFonts w:ascii="Arial" w:hAnsi="Arial" w:cs="Arial"/>
          <w:szCs w:val="24"/>
          <w:lang w:val="mn-MN"/>
        </w:rPr>
        <w:t xml:space="preserve"> лимфоцит эс давамгайлна, </w:t>
      </w:r>
      <w:r w:rsidR="000317B6" w:rsidRPr="00502412">
        <w:rPr>
          <w:rFonts w:ascii="Arial" w:hAnsi="Arial" w:cs="Arial"/>
          <w:szCs w:val="24"/>
          <w:lang w:val="mn-MN"/>
        </w:rPr>
        <w:t>глюкозын</w:t>
      </w:r>
      <w:r w:rsidR="008E364B" w:rsidRPr="00502412">
        <w:rPr>
          <w:rFonts w:ascii="Arial" w:hAnsi="Arial" w:cs="Arial"/>
          <w:szCs w:val="24"/>
          <w:lang w:val="mn-MN"/>
        </w:rPr>
        <w:t xml:space="preserve"> хэмжээ буурсан, уургийн хэмжээ өндөрссөн байна. ТНШ</w:t>
      </w:r>
      <w:r w:rsidR="000317B6" w:rsidRPr="00502412">
        <w:rPr>
          <w:rFonts w:ascii="Arial" w:hAnsi="Arial" w:cs="Arial"/>
          <w:szCs w:val="24"/>
          <w:lang w:val="mn-MN"/>
        </w:rPr>
        <w:t>-</w:t>
      </w:r>
      <w:r w:rsidR="001431CD">
        <w:rPr>
          <w:rFonts w:ascii="Arial" w:hAnsi="Arial" w:cs="Arial"/>
          <w:szCs w:val="24"/>
          <w:lang w:val="mn-MN"/>
        </w:rPr>
        <w:t>э</w:t>
      </w:r>
      <w:r w:rsidR="000317B6" w:rsidRPr="00502412">
        <w:rPr>
          <w:rFonts w:ascii="Arial" w:hAnsi="Arial" w:cs="Arial"/>
          <w:szCs w:val="24"/>
          <w:lang w:val="mn-MN"/>
        </w:rPr>
        <w:t xml:space="preserve">эс </w:t>
      </w:r>
      <w:r w:rsidR="008E364B" w:rsidRPr="00502412">
        <w:rPr>
          <w:rFonts w:ascii="Arial" w:hAnsi="Arial" w:cs="Arial"/>
          <w:szCs w:val="24"/>
          <w:lang w:val="mn-MN"/>
        </w:rPr>
        <w:t>өсгөвөрт хүчилд тэсвэртэй микобактерийг илрүүл</w:t>
      </w:r>
      <w:r w:rsidR="000317B6" w:rsidRPr="00502412">
        <w:rPr>
          <w:rFonts w:ascii="Arial" w:hAnsi="Arial" w:cs="Arial"/>
          <w:szCs w:val="24"/>
          <w:lang w:val="mn-MN"/>
        </w:rPr>
        <w:t xml:space="preserve">ж </w:t>
      </w:r>
      <w:r w:rsidR="008E364B" w:rsidRPr="00502412">
        <w:rPr>
          <w:rFonts w:ascii="Arial" w:hAnsi="Arial" w:cs="Arial"/>
          <w:szCs w:val="24"/>
          <w:lang w:val="mn-MN"/>
        </w:rPr>
        <w:t>ПГУ-ын шинжилгээгээр сүръеэгийн менингитийг нот</w:t>
      </w:r>
      <w:r w:rsidR="000317B6" w:rsidRPr="00502412">
        <w:rPr>
          <w:rFonts w:ascii="Arial" w:hAnsi="Arial" w:cs="Arial"/>
          <w:szCs w:val="24"/>
          <w:lang w:val="mn-MN"/>
        </w:rPr>
        <w:t>ол</w:t>
      </w:r>
      <w:r w:rsidR="008E364B" w:rsidRPr="00502412">
        <w:rPr>
          <w:rFonts w:ascii="Arial" w:hAnsi="Arial" w:cs="Arial"/>
          <w:szCs w:val="24"/>
          <w:lang w:val="mn-MN"/>
        </w:rPr>
        <w:t>но.</w:t>
      </w:r>
    </w:p>
    <w:p w14:paraId="48239617" w14:textId="371C97EC" w:rsidR="0046665B" w:rsidRPr="001431CD" w:rsidRDefault="001D3A59" w:rsidP="001431CD">
      <w:pPr>
        <w:pStyle w:val="ListParagraph"/>
        <w:numPr>
          <w:ilvl w:val="0"/>
          <w:numId w:val="17"/>
        </w:numPr>
        <w:autoSpaceDE w:val="0"/>
        <w:autoSpaceDN w:val="0"/>
        <w:adjustRightInd w:val="0"/>
        <w:spacing w:after="240"/>
        <w:jc w:val="both"/>
        <w:rPr>
          <w:rFonts w:ascii="Arial" w:hAnsi="Arial" w:cs="Arial"/>
          <w:szCs w:val="24"/>
          <w:lang w:val="mn-MN"/>
        </w:rPr>
      </w:pPr>
      <w:r w:rsidRPr="00415CB8">
        <w:rPr>
          <w:rFonts w:ascii="Arial" w:hAnsi="Arial" w:cs="Arial"/>
          <w:b/>
          <w:bCs/>
          <w:i/>
          <w:szCs w:val="24"/>
          <w:lang w:val="mn-MN"/>
        </w:rPr>
        <w:t>Мөөгөнцрийн шалтгаант менингит:</w:t>
      </w:r>
      <w:r w:rsidRPr="00502412">
        <w:rPr>
          <w:rFonts w:ascii="Arial" w:hAnsi="Arial" w:cs="Arial"/>
          <w:szCs w:val="24"/>
          <w:lang w:val="mn-MN"/>
        </w:rPr>
        <w:t xml:space="preserve"> </w:t>
      </w:r>
      <w:r w:rsidR="009746FF" w:rsidRPr="00502412">
        <w:rPr>
          <w:rFonts w:ascii="Arial" w:hAnsi="Arial" w:cs="Arial"/>
          <w:szCs w:val="24"/>
          <w:lang w:val="mn-MN"/>
        </w:rPr>
        <w:t xml:space="preserve">кандида, криптококк, хистоплазма, бластомикоз, кокцидиоид зэрэг мөөгөнцөр биет мэнэн бүрхүүлийн үрэвслийг үүсгэдэг. </w:t>
      </w:r>
      <w:r w:rsidR="00336F51" w:rsidRPr="00502412">
        <w:rPr>
          <w:rFonts w:ascii="Arial" w:hAnsi="Arial" w:cs="Arial"/>
          <w:szCs w:val="24"/>
          <w:lang w:val="mn-MN"/>
        </w:rPr>
        <w:t xml:space="preserve">Шинж тэмдэг нь </w:t>
      </w:r>
      <w:r w:rsidR="00462634" w:rsidRPr="00502412">
        <w:rPr>
          <w:rFonts w:ascii="Arial" w:hAnsi="Arial" w:cs="Arial"/>
          <w:szCs w:val="24"/>
          <w:lang w:val="mn-MN"/>
        </w:rPr>
        <w:t>идээт</w:t>
      </w:r>
      <w:r w:rsidR="00336F51" w:rsidRPr="00502412">
        <w:rPr>
          <w:rFonts w:ascii="Arial" w:hAnsi="Arial" w:cs="Arial"/>
          <w:szCs w:val="24"/>
          <w:lang w:val="mn-MN"/>
        </w:rPr>
        <w:t xml:space="preserve"> менингиттэй төстэй байж болох боловч өвч</w:t>
      </w:r>
      <w:r w:rsidR="00B9383F" w:rsidRPr="00502412">
        <w:rPr>
          <w:rFonts w:ascii="Arial" w:hAnsi="Arial" w:cs="Arial"/>
          <w:szCs w:val="24"/>
          <w:lang w:val="mn-MN"/>
        </w:rPr>
        <w:t xml:space="preserve">ин </w:t>
      </w:r>
      <w:r w:rsidR="00336F51" w:rsidRPr="00502412">
        <w:rPr>
          <w:rFonts w:ascii="Arial" w:hAnsi="Arial" w:cs="Arial"/>
          <w:szCs w:val="24"/>
          <w:lang w:val="mn-MN"/>
        </w:rPr>
        <w:t xml:space="preserve">ихэнхдээ </w:t>
      </w:r>
      <w:r w:rsidR="00B9383F" w:rsidRPr="00502412">
        <w:rPr>
          <w:rFonts w:ascii="Arial" w:hAnsi="Arial" w:cs="Arial"/>
          <w:szCs w:val="24"/>
          <w:lang w:val="mn-MN"/>
        </w:rPr>
        <w:t xml:space="preserve">дархлаа дарангуйлагдсан өвчтөнд </w:t>
      </w:r>
      <w:r w:rsidR="00336F51" w:rsidRPr="00502412">
        <w:rPr>
          <w:rFonts w:ascii="Arial" w:hAnsi="Arial" w:cs="Arial"/>
          <w:szCs w:val="24"/>
          <w:lang w:val="mn-MN"/>
        </w:rPr>
        <w:t xml:space="preserve">цочмогдуу </w:t>
      </w:r>
      <w:r w:rsidR="00B9383F" w:rsidRPr="00502412">
        <w:rPr>
          <w:rFonts w:ascii="Arial" w:hAnsi="Arial" w:cs="Arial"/>
          <w:szCs w:val="24"/>
          <w:lang w:val="mn-MN"/>
        </w:rPr>
        <w:t>байдлаар эхлэдэг</w:t>
      </w:r>
      <w:r w:rsidR="001431CD">
        <w:rPr>
          <w:rFonts w:ascii="Arial" w:hAnsi="Arial" w:cs="Arial"/>
          <w:szCs w:val="24"/>
          <w:lang w:val="mn-MN"/>
        </w:rPr>
        <w:t>.</w:t>
      </w:r>
      <w:r w:rsidR="000C1EA4" w:rsidRPr="001431CD">
        <w:rPr>
          <w:rFonts w:ascii="Arial" w:hAnsi="Arial" w:cs="Arial"/>
          <w:szCs w:val="24"/>
          <w:vertAlign w:val="superscript"/>
          <w:lang w:val="mn-MN"/>
        </w:rPr>
        <w:t>4</w:t>
      </w:r>
      <w:r w:rsidR="00336F51" w:rsidRPr="00502412">
        <w:rPr>
          <w:rFonts w:ascii="Arial" w:hAnsi="Arial" w:cs="Arial"/>
          <w:szCs w:val="24"/>
          <w:lang w:val="mn-MN"/>
        </w:rPr>
        <w:t xml:space="preserve"> </w:t>
      </w:r>
      <w:r w:rsidR="00243B0B" w:rsidRPr="00502412">
        <w:rPr>
          <w:rFonts w:ascii="Arial" w:hAnsi="Arial" w:cs="Arial"/>
          <w:szCs w:val="24"/>
          <w:lang w:val="mn-MN"/>
        </w:rPr>
        <w:t>Э</w:t>
      </w:r>
      <w:r w:rsidR="00DE515F" w:rsidRPr="00502412">
        <w:rPr>
          <w:rFonts w:ascii="Arial" w:hAnsi="Arial" w:cs="Arial"/>
          <w:szCs w:val="24"/>
          <w:lang w:val="mn-MN"/>
        </w:rPr>
        <w:t xml:space="preserve">нэ тохиолдолд менингитийн эмнэлзүйн шинж тэмдэг илэрдэггүй ба БХ-ын </w:t>
      </w:r>
      <w:r w:rsidR="00502412" w:rsidRPr="00502412">
        <w:rPr>
          <w:rFonts w:ascii="Arial" w:hAnsi="Arial" w:cs="Arial"/>
          <w:lang w:val="mn-MN"/>
        </w:rPr>
        <w:t xml:space="preserve">үед даралт хэвийн, ТНШ </w:t>
      </w:r>
      <w:r w:rsidR="00502412" w:rsidRPr="00502412">
        <w:rPr>
          <w:rFonts w:ascii="Arial" w:hAnsi="Arial" w:cs="Arial"/>
          <w:lang w:val="mn-MN"/>
        </w:rPr>
        <w:lastRenderedPageBreak/>
        <w:t>өнгөгүй, тунгалаг, глюкозын хэмжээ хэвийн, мөн грам будалт сөрөг</w:t>
      </w:r>
      <w:r w:rsidR="001431CD">
        <w:rPr>
          <w:rFonts w:ascii="Arial" w:hAnsi="Arial" w:cs="Arial"/>
          <w:lang w:val="mn-MN"/>
        </w:rPr>
        <w:t xml:space="preserve"> </w:t>
      </w:r>
      <w:r w:rsidR="00502412" w:rsidRPr="00502412">
        <w:rPr>
          <w:rFonts w:ascii="Arial" w:hAnsi="Arial" w:cs="Arial"/>
          <w:lang w:val="mn-MN"/>
        </w:rPr>
        <w:t>байна.</w:t>
      </w:r>
    </w:p>
    <w:p w14:paraId="5A846018" w14:textId="26464239" w:rsidR="001431CD" w:rsidRPr="001431CD" w:rsidRDefault="0047110B" w:rsidP="001431CD">
      <w:pPr>
        <w:autoSpaceDE w:val="0"/>
        <w:autoSpaceDN w:val="0"/>
        <w:adjustRightInd w:val="0"/>
        <w:spacing w:after="240"/>
        <w:ind w:left="360"/>
        <w:jc w:val="both"/>
        <w:rPr>
          <w:rFonts w:ascii="Arial" w:eastAsiaTheme="minorHAnsi" w:hAnsi="Arial" w:cs="Arial"/>
          <w:b/>
          <w:bCs/>
          <w:iCs/>
          <w:sz w:val="22"/>
          <w:szCs w:val="22"/>
          <w:lang w:val="mn-MN"/>
        </w:rPr>
      </w:pPr>
      <w:r w:rsidRPr="001431CD">
        <w:rPr>
          <w:rFonts w:ascii="Arial" w:eastAsiaTheme="minorHAnsi" w:hAnsi="Arial" w:cs="Arial"/>
          <w:b/>
          <w:bCs/>
          <w:iCs/>
          <w:sz w:val="22"/>
          <w:szCs w:val="22"/>
          <w:lang w:val="mn-MN"/>
        </w:rPr>
        <w:t xml:space="preserve">Хүснэгт </w:t>
      </w:r>
      <w:r w:rsidR="00823239" w:rsidRPr="001431CD">
        <w:rPr>
          <w:rFonts w:ascii="Arial" w:eastAsiaTheme="minorHAnsi" w:hAnsi="Arial" w:cs="Arial"/>
          <w:b/>
          <w:bCs/>
          <w:iCs/>
          <w:sz w:val="22"/>
          <w:szCs w:val="22"/>
          <w:lang w:val="mn-MN"/>
        </w:rPr>
        <w:t>5</w:t>
      </w:r>
      <w:r w:rsidRPr="001431CD">
        <w:rPr>
          <w:rFonts w:ascii="Arial" w:eastAsiaTheme="minorHAnsi" w:hAnsi="Arial" w:cs="Arial"/>
          <w:b/>
          <w:bCs/>
          <w:iCs/>
          <w:sz w:val="22"/>
          <w:szCs w:val="22"/>
          <w:lang w:val="mn-MN"/>
        </w:rPr>
        <w:t xml:space="preserve">: </w:t>
      </w:r>
      <w:r w:rsidRPr="001431CD">
        <w:rPr>
          <w:rFonts w:ascii="Arial" w:eastAsiaTheme="minorHAnsi" w:hAnsi="Arial" w:cs="Arial"/>
          <w:bCs/>
          <w:iCs/>
          <w:sz w:val="22"/>
          <w:szCs w:val="22"/>
          <w:lang w:val="mn-MN"/>
        </w:rPr>
        <w:t>ТМТ-ны үрэвслийн үеийн ТНШ-ний өөрчлөлт*</w:t>
      </w:r>
      <w:r w:rsidRPr="001431CD">
        <w:rPr>
          <w:rFonts w:ascii="Arial" w:eastAsiaTheme="minorHAnsi" w:hAnsi="Arial" w:cs="Arial"/>
          <w:bCs/>
          <w:iCs/>
          <w:sz w:val="22"/>
          <w:szCs w:val="22"/>
          <w:vertAlign w:val="superscript"/>
          <w:lang w:val="mn-MN"/>
        </w:rPr>
        <w:t>4</w:t>
      </w:r>
    </w:p>
    <w:tbl>
      <w:tblPr>
        <w:tblStyle w:val="TableGrid"/>
        <w:tblW w:w="8895" w:type="dxa"/>
        <w:jc w:val="center"/>
        <w:tblLayout w:type="fixed"/>
        <w:tblLook w:val="04A0" w:firstRow="1" w:lastRow="0" w:firstColumn="1" w:lastColumn="0" w:noHBand="0" w:noVBand="1"/>
      </w:tblPr>
      <w:tblGrid>
        <w:gridCol w:w="445"/>
        <w:gridCol w:w="1059"/>
        <w:gridCol w:w="1250"/>
        <w:gridCol w:w="9"/>
        <w:gridCol w:w="1051"/>
        <w:gridCol w:w="1491"/>
        <w:gridCol w:w="1381"/>
        <w:gridCol w:w="1229"/>
        <w:gridCol w:w="971"/>
        <w:gridCol w:w="9"/>
      </w:tblGrid>
      <w:tr w:rsidR="001431CD" w:rsidRPr="003F4DEC" w14:paraId="23C6DF40" w14:textId="77777777" w:rsidTr="005F3320">
        <w:trPr>
          <w:gridAfter w:val="1"/>
          <w:wAfter w:w="9" w:type="dxa"/>
          <w:jc w:val="center"/>
        </w:trPr>
        <w:tc>
          <w:tcPr>
            <w:tcW w:w="445" w:type="dxa"/>
          </w:tcPr>
          <w:p w14:paraId="1345B780" w14:textId="77777777" w:rsidR="001431CD" w:rsidRPr="005F3320" w:rsidRDefault="001431CD" w:rsidP="001431CD">
            <w:pPr>
              <w:spacing w:before="240"/>
              <w:rPr>
                <w:rFonts w:ascii="Arial" w:hAnsi="Arial" w:cs="Arial"/>
                <w:sz w:val="16"/>
                <w:szCs w:val="16"/>
                <w:lang w:val="mn-MN"/>
              </w:rPr>
            </w:pPr>
          </w:p>
        </w:tc>
        <w:tc>
          <w:tcPr>
            <w:tcW w:w="2318" w:type="dxa"/>
            <w:gridSpan w:val="3"/>
            <w:vAlign w:val="center"/>
          </w:tcPr>
          <w:p w14:paraId="749D6FC8" w14:textId="77777777" w:rsidR="001431CD" w:rsidRPr="005F3320" w:rsidRDefault="001431CD" w:rsidP="001431CD">
            <w:pPr>
              <w:spacing w:before="120"/>
              <w:jc w:val="center"/>
              <w:rPr>
                <w:rFonts w:ascii="Arial" w:hAnsi="Arial" w:cs="Arial"/>
                <w:b/>
                <w:bCs/>
                <w:sz w:val="16"/>
                <w:szCs w:val="16"/>
                <w:lang w:val="en-GB"/>
              </w:rPr>
            </w:pPr>
            <w:r w:rsidRPr="005F3320">
              <w:rPr>
                <w:rFonts w:ascii="Arial" w:hAnsi="Arial" w:cs="Arial"/>
                <w:b/>
                <w:bCs/>
                <w:sz w:val="16"/>
                <w:szCs w:val="16"/>
                <w:lang w:val="mn-MN"/>
              </w:rPr>
              <w:t xml:space="preserve">Глюкоз </w:t>
            </w:r>
            <w:r w:rsidRPr="005F3320">
              <w:rPr>
                <w:rFonts w:ascii="Arial" w:hAnsi="Arial" w:cs="Arial"/>
                <w:b/>
                <w:bCs/>
                <w:sz w:val="16"/>
                <w:szCs w:val="16"/>
                <w:lang w:val="en-GB"/>
              </w:rPr>
              <w:t>(</w:t>
            </w:r>
            <w:r w:rsidRPr="005F3320">
              <w:rPr>
                <w:rFonts w:ascii="Arial" w:hAnsi="Arial" w:cs="Arial"/>
                <w:b/>
                <w:bCs/>
                <w:sz w:val="16"/>
                <w:szCs w:val="16"/>
                <w:lang w:val="mn-MN"/>
              </w:rPr>
              <w:t>мг</w:t>
            </w:r>
            <w:r w:rsidRPr="005F3320">
              <w:rPr>
                <w:rFonts w:ascii="Arial" w:hAnsi="Arial" w:cs="Arial"/>
                <w:b/>
                <w:bCs/>
                <w:sz w:val="16"/>
                <w:szCs w:val="16"/>
                <w:lang w:val="de-DE"/>
              </w:rPr>
              <w:t>/</w:t>
            </w:r>
            <w:r w:rsidRPr="005F3320">
              <w:rPr>
                <w:rFonts w:ascii="Arial" w:hAnsi="Arial" w:cs="Arial"/>
                <w:b/>
                <w:bCs/>
                <w:sz w:val="16"/>
                <w:szCs w:val="16"/>
                <w:lang w:val="mn-MN"/>
              </w:rPr>
              <w:t>дл</w:t>
            </w:r>
            <w:r w:rsidRPr="005F3320">
              <w:rPr>
                <w:rFonts w:ascii="Arial" w:hAnsi="Arial" w:cs="Arial"/>
                <w:b/>
                <w:bCs/>
                <w:sz w:val="16"/>
                <w:szCs w:val="16"/>
                <w:lang w:val="en-GB"/>
              </w:rPr>
              <w:t>)</w:t>
            </w:r>
          </w:p>
        </w:tc>
        <w:tc>
          <w:tcPr>
            <w:tcW w:w="2542" w:type="dxa"/>
            <w:gridSpan w:val="2"/>
            <w:vAlign w:val="center"/>
          </w:tcPr>
          <w:p w14:paraId="56D63408" w14:textId="77777777" w:rsidR="001431CD" w:rsidRPr="005F3320" w:rsidRDefault="001431CD" w:rsidP="001431CD">
            <w:pPr>
              <w:spacing w:before="120"/>
              <w:jc w:val="center"/>
              <w:rPr>
                <w:rFonts w:ascii="Arial" w:hAnsi="Arial" w:cs="Arial"/>
                <w:b/>
                <w:bCs/>
                <w:sz w:val="16"/>
                <w:szCs w:val="16"/>
                <w:lang w:val="mn-MN"/>
              </w:rPr>
            </w:pPr>
            <w:r w:rsidRPr="005F3320">
              <w:rPr>
                <w:rFonts w:ascii="Arial" w:hAnsi="Arial" w:cs="Arial"/>
                <w:b/>
                <w:bCs/>
                <w:sz w:val="16"/>
                <w:szCs w:val="16"/>
                <w:lang w:val="mn-MN"/>
              </w:rPr>
              <w:t xml:space="preserve">Уураг </w:t>
            </w:r>
            <w:r w:rsidRPr="005F3320">
              <w:rPr>
                <w:rFonts w:ascii="Arial" w:hAnsi="Arial" w:cs="Arial"/>
                <w:b/>
                <w:bCs/>
                <w:sz w:val="16"/>
                <w:szCs w:val="16"/>
                <w:lang w:val="en-GB"/>
              </w:rPr>
              <w:t>(</w:t>
            </w:r>
            <w:r w:rsidRPr="005F3320">
              <w:rPr>
                <w:rFonts w:ascii="Arial" w:hAnsi="Arial" w:cs="Arial"/>
                <w:b/>
                <w:bCs/>
                <w:sz w:val="16"/>
                <w:szCs w:val="16"/>
                <w:lang w:val="mn-MN"/>
              </w:rPr>
              <w:t>мг</w:t>
            </w:r>
            <w:r w:rsidRPr="005F3320">
              <w:rPr>
                <w:rFonts w:ascii="Arial" w:hAnsi="Arial" w:cs="Arial"/>
                <w:b/>
                <w:bCs/>
                <w:sz w:val="16"/>
                <w:szCs w:val="16"/>
                <w:lang w:val="de-DE"/>
              </w:rPr>
              <w:t>/</w:t>
            </w:r>
            <w:r w:rsidRPr="005F3320">
              <w:rPr>
                <w:rFonts w:ascii="Arial" w:hAnsi="Arial" w:cs="Arial"/>
                <w:b/>
                <w:bCs/>
                <w:sz w:val="16"/>
                <w:szCs w:val="16"/>
                <w:lang w:val="mn-MN"/>
              </w:rPr>
              <w:t>дл</w:t>
            </w:r>
            <w:r w:rsidRPr="005F3320">
              <w:rPr>
                <w:rFonts w:ascii="Arial" w:hAnsi="Arial" w:cs="Arial"/>
                <w:b/>
                <w:bCs/>
                <w:sz w:val="16"/>
                <w:szCs w:val="16"/>
                <w:lang w:val="en-GB"/>
              </w:rPr>
              <w:t>)</w:t>
            </w:r>
          </w:p>
        </w:tc>
        <w:tc>
          <w:tcPr>
            <w:tcW w:w="3581" w:type="dxa"/>
            <w:gridSpan w:val="3"/>
            <w:vAlign w:val="center"/>
          </w:tcPr>
          <w:p w14:paraId="7296F1CB" w14:textId="77777777" w:rsidR="001431CD" w:rsidRPr="005F3320" w:rsidRDefault="001431CD" w:rsidP="001431CD">
            <w:pPr>
              <w:spacing w:before="120"/>
              <w:jc w:val="center"/>
              <w:rPr>
                <w:rFonts w:ascii="Arial" w:hAnsi="Arial" w:cs="Arial"/>
                <w:b/>
                <w:bCs/>
                <w:sz w:val="16"/>
                <w:szCs w:val="16"/>
                <w:lang w:val="mn-MN"/>
              </w:rPr>
            </w:pPr>
            <w:r w:rsidRPr="005F3320">
              <w:rPr>
                <w:rFonts w:ascii="Arial" w:hAnsi="Arial" w:cs="Arial"/>
                <w:b/>
                <w:bCs/>
                <w:sz w:val="16"/>
                <w:szCs w:val="16"/>
                <w:lang w:val="mn-MN"/>
              </w:rPr>
              <w:t>Цагаан эсийн тоо (эс/мкл)</w:t>
            </w:r>
          </w:p>
        </w:tc>
      </w:tr>
      <w:tr w:rsidR="001431CD" w:rsidRPr="005F3320" w14:paraId="45BAAC90" w14:textId="77777777" w:rsidTr="005F3320">
        <w:trPr>
          <w:trHeight w:val="20"/>
          <w:jc w:val="center"/>
        </w:trPr>
        <w:tc>
          <w:tcPr>
            <w:tcW w:w="445" w:type="dxa"/>
          </w:tcPr>
          <w:p w14:paraId="1F6F604F" w14:textId="77777777" w:rsidR="001431CD" w:rsidRPr="005F3320" w:rsidRDefault="001431CD" w:rsidP="001431CD">
            <w:pPr>
              <w:spacing w:before="240"/>
              <w:rPr>
                <w:rFonts w:ascii="Arial" w:hAnsi="Arial" w:cs="Arial"/>
                <w:sz w:val="16"/>
                <w:szCs w:val="16"/>
                <w:lang w:val="mn-MN"/>
              </w:rPr>
            </w:pPr>
          </w:p>
        </w:tc>
        <w:tc>
          <w:tcPr>
            <w:tcW w:w="1059" w:type="dxa"/>
            <w:vAlign w:val="center"/>
          </w:tcPr>
          <w:p w14:paraId="0ECE8A2C"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&lt;10</w:t>
            </w:r>
            <w:r w:rsidRPr="005F3320">
              <w:rPr>
                <w:rFonts w:ascii="Arial" w:hAnsi="Arial" w:cs="Arial"/>
                <w:b/>
                <w:bCs/>
                <w:sz w:val="16"/>
                <w:szCs w:val="16"/>
                <w:vertAlign w:val="superscript"/>
                <w:lang w:val="de-DE" w:eastAsia="de-DE"/>
              </w:rPr>
              <w:t>¶</w:t>
            </w:r>
          </w:p>
        </w:tc>
        <w:tc>
          <w:tcPr>
            <w:tcW w:w="1250" w:type="dxa"/>
            <w:vAlign w:val="center"/>
          </w:tcPr>
          <w:p w14:paraId="24977ACD"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10</w:t>
            </w:r>
            <w:r w:rsidRPr="005F3320">
              <w:rPr>
                <w:rFonts w:ascii="Arial" w:hAnsi="Arial" w:cs="Arial"/>
                <w:b/>
                <w:bCs/>
                <w:sz w:val="16"/>
                <w:szCs w:val="16"/>
                <w:lang w:val="mn-MN" w:eastAsia="de-DE"/>
              </w:rPr>
              <w:t>-</w:t>
            </w:r>
            <w:r w:rsidRPr="005F3320">
              <w:rPr>
                <w:rFonts w:ascii="Arial" w:hAnsi="Arial" w:cs="Arial"/>
                <w:b/>
                <w:bCs/>
                <w:sz w:val="16"/>
                <w:szCs w:val="16"/>
                <w:lang w:val="de-DE" w:eastAsia="de-DE"/>
              </w:rPr>
              <w:t>40</w:t>
            </w:r>
            <w:r w:rsidRPr="005F3320">
              <w:rPr>
                <w:rFonts w:ascii="Arial" w:hAnsi="Arial" w:cs="Arial"/>
                <w:b/>
                <w:bCs/>
                <w:sz w:val="16"/>
                <w:szCs w:val="16"/>
                <w:vertAlign w:val="superscript"/>
                <w:lang w:val="de-DE" w:eastAsia="de-DE"/>
              </w:rPr>
              <w:t>Δ</w:t>
            </w:r>
          </w:p>
        </w:tc>
        <w:tc>
          <w:tcPr>
            <w:tcW w:w="1060" w:type="dxa"/>
            <w:gridSpan w:val="2"/>
            <w:vAlign w:val="center"/>
          </w:tcPr>
          <w:p w14:paraId="624EC284"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100</w:t>
            </w:r>
            <w:r w:rsidRPr="005F3320">
              <w:rPr>
                <w:rFonts w:ascii="Arial" w:hAnsi="Arial" w:cs="Arial"/>
                <w:b/>
                <w:bCs/>
                <w:sz w:val="16"/>
                <w:szCs w:val="16"/>
                <w:lang w:val="mn-MN" w:eastAsia="de-DE"/>
              </w:rPr>
              <w:t>-</w:t>
            </w:r>
            <w:r w:rsidRPr="005F3320">
              <w:rPr>
                <w:rFonts w:ascii="Arial" w:hAnsi="Arial" w:cs="Arial"/>
                <w:b/>
                <w:bCs/>
                <w:sz w:val="16"/>
                <w:szCs w:val="16"/>
                <w:lang w:val="de-DE" w:eastAsia="de-DE"/>
              </w:rPr>
              <w:t>500</w:t>
            </w:r>
            <w:r w:rsidRPr="005F3320">
              <w:rPr>
                <w:rFonts w:ascii="Arial" w:hAnsi="Arial" w:cs="Arial"/>
                <w:b/>
                <w:bCs/>
                <w:sz w:val="16"/>
                <w:szCs w:val="16"/>
                <w:vertAlign w:val="superscript"/>
                <w:lang w:val="de-DE" w:eastAsia="de-DE"/>
              </w:rPr>
              <w:t>◊</w:t>
            </w:r>
          </w:p>
        </w:tc>
        <w:tc>
          <w:tcPr>
            <w:tcW w:w="1491" w:type="dxa"/>
            <w:vAlign w:val="center"/>
          </w:tcPr>
          <w:p w14:paraId="02893D10"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50</w:t>
            </w:r>
            <w:r w:rsidRPr="005F3320">
              <w:rPr>
                <w:rFonts w:ascii="Arial" w:hAnsi="Arial" w:cs="Arial"/>
                <w:b/>
                <w:bCs/>
                <w:sz w:val="16"/>
                <w:szCs w:val="16"/>
                <w:lang w:val="mn-MN" w:eastAsia="de-DE"/>
              </w:rPr>
              <w:t>-</w:t>
            </w:r>
            <w:r w:rsidRPr="005F3320">
              <w:rPr>
                <w:rFonts w:ascii="Arial" w:hAnsi="Arial" w:cs="Arial"/>
                <w:b/>
                <w:bCs/>
                <w:sz w:val="16"/>
                <w:szCs w:val="16"/>
                <w:lang w:val="de-DE" w:eastAsia="de-DE"/>
              </w:rPr>
              <w:t>300</w:t>
            </w:r>
            <w:r w:rsidRPr="005F3320">
              <w:rPr>
                <w:rFonts w:ascii="Arial" w:hAnsi="Arial" w:cs="Arial"/>
                <w:b/>
                <w:bCs/>
                <w:sz w:val="16"/>
                <w:szCs w:val="16"/>
                <w:vertAlign w:val="superscript"/>
                <w:lang w:val="de-DE" w:eastAsia="de-DE"/>
              </w:rPr>
              <w:t>§</w:t>
            </w:r>
          </w:p>
        </w:tc>
        <w:tc>
          <w:tcPr>
            <w:tcW w:w="1381" w:type="dxa"/>
            <w:vAlign w:val="center"/>
          </w:tcPr>
          <w:p w14:paraId="65F852FF"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&gt;1000</w:t>
            </w:r>
          </w:p>
        </w:tc>
        <w:tc>
          <w:tcPr>
            <w:tcW w:w="1229" w:type="dxa"/>
            <w:vAlign w:val="center"/>
          </w:tcPr>
          <w:p w14:paraId="0294E5B9"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100</w:t>
            </w:r>
            <w:r w:rsidRPr="005F3320">
              <w:rPr>
                <w:rFonts w:ascii="Arial" w:hAnsi="Arial" w:cs="Arial"/>
                <w:b/>
                <w:bCs/>
                <w:sz w:val="16"/>
                <w:szCs w:val="16"/>
                <w:lang w:val="mn-MN" w:eastAsia="de-DE"/>
              </w:rPr>
              <w:t>-</w:t>
            </w:r>
            <w:r w:rsidRPr="005F3320">
              <w:rPr>
                <w:rFonts w:ascii="Arial" w:hAnsi="Arial" w:cs="Arial"/>
                <w:b/>
                <w:bCs/>
                <w:sz w:val="16"/>
                <w:szCs w:val="16"/>
                <w:lang w:val="de-DE" w:eastAsia="de-DE"/>
              </w:rPr>
              <w:t>1000</w:t>
            </w:r>
          </w:p>
        </w:tc>
        <w:tc>
          <w:tcPr>
            <w:tcW w:w="980" w:type="dxa"/>
            <w:gridSpan w:val="2"/>
            <w:vAlign w:val="center"/>
          </w:tcPr>
          <w:p w14:paraId="253D8F99" w14:textId="77777777" w:rsidR="001431CD" w:rsidRPr="005F3320" w:rsidRDefault="001431CD" w:rsidP="001431CD">
            <w:pPr>
              <w:jc w:val="center"/>
              <w:rPr>
                <w:rFonts w:ascii="Arial" w:hAnsi="Arial" w:cs="Arial"/>
                <w:b/>
                <w:bCs/>
                <w:sz w:val="16"/>
                <w:szCs w:val="16"/>
                <w:lang w:val="mn-MN"/>
              </w:rPr>
            </w:pPr>
            <w:r w:rsidRPr="005F3320">
              <w:rPr>
                <w:rFonts w:ascii="Arial" w:hAnsi="Arial" w:cs="Arial"/>
                <w:b/>
                <w:bCs/>
                <w:sz w:val="16"/>
                <w:szCs w:val="16"/>
                <w:lang w:val="de-DE" w:eastAsia="de-DE"/>
              </w:rPr>
              <w:t>5</w:t>
            </w:r>
            <w:r w:rsidRPr="005F3320">
              <w:rPr>
                <w:rFonts w:ascii="Arial" w:hAnsi="Arial" w:cs="Arial"/>
                <w:b/>
                <w:bCs/>
                <w:sz w:val="16"/>
                <w:szCs w:val="16"/>
                <w:lang w:val="mn-MN" w:eastAsia="de-DE"/>
              </w:rPr>
              <w:t>-</w:t>
            </w:r>
            <w:r w:rsidRPr="005F3320">
              <w:rPr>
                <w:rFonts w:ascii="Arial" w:hAnsi="Arial" w:cs="Arial"/>
                <w:b/>
                <w:bCs/>
                <w:sz w:val="16"/>
                <w:szCs w:val="16"/>
                <w:lang w:val="de-DE" w:eastAsia="de-DE"/>
              </w:rPr>
              <w:t>100</w:t>
            </w:r>
          </w:p>
        </w:tc>
      </w:tr>
      <w:tr w:rsidR="005F3320" w:rsidRPr="005F3320" w14:paraId="41E4EA9B" w14:textId="77777777" w:rsidTr="005F3320">
        <w:trPr>
          <w:cantSplit/>
          <w:trHeight w:val="20"/>
          <w:jc w:val="center"/>
        </w:trPr>
        <w:tc>
          <w:tcPr>
            <w:tcW w:w="445" w:type="dxa"/>
            <w:textDirection w:val="btLr"/>
            <w:vAlign w:val="center"/>
          </w:tcPr>
          <w:p w14:paraId="257AE1D6" w14:textId="77777777" w:rsidR="001431CD" w:rsidRPr="005F3320" w:rsidRDefault="001431CD" w:rsidP="005F3320">
            <w:pPr>
              <w:ind w:left="113" w:right="113"/>
              <w:jc w:val="center"/>
              <w:rPr>
                <w:rFonts w:ascii="Arial" w:hAnsi="Arial" w:cs="Arial"/>
                <w:sz w:val="16"/>
                <w:szCs w:val="16"/>
                <w:lang w:val="mn-MN"/>
              </w:rPr>
            </w:pPr>
            <w:r w:rsidRPr="005F3320">
              <w:rPr>
                <w:rFonts w:ascii="Arial" w:hAnsi="Arial" w:cs="Arial"/>
                <w:b/>
                <w:bCs/>
                <w:sz w:val="16"/>
                <w:szCs w:val="16"/>
                <w:lang w:val="mn-MN" w:eastAsia="de-DE"/>
              </w:rPr>
              <w:t>Элбэг тохиолдох</w:t>
            </w:r>
          </w:p>
        </w:tc>
        <w:tc>
          <w:tcPr>
            <w:tcW w:w="1059" w:type="dxa"/>
          </w:tcPr>
          <w:p w14:paraId="76369A31"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Идээт менингит</w:t>
            </w:r>
          </w:p>
        </w:tc>
        <w:tc>
          <w:tcPr>
            <w:tcW w:w="1250" w:type="dxa"/>
          </w:tcPr>
          <w:p w14:paraId="27C646A2"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Идээт менингит</w:t>
            </w:r>
          </w:p>
        </w:tc>
        <w:tc>
          <w:tcPr>
            <w:tcW w:w="1060" w:type="dxa"/>
            <w:gridSpan w:val="2"/>
          </w:tcPr>
          <w:p w14:paraId="7C908000"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Идээт менингит</w:t>
            </w:r>
          </w:p>
        </w:tc>
        <w:tc>
          <w:tcPr>
            <w:tcW w:w="1491" w:type="dxa"/>
          </w:tcPr>
          <w:p w14:paraId="4E8B8752"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Вирусийн шалтгаант менингит</w:t>
            </w:r>
          </w:p>
          <w:p w14:paraId="59D3306D"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Нейроборрелиоз (Лаймын өвчин)</w:t>
            </w:r>
          </w:p>
          <w:p w14:paraId="15F5A50F"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Энцефалит</w:t>
            </w:r>
          </w:p>
          <w:p w14:paraId="0BC9F3AA"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Мэдрэлийн тэмбүү</w:t>
            </w:r>
          </w:p>
          <w:p w14:paraId="5D95719C"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Сүръеэгийн менингит</w:t>
            </w:r>
            <w:r w:rsidRPr="005F3320">
              <w:rPr>
                <w:rFonts w:ascii="Arial" w:hAnsi="Arial" w:cs="Arial"/>
                <w:sz w:val="16"/>
                <w:szCs w:val="16"/>
                <w:vertAlign w:val="superscript"/>
                <w:lang w:val="mn-MN" w:eastAsia="de-DE"/>
              </w:rPr>
              <w:t>¥</w:t>
            </w:r>
          </w:p>
        </w:tc>
        <w:tc>
          <w:tcPr>
            <w:tcW w:w="1381" w:type="dxa"/>
          </w:tcPr>
          <w:p w14:paraId="493457FF"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Идээт менингит</w:t>
            </w:r>
          </w:p>
        </w:tc>
        <w:tc>
          <w:tcPr>
            <w:tcW w:w="1229" w:type="dxa"/>
          </w:tcPr>
          <w:p w14:paraId="7820A1CF"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Нянгийн буюу вирусийн шалтгаант менингит</w:t>
            </w:r>
          </w:p>
          <w:p w14:paraId="16EC69AE"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Сүръеэгийн менингит</w:t>
            </w:r>
          </w:p>
        </w:tc>
        <w:tc>
          <w:tcPr>
            <w:tcW w:w="980" w:type="dxa"/>
            <w:gridSpan w:val="2"/>
          </w:tcPr>
          <w:p w14:paraId="069EE5D9"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Идээт менингитийн эрт үе</w:t>
            </w:r>
          </w:p>
          <w:p w14:paraId="18E45AB3"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Вирусийн шалтгаант менингит</w:t>
            </w:r>
          </w:p>
          <w:p w14:paraId="0B784698"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Мэдрэлийн тэмбүү</w:t>
            </w:r>
          </w:p>
          <w:p w14:paraId="2038E639"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Сүръеэгийн менингит</w:t>
            </w:r>
          </w:p>
        </w:tc>
      </w:tr>
      <w:tr w:rsidR="005F3320" w:rsidRPr="005F3320" w14:paraId="77C451A0" w14:textId="77777777" w:rsidTr="005F3320">
        <w:trPr>
          <w:cantSplit/>
          <w:trHeight w:val="1134"/>
          <w:jc w:val="center"/>
        </w:trPr>
        <w:tc>
          <w:tcPr>
            <w:tcW w:w="445" w:type="dxa"/>
            <w:textDirection w:val="btLr"/>
          </w:tcPr>
          <w:p w14:paraId="0609043E" w14:textId="77777777" w:rsidR="001431CD" w:rsidRPr="005F3320" w:rsidRDefault="001431CD" w:rsidP="005F3320">
            <w:pPr>
              <w:ind w:left="113" w:right="113"/>
              <w:jc w:val="center"/>
              <w:rPr>
                <w:rFonts w:ascii="Arial" w:hAnsi="Arial" w:cs="Arial"/>
                <w:sz w:val="16"/>
                <w:szCs w:val="16"/>
                <w:lang w:val="mn-MN"/>
              </w:rPr>
            </w:pPr>
            <w:r w:rsidRPr="005F3320">
              <w:rPr>
                <w:rFonts w:ascii="Arial" w:hAnsi="Arial" w:cs="Arial"/>
                <w:b/>
                <w:bCs/>
                <w:sz w:val="16"/>
                <w:szCs w:val="16"/>
                <w:lang w:val="mn-MN" w:eastAsia="de-DE"/>
              </w:rPr>
              <w:t>Ховор тохиолдох</w:t>
            </w:r>
          </w:p>
        </w:tc>
        <w:tc>
          <w:tcPr>
            <w:tcW w:w="1059" w:type="dxa"/>
          </w:tcPr>
          <w:p w14:paraId="22F48063"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 xml:space="preserve">Сүръеэгийн менингит </w:t>
            </w:r>
          </w:p>
          <w:p w14:paraId="18EE22D8"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Мөөгөнц-рийн шалтгаант менингит</w:t>
            </w:r>
          </w:p>
        </w:tc>
        <w:tc>
          <w:tcPr>
            <w:tcW w:w="1250" w:type="dxa"/>
          </w:tcPr>
          <w:p w14:paraId="02BB79E3"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Мэдрэлийн тэмбүү</w:t>
            </w:r>
          </w:p>
          <w:p w14:paraId="6D3F9C87"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Зарим вирусийн халдвар (жишээ нь, гахайн хавдар, лимфо-цитийн хориоме-нингитийн вирус)</w:t>
            </w:r>
          </w:p>
        </w:tc>
        <w:tc>
          <w:tcPr>
            <w:tcW w:w="1060" w:type="dxa"/>
            <w:gridSpan w:val="2"/>
          </w:tcPr>
          <w:p w14:paraId="3C64E78C" w14:textId="77777777" w:rsidR="001431CD" w:rsidRPr="005F3320" w:rsidRDefault="001431CD" w:rsidP="001431CD">
            <w:pPr>
              <w:spacing w:before="240"/>
              <w:rPr>
                <w:rFonts w:ascii="Arial" w:hAnsi="Arial" w:cs="Arial"/>
                <w:sz w:val="16"/>
                <w:szCs w:val="16"/>
                <w:lang w:val="mn-MN"/>
              </w:rPr>
            </w:pPr>
            <w:r w:rsidRPr="005F3320">
              <w:rPr>
                <w:rFonts w:ascii="Arial" w:hAnsi="Arial" w:cs="Arial"/>
                <w:sz w:val="16"/>
                <w:szCs w:val="16"/>
                <w:lang w:val="mn-MN" w:eastAsia="de-DE"/>
              </w:rPr>
              <w:t> </w:t>
            </w:r>
          </w:p>
        </w:tc>
        <w:tc>
          <w:tcPr>
            <w:tcW w:w="1491" w:type="dxa"/>
          </w:tcPr>
          <w:p w14:paraId="0613C40C"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Идээт менингитийн эрт үе</w:t>
            </w:r>
          </w:p>
          <w:p w14:paraId="3F54C033" w14:textId="77777777" w:rsidR="001431CD" w:rsidRPr="005F3320" w:rsidRDefault="001431CD" w:rsidP="001431CD">
            <w:pPr>
              <w:spacing w:before="240"/>
              <w:rPr>
                <w:rFonts w:ascii="Arial" w:hAnsi="Arial" w:cs="Arial"/>
                <w:sz w:val="16"/>
                <w:szCs w:val="16"/>
                <w:lang w:val="mn-MN"/>
              </w:rPr>
            </w:pPr>
          </w:p>
        </w:tc>
        <w:tc>
          <w:tcPr>
            <w:tcW w:w="1381" w:type="dxa"/>
          </w:tcPr>
          <w:p w14:paraId="315E3514" w14:textId="77777777" w:rsidR="001431CD" w:rsidRPr="005F3320" w:rsidRDefault="001431CD" w:rsidP="001431CD">
            <w:pPr>
              <w:rPr>
                <w:rFonts w:ascii="Arial" w:hAnsi="Arial" w:cs="Arial"/>
                <w:sz w:val="16"/>
                <w:szCs w:val="16"/>
                <w:lang w:val="mn-MN"/>
              </w:rPr>
            </w:pPr>
            <w:r w:rsidRPr="005F3320">
              <w:rPr>
                <w:rFonts w:ascii="Arial" w:hAnsi="Arial" w:cs="Arial"/>
                <w:sz w:val="16"/>
                <w:szCs w:val="16"/>
                <w:lang w:val="mn-MN" w:eastAsia="de-DE"/>
              </w:rPr>
              <w:t>Зарим вирусийн халдвар (жишээ нь, гахайн хавдар, лимфоцитийн хориоменин-гитийн вирус)</w:t>
            </w:r>
          </w:p>
        </w:tc>
        <w:tc>
          <w:tcPr>
            <w:tcW w:w="1229" w:type="dxa"/>
          </w:tcPr>
          <w:p w14:paraId="0626FDDC"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Энцефалит</w:t>
            </w:r>
          </w:p>
          <w:p w14:paraId="20E5A03D" w14:textId="77777777" w:rsidR="001431CD" w:rsidRPr="005F3320" w:rsidRDefault="001431CD" w:rsidP="001431CD">
            <w:pPr>
              <w:spacing w:before="240"/>
              <w:rPr>
                <w:rFonts w:ascii="Arial" w:hAnsi="Arial" w:cs="Arial"/>
                <w:sz w:val="16"/>
                <w:szCs w:val="16"/>
                <w:lang w:val="mn-MN"/>
              </w:rPr>
            </w:pPr>
          </w:p>
        </w:tc>
        <w:tc>
          <w:tcPr>
            <w:tcW w:w="980" w:type="dxa"/>
            <w:gridSpan w:val="2"/>
          </w:tcPr>
          <w:p w14:paraId="24410A4C"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Энцефалит</w:t>
            </w:r>
          </w:p>
          <w:p w14:paraId="6E34B9AF" w14:textId="77777777" w:rsidR="001431CD" w:rsidRPr="005F3320" w:rsidRDefault="001431CD" w:rsidP="001431CD">
            <w:pPr>
              <w:spacing w:before="240"/>
              <w:rPr>
                <w:rFonts w:ascii="Arial" w:hAnsi="Arial" w:cs="Arial"/>
                <w:sz w:val="16"/>
                <w:szCs w:val="16"/>
                <w:lang w:val="mn-MN"/>
              </w:rPr>
            </w:pPr>
          </w:p>
        </w:tc>
      </w:tr>
      <w:tr w:rsidR="001431CD" w:rsidRPr="003F4DEC" w14:paraId="5D584A77" w14:textId="77777777" w:rsidTr="005F3320">
        <w:trPr>
          <w:jc w:val="center"/>
        </w:trPr>
        <w:tc>
          <w:tcPr>
            <w:tcW w:w="8895" w:type="dxa"/>
            <w:gridSpan w:val="10"/>
          </w:tcPr>
          <w:p w14:paraId="417C6C6C" w14:textId="77777777" w:rsidR="001431CD" w:rsidRPr="005F3320" w:rsidRDefault="001431CD" w:rsidP="001431CD">
            <w:pPr>
              <w:rPr>
                <w:rFonts w:ascii="Arial" w:hAnsi="Arial" w:cs="Arial"/>
                <w:sz w:val="16"/>
                <w:szCs w:val="16"/>
                <w:lang w:val="mn-MN" w:eastAsia="de-DE"/>
              </w:rPr>
            </w:pPr>
            <w:r w:rsidRPr="005F3320">
              <w:rPr>
                <w:rFonts w:ascii="Arial" w:hAnsi="Arial" w:cs="Arial"/>
                <w:sz w:val="16"/>
                <w:szCs w:val="16"/>
                <w:lang w:val="mn-MN" w:eastAsia="de-DE"/>
              </w:rPr>
              <w:t xml:space="preserve">* Идээт менингитийн үед илрэх ТНШ-ний өөрчлөлтийн хүрээ өргөн тул аль нэг үзүүлэлт сөрөг байхын ач холбогдол бага юм. </w:t>
            </w:r>
            <w:r w:rsidRPr="005F3320">
              <w:rPr>
                <w:rFonts w:ascii="Arial" w:hAnsi="Arial" w:cs="Arial"/>
                <w:sz w:val="16"/>
                <w:szCs w:val="16"/>
                <w:lang w:val="mn-MN" w:eastAsia="de-DE"/>
              </w:rPr>
              <w:br/>
              <w:t xml:space="preserve">¶ &lt;0,6 ммол/л. </w:t>
            </w:r>
            <w:r w:rsidRPr="005F3320">
              <w:rPr>
                <w:rFonts w:ascii="Arial" w:hAnsi="Arial" w:cs="Arial"/>
                <w:sz w:val="16"/>
                <w:szCs w:val="16"/>
                <w:lang w:val="de-DE" w:eastAsia="de-DE"/>
              </w:rPr>
              <w:t>Δ</w:t>
            </w:r>
            <w:r w:rsidRPr="005F3320">
              <w:rPr>
                <w:rFonts w:ascii="Arial" w:hAnsi="Arial" w:cs="Arial"/>
                <w:sz w:val="16"/>
                <w:szCs w:val="16"/>
                <w:lang w:val="mn-MN" w:eastAsia="de-DE"/>
              </w:rPr>
              <w:t xml:space="preserve"> 0,6-2,2 ммол/л. ◊1-5 г/л. § 0,5-3 г/л.</w:t>
            </w:r>
            <w:r w:rsidRPr="005F3320">
              <w:rPr>
                <w:rFonts w:ascii="Arial" w:hAnsi="Arial" w:cs="Arial"/>
                <w:sz w:val="16"/>
                <w:szCs w:val="16"/>
                <w:lang w:val="mn-MN" w:eastAsia="de-DE"/>
              </w:rPr>
              <w:br/>
              <w:t>¥ сүръеэгийн менингиттэй зарим өвчтөнд ТНШ-ний уургийн хэмжээ өндөр байдаг. Уургийн хэмжээ &gt;500 мг/дл байх нь цус-тархины барьерийн зааг алдагдах, эсхүл тархин дотор иммуноглобулинууд нийлэгжиж буйн илэрхийлэл юм. Харин тархины торлог бүрхүүл дорх хоригийн үед уургийн хэмжээ маш өндөр (2-6 г/дл) байж болно.</w:t>
            </w:r>
          </w:p>
        </w:tc>
      </w:tr>
    </w:tbl>
    <w:p w14:paraId="42647CD5" w14:textId="1841BEF5" w:rsidR="0047110B" w:rsidRPr="0047110B" w:rsidRDefault="0047110B" w:rsidP="001431CD">
      <w:pPr>
        <w:tabs>
          <w:tab w:val="left" w:pos="1440"/>
        </w:tabs>
        <w:spacing w:before="240" w:after="120"/>
        <w:jc w:val="both"/>
        <w:rPr>
          <w:rFonts w:ascii="Arial" w:hAnsi="Arial" w:cs="Arial"/>
          <w:b/>
          <w:caps/>
          <w:lang w:val="mn-MN"/>
        </w:rPr>
      </w:pPr>
      <w:r w:rsidRPr="0047110B">
        <w:rPr>
          <w:rFonts w:ascii="Arial" w:hAnsi="Arial" w:cs="Arial"/>
          <w:b/>
          <w:caps/>
          <w:lang w:val="mn-MN"/>
        </w:rPr>
        <w:t>В.5. Эмчилгээ</w:t>
      </w:r>
    </w:p>
    <w:p w14:paraId="2415C562" w14:textId="77777777" w:rsidR="0047110B" w:rsidRPr="0047110B" w:rsidRDefault="0047110B" w:rsidP="001431CD">
      <w:pPr>
        <w:tabs>
          <w:tab w:val="left" w:pos="1440"/>
        </w:tabs>
        <w:spacing w:before="120" w:after="120"/>
        <w:ind w:left="360" w:hanging="360"/>
        <w:jc w:val="both"/>
        <w:rPr>
          <w:rFonts w:ascii="Arial" w:hAnsi="Arial" w:cs="Arial"/>
          <w:b/>
          <w:lang w:val="mn-MN"/>
        </w:rPr>
      </w:pPr>
      <w:r w:rsidRPr="0047110B">
        <w:rPr>
          <w:rFonts w:ascii="Arial" w:hAnsi="Arial" w:cs="Arial"/>
          <w:b/>
          <w:lang w:val="mn-MN"/>
        </w:rPr>
        <w:t>В.5.1. Антибиотик эмчилгээ</w:t>
      </w:r>
    </w:p>
    <w:p w14:paraId="7241F772" w14:textId="77777777" w:rsidR="0047110B" w:rsidRPr="0047110B" w:rsidRDefault="0047110B" w:rsidP="00841C7C">
      <w:pPr>
        <w:spacing w:before="120" w:after="120"/>
        <w:jc w:val="both"/>
        <w:rPr>
          <w:rFonts w:ascii="Arial" w:eastAsiaTheme="minorHAnsi" w:hAnsi="Arial" w:cs="Arial"/>
          <w:b/>
          <w:i/>
          <w:lang w:val="mn-MN"/>
        </w:rPr>
      </w:pPr>
      <w:r w:rsidRPr="0047110B">
        <w:rPr>
          <w:rFonts w:ascii="Arial" w:eastAsiaTheme="minorHAnsi" w:hAnsi="Arial" w:cs="Arial"/>
          <w:b/>
          <w:i/>
          <w:lang w:val="mn-MN"/>
        </w:rPr>
        <w:t>БХ хийхээс өмнө антибиотик эмчилгээг эхлүүлэх эсэх</w:t>
      </w:r>
    </w:p>
    <w:p w14:paraId="2FA7A7C8" w14:textId="77777777" w:rsidR="00841C7C" w:rsidRDefault="0047110B" w:rsidP="00841C7C">
      <w:pPr>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Идээт менингитийг сэжиглэх тохиолдолд антибиотик эмчилгээг БХ хийхээс өмнө эхлүүлэх шаардлагатай эсэхийг нягталсан олон тооны судалгаа бий. Антибиотик эмчилгээг хойшлуулахад өвчтөний тавилан болон нас баралт ихэсдэг тухай бүх судалгааны үр дүнд бичжээ. </w:t>
      </w:r>
    </w:p>
    <w:p w14:paraId="1F7F307E" w14:textId="7A026051" w:rsidR="005B7EFD" w:rsidRPr="0047110B" w:rsidRDefault="00436198" w:rsidP="00841C7C">
      <w:pPr>
        <w:spacing w:line="276" w:lineRule="auto"/>
        <w:ind w:firstLine="426"/>
        <w:jc w:val="both"/>
        <w:rPr>
          <w:rFonts w:ascii="Arial" w:eastAsiaTheme="minorHAnsi" w:hAnsi="Arial" w:cs="Arial"/>
          <w:lang w:val="mn-MN"/>
        </w:rPr>
      </w:pPr>
      <w:r w:rsidRPr="0047110B">
        <w:rPr>
          <w:rFonts w:ascii="Arial" w:eastAsiaTheme="minorHAnsi" w:hAnsi="Arial" w:cs="Arial"/>
          <w:lang w:val="mn-MN"/>
        </w:rPr>
        <w:t>Онош</w:t>
      </w:r>
      <w:r w:rsidR="0066421A" w:rsidRPr="0047110B">
        <w:rPr>
          <w:rFonts w:ascii="Arial" w:eastAsiaTheme="minorHAnsi" w:hAnsi="Arial" w:cs="Arial"/>
          <w:lang w:val="mn-MN"/>
        </w:rPr>
        <w:t xml:space="preserve">ийг батлаагүй хэдий ч </w:t>
      </w:r>
      <w:r w:rsidR="00462634" w:rsidRPr="0047110B">
        <w:rPr>
          <w:rFonts w:ascii="Arial" w:eastAsiaTheme="minorHAnsi" w:hAnsi="Arial" w:cs="Arial"/>
          <w:lang w:val="mn-MN"/>
        </w:rPr>
        <w:t>идээт</w:t>
      </w:r>
      <w:r w:rsidR="0066421A" w:rsidRPr="0047110B">
        <w:rPr>
          <w:rFonts w:ascii="Arial" w:eastAsiaTheme="minorHAnsi" w:hAnsi="Arial" w:cs="Arial"/>
          <w:lang w:val="mn-MN"/>
        </w:rPr>
        <w:t xml:space="preserve"> </w:t>
      </w:r>
      <w:r w:rsidRPr="0047110B">
        <w:rPr>
          <w:rFonts w:ascii="Arial" w:eastAsiaTheme="minorHAnsi" w:hAnsi="Arial" w:cs="Arial"/>
          <w:lang w:val="mn-MN"/>
        </w:rPr>
        <w:t>менингитийг сэжиглэ</w:t>
      </w:r>
      <w:r w:rsidR="0066421A" w:rsidRPr="0047110B">
        <w:rPr>
          <w:rFonts w:ascii="Arial" w:eastAsiaTheme="minorHAnsi" w:hAnsi="Arial" w:cs="Arial"/>
          <w:lang w:val="mn-MN"/>
        </w:rPr>
        <w:t xml:space="preserve">х тохиолдолд ариун чанарыг шалгах зорилгоор цус авсны дараа </w:t>
      </w:r>
      <w:r w:rsidRPr="0047110B">
        <w:rPr>
          <w:rFonts w:ascii="Arial" w:eastAsiaTheme="minorHAnsi" w:hAnsi="Arial" w:cs="Arial"/>
          <w:lang w:val="mn-MN"/>
        </w:rPr>
        <w:t>гарааны антибиотик</w:t>
      </w:r>
      <w:r w:rsidR="008128DE" w:rsidRPr="0047110B">
        <w:rPr>
          <w:rFonts w:ascii="Arial" w:eastAsiaTheme="minorHAnsi" w:hAnsi="Arial" w:cs="Arial"/>
          <w:lang w:val="mn-MN"/>
        </w:rPr>
        <w:t xml:space="preserve"> эмчилгээг</w:t>
      </w:r>
      <w:r w:rsidRPr="0047110B">
        <w:rPr>
          <w:rFonts w:ascii="Arial" w:eastAsiaTheme="minorHAnsi" w:hAnsi="Arial" w:cs="Arial"/>
          <w:lang w:val="mn-MN"/>
        </w:rPr>
        <w:t xml:space="preserve"> </w:t>
      </w:r>
      <w:r w:rsidR="0066421A" w:rsidRPr="0047110B">
        <w:rPr>
          <w:rFonts w:ascii="Arial" w:eastAsiaTheme="minorHAnsi" w:hAnsi="Arial" w:cs="Arial"/>
          <w:lang w:val="mn-MN"/>
        </w:rPr>
        <w:t>цаг ал</w:t>
      </w:r>
      <w:r w:rsidR="008128DE" w:rsidRPr="0047110B">
        <w:rPr>
          <w:rFonts w:ascii="Arial" w:eastAsiaTheme="minorHAnsi" w:hAnsi="Arial" w:cs="Arial"/>
          <w:lang w:val="mn-MN"/>
        </w:rPr>
        <w:t>алгүй хийх</w:t>
      </w:r>
      <w:r w:rsidR="0066421A" w:rsidRPr="0047110B">
        <w:rPr>
          <w:rFonts w:ascii="Arial" w:eastAsiaTheme="minorHAnsi" w:hAnsi="Arial" w:cs="Arial"/>
          <w:lang w:val="mn-MN"/>
        </w:rPr>
        <w:t xml:space="preserve"> </w:t>
      </w:r>
      <w:r w:rsidRPr="0047110B">
        <w:rPr>
          <w:rFonts w:ascii="Arial" w:eastAsiaTheme="minorHAnsi" w:hAnsi="Arial" w:cs="Arial"/>
          <w:lang w:val="mn-MN"/>
        </w:rPr>
        <w:t>хэрэгтэй</w:t>
      </w:r>
      <w:r w:rsidR="00EF3E34" w:rsidRPr="0047110B">
        <w:rPr>
          <w:rFonts w:ascii="Arial" w:eastAsiaTheme="minorHAnsi" w:hAnsi="Arial" w:cs="Arial"/>
          <w:lang w:val="mn-MN"/>
        </w:rPr>
        <w:t>. Өвчтөн эмнэлэгт орж ирснээс хойш антибиотик эмчилгээг эхлүүлэх хүртэлх хугацаа 1 цагаас хэтрэхгүй байвал зохино</w:t>
      </w:r>
      <w:r w:rsidR="00841C7C">
        <w:rPr>
          <w:rFonts w:ascii="Arial" w:eastAsiaTheme="minorHAnsi" w:hAnsi="Arial" w:cs="Arial"/>
          <w:lang w:val="mn-MN"/>
        </w:rPr>
        <w:t>.</w:t>
      </w:r>
      <w:r w:rsidR="00666DFE" w:rsidRPr="0047110B">
        <w:rPr>
          <w:rFonts w:ascii="Arial" w:eastAsiaTheme="minorHAnsi" w:hAnsi="Arial" w:cs="Arial"/>
          <w:lang w:val="mn-MN"/>
        </w:rPr>
        <w:t>3,14</w:t>
      </w:r>
    </w:p>
    <w:p w14:paraId="34F2BDEB" w14:textId="29884774" w:rsidR="00CD4946" w:rsidRPr="0047110B" w:rsidRDefault="00CD4946" w:rsidP="00841C7C">
      <w:pPr>
        <w:spacing w:before="120" w:after="120" w:line="276" w:lineRule="auto"/>
        <w:jc w:val="both"/>
        <w:rPr>
          <w:rFonts w:ascii="Arial" w:eastAsiaTheme="minorHAnsi" w:hAnsi="Arial" w:cs="Arial"/>
          <w:lang w:val="mn-MN"/>
        </w:rPr>
      </w:pPr>
      <w:r w:rsidRPr="0047110B">
        <w:rPr>
          <w:rFonts w:ascii="Arial" w:hAnsi="Arial" w:cs="Arial"/>
          <w:b/>
          <w:caps/>
          <w:lang w:val="mn-MN"/>
        </w:rPr>
        <w:t>‼</w:t>
      </w:r>
      <w:r w:rsidR="00A457D9" w:rsidRPr="0047110B">
        <w:rPr>
          <w:rFonts w:ascii="Arial" w:eastAsiaTheme="minorHAnsi" w:hAnsi="Arial" w:cs="Arial"/>
          <w:b/>
          <w:lang w:val="mn-MN"/>
        </w:rPr>
        <w:t xml:space="preserve"> </w:t>
      </w:r>
      <w:r w:rsidRPr="0047110B">
        <w:rPr>
          <w:rFonts w:ascii="Arial" w:eastAsiaTheme="minorHAnsi" w:hAnsi="Arial" w:cs="Arial"/>
          <w:b/>
          <w:lang w:val="mn-MN"/>
        </w:rPr>
        <w:t xml:space="preserve">ДҮГНЭЛТ </w:t>
      </w:r>
    </w:p>
    <w:p w14:paraId="33EB29D6" w14:textId="7FEA8926" w:rsidR="00CD4946" w:rsidRPr="0047110B" w:rsidRDefault="00CD4946" w:rsidP="00841C7C">
      <w:pPr>
        <w:pStyle w:val="ListParagraph"/>
        <w:numPr>
          <w:ilvl w:val="0"/>
          <w:numId w:val="10"/>
        </w:numPr>
        <w:spacing w:before="120" w:after="120"/>
        <w:jc w:val="both"/>
        <w:rPr>
          <w:rFonts w:ascii="Arial" w:hAnsi="Arial" w:cs="Arial"/>
          <w:b/>
          <w:szCs w:val="24"/>
          <w:lang w:val="mn-MN"/>
        </w:rPr>
      </w:pPr>
      <w:r w:rsidRPr="0047110B">
        <w:rPr>
          <w:rFonts w:ascii="Arial" w:hAnsi="Arial" w:cs="Arial"/>
          <w:szCs w:val="24"/>
          <w:lang w:val="mn-MN"/>
        </w:rPr>
        <w:t xml:space="preserve">Антибиотик эмчилгээг хойшлуулахад </w:t>
      </w:r>
      <w:r w:rsidR="008128DE" w:rsidRPr="0047110B">
        <w:rPr>
          <w:rFonts w:ascii="Arial" w:hAnsi="Arial" w:cs="Arial"/>
          <w:szCs w:val="24"/>
          <w:lang w:val="mn-MN"/>
        </w:rPr>
        <w:t>өвчтөний</w:t>
      </w:r>
      <w:r w:rsidRPr="0047110B">
        <w:rPr>
          <w:rFonts w:ascii="Arial" w:hAnsi="Arial" w:cs="Arial"/>
          <w:szCs w:val="24"/>
          <w:lang w:val="mn-MN"/>
        </w:rPr>
        <w:t xml:space="preserve"> тавилан муудах тул үүнээс аль болох зайлсхийх хэрэгтэй (</w:t>
      </w:r>
      <w:r w:rsidRPr="0047110B">
        <w:rPr>
          <w:rFonts w:ascii="Arial" w:hAnsi="Arial" w:cs="Arial"/>
          <w:i/>
          <w:szCs w:val="24"/>
          <w:lang w:val="mn-MN"/>
        </w:rPr>
        <w:t>нотолгооны түвшин 2А</w:t>
      </w:r>
      <w:r w:rsidRPr="0047110B">
        <w:rPr>
          <w:rFonts w:ascii="Arial" w:hAnsi="Arial" w:cs="Arial"/>
          <w:szCs w:val="24"/>
          <w:lang w:val="mn-MN"/>
        </w:rPr>
        <w:t>)</w:t>
      </w:r>
      <w:r w:rsidR="00841C7C">
        <w:rPr>
          <w:rFonts w:ascii="Arial" w:hAnsi="Arial" w:cs="Arial"/>
          <w:szCs w:val="24"/>
          <w:lang w:val="mn-MN"/>
        </w:rPr>
        <w:t>.</w:t>
      </w:r>
      <w:r w:rsidRPr="00841C7C">
        <w:rPr>
          <w:rFonts w:ascii="Arial" w:hAnsi="Arial" w:cs="Arial"/>
          <w:szCs w:val="24"/>
          <w:vertAlign w:val="superscript"/>
          <w:lang w:val="mn-MN"/>
        </w:rPr>
        <w:t>3</w:t>
      </w:r>
    </w:p>
    <w:p w14:paraId="47DC00B3" w14:textId="42C4508E" w:rsidR="0066421A" w:rsidRPr="0047110B" w:rsidRDefault="0066421A" w:rsidP="00841C7C">
      <w:pPr>
        <w:spacing w:before="120" w:after="120" w:line="276" w:lineRule="auto"/>
        <w:rPr>
          <w:rFonts w:ascii="Arial" w:eastAsiaTheme="minorHAnsi" w:hAnsi="Arial" w:cs="Arial"/>
          <w:b/>
          <w:lang w:val="mn-MN"/>
        </w:rPr>
      </w:pPr>
      <w:r w:rsidRPr="0047110B">
        <w:rPr>
          <w:rFonts w:ascii="Arial" w:hAnsi="Arial" w:cs="Arial"/>
          <w:b/>
          <w:caps/>
          <w:lang w:val="mn-MN"/>
        </w:rPr>
        <w:lastRenderedPageBreak/>
        <w:t xml:space="preserve">‼ </w:t>
      </w:r>
      <w:r w:rsidRPr="0047110B">
        <w:rPr>
          <w:rFonts w:ascii="Arial" w:eastAsiaTheme="minorHAnsi" w:hAnsi="Arial" w:cs="Arial"/>
          <w:b/>
          <w:lang w:val="mn-MN"/>
        </w:rPr>
        <w:t>ЗӨВЛӨМЖ</w:t>
      </w:r>
    </w:p>
    <w:p w14:paraId="35E3DAEA" w14:textId="75D84CAB" w:rsidR="0066421A" w:rsidRPr="0047110B" w:rsidRDefault="00462634" w:rsidP="00841C7C">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Идээт</w:t>
      </w:r>
      <w:r w:rsidR="0066421A" w:rsidRPr="0047110B">
        <w:rPr>
          <w:rFonts w:ascii="Arial" w:hAnsi="Arial" w:cs="Arial"/>
          <w:szCs w:val="24"/>
          <w:lang w:val="mn-MN"/>
        </w:rPr>
        <w:t xml:space="preserve"> менингитийг сэжиглэх өвчтөнд аль болох түргэн </w:t>
      </w:r>
      <w:r w:rsidR="008128DE" w:rsidRPr="0047110B">
        <w:rPr>
          <w:rFonts w:ascii="Arial" w:hAnsi="Arial" w:cs="Arial"/>
          <w:szCs w:val="24"/>
          <w:lang w:val="mn-MN"/>
        </w:rPr>
        <w:t xml:space="preserve">буюу эмнэлэгт ирснээс хойш 1 цагийн дотор гарааны </w:t>
      </w:r>
      <w:r w:rsidR="0066421A" w:rsidRPr="0047110B">
        <w:rPr>
          <w:rFonts w:ascii="Arial" w:hAnsi="Arial" w:cs="Arial"/>
          <w:szCs w:val="24"/>
          <w:lang w:val="mn-MN"/>
        </w:rPr>
        <w:t>антибиотик эмчилгээг эхлүүлэхийг зөвлөнө. БХ-ыг хойшлуулсан ч (жишээ нь, тархины КТ шинжилгээний улмаас) өргөн хүрээний антибиотик эмчилгээг аль болох түргэн эхлүүлэх шаардлагатай (</w:t>
      </w:r>
      <w:r w:rsidR="0066421A" w:rsidRPr="0047110B">
        <w:rPr>
          <w:rFonts w:ascii="Arial" w:hAnsi="Arial" w:cs="Arial"/>
          <w:i/>
          <w:szCs w:val="24"/>
          <w:lang w:val="mn-MN"/>
        </w:rPr>
        <w:t>зөвлөмжийн зэрэглэл А</w:t>
      </w:r>
      <w:r w:rsidR="0066421A" w:rsidRPr="0047110B">
        <w:rPr>
          <w:rFonts w:ascii="Arial" w:hAnsi="Arial" w:cs="Arial"/>
          <w:szCs w:val="24"/>
          <w:lang w:val="mn-MN"/>
        </w:rPr>
        <w:t>)</w:t>
      </w:r>
      <w:r w:rsidR="00841C7C">
        <w:rPr>
          <w:rFonts w:ascii="Arial" w:hAnsi="Arial" w:cs="Arial"/>
          <w:szCs w:val="24"/>
          <w:lang w:val="mn-MN"/>
        </w:rPr>
        <w:t>.</w:t>
      </w:r>
      <w:r w:rsidR="0066421A" w:rsidRPr="00841C7C">
        <w:rPr>
          <w:rFonts w:ascii="Arial" w:hAnsi="Arial" w:cs="Arial"/>
          <w:szCs w:val="24"/>
          <w:vertAlign w:val="superscript"/>
          <w:lang w:val="mn-MN"/>
        </w:rPr>
        <w:t>3</w:t>
      </w:r>
    </w:p>
    <w:p w14:paraId="07AB0B45" w14:textId="403C742E" w:rsidR="0066421A" w:rsidRPr="0047110B" w:rsidRDefault="00087E8C" w:rsidP="00841C7C">
      <w:pPr>
        <w:spacing w:before="120" w:after="120" w:line="276" w:lineRule="auto"/>
        <w:jc w:val="both"/>
        <w:rPr>
          <w:rFonts w:ascii="Arial" w:eastAsiaTheme="minorHAnsi" w:hAnsi="Arial" w:cs="Arial"/>
          <w:b/>
          <w:i/>
          <w:lang w:val="mn-MN"/>
        </w:rPr>
      </w:pPr>
      <w:r w:rsidRPr="0047110B">
        <w:rPr>
          <w:rFonts w:ascii="Arial" w:hAnsi="Arial" w:cs="Arial"/>
          <w:b/>
          <w:lang w:val="mn-MN"/>
        </w:rPr>
        <w:t xml:space="preserve">В.5.1.1. </w:t>
      </w:r>
      <w:r w:rsidR="00717CD9" w:rsidRPr="0047110B">
        <w:rPr>
          <w:rFonts w:ascii="Arial" w:eastAsiaTheme="minorHAnsi" w:hAnsi="Arial" w:cs="Arial"/>
          <w:b/>
          <w:lang w:val="mn-MN"/>
        </w:rPr>
        <w:t xml:space="preserve">Туршлаганд суурилсан, </w:t>
      </w:r>
      <w:r w:rsidR="0012123C" w:rsidRPr="0047110B">
        <w:rPr>
          <w:rFonts w:ascii="Arial" w:eastAsiaTheme="minorHAnsi" w:hAnsi="Arial" w:cs="Arial"/>
          <w:b/>
          <w:lang w:val="mn-MN"/>
        </w:rPr>
        <w:t xml:space="preserve">гарааны </w:t>
      </w:r>
      <w:r w:rsidR="00717CD9" w:rsidRPr="0047110B">
        <w:rPr>
          <w:rFonts w:ascii="Arial" w:eastAsiaTheme="minorHAnsi" w:hAnsi="Arial" w:cs="Arial"/>
          <w:b/>
          <w:lang w:val="mn-MN"/>
        </w:rPr>
        <w:t>антибиотик эмчилгээ</w:t>
      </w:r>
    </w:p>
    <w:p w14:paraId="28CF6477" w14:textId="3A7E97AE" w:rsidR="00DD7E6F" w:rsidRPr="0047110B" w:rsidRDefault="00DD7E6F" w:rsidP="00841C7C">
      <w:pPr>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Антибиотик эмчилгээний сонголт нь 3 шатлалтай процесс юм. </w:t>
      </w:r>
      <w:r w:rsidR="00684BC0" w:rsidRPr="0047110B">
        <w:rPr>
          <w:rFonts w:ascii="Arial" w:eastAsiaTheme="minorHAnsi" w:hAnsi="Arial" w:cs="Arial"/>
          <w:lang w:val="mn-MN"/>
        </w:rPr>
        <w:t>Эмнэлзүйн сэжиглэл бүхий тохиолдол</w:t>
      </w:r>
      <w:r w:rsidR="000D6D84" w:rsidRPr="0047110B">
        <w:rPr>
          <w:rFonts w:ascii="Arial" w:eastAsiaTheme="minorHAnsi" w:hAnsi="Arial" w:cs="Arial"/>
          <w:lang w:val="mn-MN"/>
        </w:rPr>
        <w:t>д</w:t>
      </w:r>
      <w:r w:rsidR="00684BC0" w:rsidRPr="0047110B">
        <w:rPr>
          <w:rFonts w:ascii="Arial" w:eastAsiaTheme="minorHAnsi" w:hAnsi="Arial" w:cs="Arial"/>
          <w:lang w:val="mn-MN"/>
        </w:rPr>
        <w:t xml:space="preserve"> туршлагад суурилсан, өргөн хүрээний антибиотикийг сонгоно</w:t>
      </w:r>
      <w:r w:rsidR="000D6D84" w:rsidRPr="0047110B">
        <w:rPr>
          <w:rFonts w:ascii="Arial" w:eastAsiaTheme="minorHAnsi" w:hAnsi="Arial" w:cs="Arial"/>
          <w:lang w:val="mn-MN"/>
        </w:rPr>
        <w:t xml:space="preserve">. </w:t>
      </w:r>
      <w:r w:rsidR="00684BC0" w:rsidRPr="0047110B">
        <w:rPr>
          <w:rFonts w:ascii="Arial" w:eastAsiaTheme="minorHAnsi" w:hAnsi="Arial" w:cs="Arial"/>
          <w:lang w:val="mn-MN"/>
        </w:rPr>
        <w:t>ТНШ-</w:t>
      </w:r>
      <w:r w:rsidR="000D6D84" w:rsidRPr="0047110B">
        <w:rPr>
          <w:rFonts w:ascii="Arial" w:eastAsiaTheme="minorHAnsi" w:hAnsi="Arial" w:cs="Arial"/>
          <w:lang w:val="mn-MN"/>
        </w:rPr>
        <w:t>н</w:t>
      </w:r>
      <w:r w:rsidR="00684BC0" w:rsidRPr="0047110B">
        <w:rPr>
          <w:rFonts w:ascii="Arial" w:eastAsiaTheme="minorHAnsi" w:hAnsi="Arial" w:cs="Arial"/>
          <w:lang w:val="mn-MN"/>
        </w:rPr>
        <w:t xml:space="preserve">ий өсгөвөр ба антибиотикийн мэдрэг чанараас хамааран эмчилгээг </w:t>
      </w:r>
      <w:r w:rsidR="00860D49" w:rsidRPr="0047110B">
        <w:rPr>
          <w:rFonts w:ascii="Arial" w:eastAsiaTheme="minorHAnsi" w:hAnsi="Arial" w:cs="Arial"/>
          <w:lang w:val="mn-MN"/>
        </w:rPr>
        <w:t>улам оновчтой болгон сайжруулна</w:t>
      </w:r>
      <w:r w:rsidR="00841C7C">
        <w:rPr>
          <w:rFonts w:ascii="Arial" w:eastAsiaTheme="minorHAnsi" w:hAnsi="Arial" w:cs="Arial"/>
          <w:lang w:val="mn-MN"/>
        </w:rPr>
        <w:t>.</w:t>
      </w:r>
      <w:r w:rsidR="00684BC0" w:rsidRPr="00841C7C">
        <w:rPr>
          <w:rFonts w:ascii="Arial" w:eastAsiaTheme="minorHAnsi" w:hAnsi="Arial" w:cs="Arial"/>
          <w:vertAlign w:val="superscript"/>
          <w:lang w:val="mn-MN"/>
        </w:rPr>
        <w:t>9</w:t>
      </w:r>
    </w:p>
    <w:p w14:paraId="0BBAAC1B" w14:textId="49B89743" w:rsidR="00965A7B" w:rsidRPr="00841C7C" w:rsidRDefault="009D14A7" w:rsidP="00841C7C">
      <w:pPr>
        <w:autoSpaceDE w:val="0"/>
        <w:autoSpaceDN w:val="0"/>
        <w:adjustRightInd w:val="0"/>
        <w:spacing w:before="120" w:after="120"/>
        <w:rPr>
          <w:rFonts w:ascii="Arial" w:eastAsiaTheme="minorHAnsi" w:hAnsi="Arial" w:cs="Arial"/>
          <w:b/>
          <w:bCs/>
          <w:lang w:val="mn-MN"/>
        </w:rPr>
      </w:pPr>
      <w:r w:rsidRPr="00841C7C">
        <w:rPr>
          <w:rFonts w:ascii="Arial" w:eastAsiaTheme="minorHAnsi" w:hAnsi="Arial" w:cs="Arial"/>
          <w:b/>
          <w:bCs/>
          <w:lang w:val="mn-MN"/>
        </w:rPr>
        <w:t xml:space="preserve">Хүснэгт </w:t>
      </w:r>
      <w:r w:rsidR="00823239" w:rsidRPr="00841C7C">
        <w:rPr>
          <w:rFonts w:ascii="Arial" w:eastAsiaTheme="minorHAnsi" w:hAnsi="Arial" w:cs="Arial"/>
          <w:b/>
          <w:bCs/>
          <w:lang w:val="mn-MN"/>
        </w:rPr>
        <w:t>6</w:t>
      </w:r>
      <w:r w:rsidRPr="00841C7C">
        <w:rPr>
          <w:rFonts w:ascii="Arial" w:eastAsiaTheme="minorHAnsi" w:hAnsi="Arial" w:cs="Arial"/>
          <w:b/>
          <w:bCs/>
          <w:lang w:val="mn-MN"/>
        </w:rPr>
        <w:t xml:space="preserve">: </w:t>
      </w:r>
      <w:r w:rsidR="00EA08F3" w:rsidRPr="00841C7C">
        <w:rPr>
          <w:rFonts w:ascii="Arial" w:eastAsiaTheme="minorHAnsi" w:hAnsi="Arial" w:cs="Arial"/>
          <w:bCs/>
          <w:lang w:val="mn-MN"/>
        </w:rPr>
        <w:t>Эмнэлгийн бус шалтгаант</w:t>
      </w:r>
      <w:r w:rsidRPr="00841C7C">
        <w:rPr>
          <w:rFonts w:ascii="Arial" w:eastAsiaTheme="minorHAnsi" w:hAnsi="Arial" w:cs="Arial"/>
          <w:bCs/>
          <w:lang w:val="mn-MN"/>
        </w:rPr>
        <w:t xml:space="preserve"> </w:t>
      </w:r>
      <w:r w:rsidR="00462634" w:rsidRPr="00841C7C">
        <w:rPr>
          <w:rFonts w:ascii="Arial" w:eastAsiaTheme="minorHAnsi" w:hAnsi="Arial" w:cs="Arial"/>
          <w:bCs/>
          <w:lang w:val="mn-MN"/>
        </w:rPr>
        <w:t>идээт</w:t>
      </w:r>
      <w:r w:rsidRPr="00841C7C">
        <w:rPr>
          <w:rFonts w:ascii="Arial" w:eastAsiaTheme="minorHAnsi" w:hAnsi="Arial" w:cs="Arial"/>
          <w:bCs/>
          <w:lang w:val="mn-MN"/>
        </w:rPr>
        <w:t xml:space="preserve"> менингитийн үеийн </w:t>
      </w:r>
      <w:r w:rsidR="000D6D84" w:rsidRPr="00841C7C">
        <w:rPr>
          <w:rFonts w:ascii="Arial" w:eastAsiaTheme="minorHAnsi" w:hAnsi="Arial" w:cs="Arial"/>
          <w:bCs/>
          <w:lang w:val="mn-MN"/>
        </w:rPr>
        <w:t>нотолгоонд</w:t>
      </w:r>
      <w:r w:rsidR="0031233A" w:rsidRPr="00841C7C">
        <w:rPr>
          <w:rFonts w:ascii="Arial" w:eastAsiaTheme="minorHAnsi" w:hAnsi="Arial" w:cs="Arial"/>
          <w:bCs/>
          <w:lang w:val="mn-MN"/>
        </w:rPr>
        <w:t xml:space="preserve"> суурилсан</w:t>
      </w:r>
      <w:r w:rsidR="000D6D84" w:rsidRPr="00841C7C">
        <w:rPr>
          <w:rFonts w:ascii="Arial" w:eastAsiaTheme="minorHAnsi" w:hAnsi="Arial" w:cs="Arial"/>
          <w:bCs/>
          <w:lang w:val="mn-MN"/>
        </w:rPr>
        <w:t xml:space="preserve"> </w:t>
      </w:r>
      <w:r w:rsidR="0012123C" w:rsidRPr="00841C7C">
        <w:rPr>
          <w:rFonts w:ascii="Arial" w:eastAsiaTheme="minorHAnsi" w:hAnsi="Arial" w:cs="Arial"/>
          <w:bCs/>
          <w:lang w:val="mn-MN"/>
        </w:rPr>
        <w:t>гарааны</w:t>
      </w:r>
      <w:r w:rsidRPr="00841C7C">
        <w:rPr>
          <w:rFonts w:ascii="Arial" w:eastAsiaTheme="minorHAnsi" w:hAnsi="Arial" w:cs="Arial"/>
          <w:bCs/>
          <w:lang w:val="mn-MN"/>
        </w:rPr>
        <w:t xml:space="preserve"> антибиотик эмчилгээний сонголт</w:t>
      </w:r>
      <w:r w:rsidR="00841C7C" w:rsidRPr="00841C7C">
        <w:rPr>
          <w:rFonts w:ascii="Arial" w:eastAsiaTheme="minorHAnsi" w:hAnsi="Arial" w:cs="Arial"/>
          <w:bCs/>
          <w:vertAlign w:val="superscript"/>
          <w:lang w:val="mn-MN"/>
        </w:rPr>
        <w:t>3</w:t>
      </w:r>
    </w:p>
    <w:tbl>
      <w:tblPr>
        <w:tblStyle w:val="TableGrid1"/>
        <w:tblW w:w="9000" w:type="dxa"/>
        <w:tblInd w:w="-95" w:type="dxa"/>
        <w:tblLayout w:type="fixed"/>
        <w:tblLook w:val="04A0" w:firstRow="1" w:lastRow="0" w:firstColumn="1" w:lastColumn="0" w:noHBand="0" w:noVBand="1"/>
      </w:tblPr>
      <w:tblGrid>
        <w:gridCol w:w="1890"/>
        <w:gridCol w:w="1924"/>
        <w:gridCol w:w="1701"/>
        <w:gridCol w:w="3485"/>
      </w:tblGrid>
      <w:tr w:rsidR="00282B0A" w:rsidRPr="00841C7C" w14:paraId="14A7E205" w14:textId="77777777" w:rsidTr="00841C7C">
        <w:tc>
          <w:tcPr>
            <w:tcW w:w="1890" w:type="dxa"/>
            <w:vMerge w:val="restart"/>
            <w:vAlign w:val="center"/>
          </w:tcPr>
          <w:p w14:paraId="51A66EBC" w14:textId="22755379" w:rsidR="00D4101F" w:rsidRPr="00841C7C" w:rsidRDefault="00D4101F" w:rsidP="00956602">
            <w:pPr>
              <w:ind w:left="0" w:firstLine="0"/>
              <w:rPr>
                <w:rFonts w:ascii="Arial" w:eastAsiaTheme="minorHAnsi" w:hAnsi="Arial" w:cs="Arial"/>
                <w:b/>
                <w:bCs/>
                <w:color w:val="auto"/>
                <w:sz w:val="18"/>
                <w:szCs w:val="18"/>
                <w:lang w:val="en-GB"/>
              </w:rPr>
            </w:pPr>
            <w:r w:rsidRPr="00841C7C">
              <w:rPr>
                <w:rFonts w:ascii="Arial" w:eastAsiaTheme="minorHAnsi" w:hAnsi="Arial" w:cs="Arial"/>
                <w:b/>
                <w:bCs/>
                <w:color w:val="auto"/>
                <w:sz w:val="18"/>
                <w:szCs w:val="18"/>
                <w:lang w:val="mn-MN"/>
              </w:rPr>
              <w:t xml:space="preserve">Өвчтөний бүлэг </w:t>
            </w:r>
            <w:r w:rsidRPr="00841C7C">
              <w:rPr>
                <w:rFonts w:ascii="Arial" w:eastAsiaTheme="minorHAnsi" w:hAnsi="Arial" w:cs="Arial"/>
                <w:b/>
                <w:bCs/>
                <w:color w:val="auto"/>
                <w:sz w:val="18"/>
                <w:szCs w:val="18"/>
                <w:lang w:val="en-GB"/>
              </w:rPr>
              <w:t>(</w:t>
            </w:r>
            <w:r w:rsidRPr="00841C7C">
              <w:rPr>
                <w:rFonts w:ascii="Arial" w:eastAsiaTheme="minorHAnsi" w:hAnsi="Arial" w:cs="Arial"/>
                <w:b/>
                <w:bCs/>
                <w:color w:val="auto"/>
                <w:sz w:val="18"/>
                <w:szCs w:val="18"/>
                <w:lang w:val="mn-MN"/>
              </w:rPr>
              <w:t>насаар</w:t>
            </w:r>
            <w:r w:rsidRPr="00841C7C">
              <w:rPr>
                <w:rFonts w:ascii="Arial" w:eastAsiaTheme="minorHAnsi" w:hAnsi="Arial" w:cs="Arial"/>
                <w:b/>
                <w:bCs/>
                <w:color w:val="auto"/>
                <w:sz w:val="18"/>
                <w:szCs w:val="18"/>
                <w:lang w:val="en-GB"/>
              </w:rPr>
              <w:t>)</w:t>
            </w:r>
          </w:p>
        </w:tc>
        <w:tc>
          <w:tcPr>
            <w:tcW w:w="3625" w:type="dxa"/>
            <w:gridSpan w:val="2"/>
          </w:tcPr>
          <w:p w14:paraId="1B162F88" w14:textId="63BCE766" w:rsidR="00D4101F" w:rsidRPr="00841C7C" w:rsidRDefault="00D4101F" w:rsidP="00956602">
            <w:pPr>
              <w:spacing w:before="120"/>
              <w:jc w:val="center"/>
              <w:rPr>
                <w:rFonts w:ascii="Arial" w:eastAsiaTheme="minorHAnsi" w:hAnsi="Arial" w:cs="Arial"/>
                <w:b/>
                <w:bCs/>
                <w:color w:val="auto"/>
                <w:sz w:val="18"/>
                <w:szCs w:val="18"/>
              </w:rPr>
            </w:pPr>
            <w:proofErr w:type="spellStart"/>
            <w:r w:rsidRPr="00841C7C">
              <w:rPr>
                <w:rFonts w:ascii="Arial" w:eastAsiaTheme="minorHAnsi" w:hAnsi="Arial" w:cs="Arial"/>
                <w:b/>
                <w:bCs/>
                <w:color w:val="auto"/>
                <w:sz w:val="18"/>
                <w:szCs w:val="18"/>
              </w:rPr>
              <w:t>Стандарт</w:t>
            </w:r>
            <w:proofErr w:type="spellEnd"/>
            <w:r w:rsidRPr="00841C7C">
              <w:rPr>
                <w:rFonts w:ascii="Arial" w:eastAsiaTheme="minorHAnsi" w:hAnsi="Arial" w:cs="Arial"/>
                <w:b/>
                <w:bCs/>
                <w:color w:val="auto"/>
                <w:sz w:val="18"/>
                <w:szCs w:val="18"/>
              </w:rPr>
              <w:t xml:space="preserve"> </w:t>
            </w:r>
            <w:proofErr w:type="spellStart"/>
            <w:r w:rsidRPr="00841C7C">
              <w:rPr>
                <w:rFonts w:ascii="Arial" w:eastAsiaTheme="minorHAnsi" w:hAnsi="Arial" w:cs="Arial"/>
                <w:b/>
                <w:bCs/>
                <w:color w:val="auto"/>
                <w:sz w:val="18"/>
                <w:szCs w:val="18"/>
              </w:rPr>
              <w:t>эмчилгээ</w:t>
            </w:r>
            <w:proofErr w:type="spellEnd"/>
          </w:p>
        </w:tc>
        <w:tc>
          <w:tcPr>
            <w:tcW w:w="3485" w:type="dxa"/>
            <w:vMerge w:val="restart"/>
            <w:vAlign w:val="center"/>
          </w:tcPr>
          <w:p w14:paraId="3D2A23B0" w14:textId="3D0DF698" w:rsidR="00D4101F" w:rsidRPr="00841C7C" w:rsidRDefault="00D4101F" w:rsidP="00956602">
            <w:pPr>
              <w:ind w:left="50" w:firstLine="0"/>
              <w:rPr>
                <w:rFonts w:ascii="Arial" w:eastAsiaTheme="minorHAnsi" w:hAnsi="Arial" w:cs="Arial"/>
                <w:b/>
                <w:bCs/>
                <w:color w:val="auto"/>
                <w:sz w:val="18"/>
                <w:szCs w:val="18"/>
                <w:lang w:val="mn-MN"/>
              </w:rPr>
            </w:pPr>
            <w:r w:rsidRPr="00841C7C">
              <w:rPr>
                <w:rFonts w:ascii="Arial" w:eastAsiaTheme="minorHAnsi" w:hAnsi="Arial" w:cs="Arial"/>
                <w:b/>
                <w:bCs/>
                <w:color w:val="auto"/>
                <w:sz w:val="18"/>
                <w:szCs w:val="18"/>
                <w:lang w:val="mn-MN"/>
              </w:rPr>
              <w:t>Вен судсаар хийх тун</w:t>
            </w:r>
          </w:p>
        </w:tc>
      </w:tr>
      <w:tr w:rsidR="00282B0A" w:rsidRPr="00841C7C" w14:paraId="41150C8C" w14:textId="77777777" w:rsidTr="00841C7C">
        <w:tc>
          <w:tcPr>
            <w:tcW w:w="1890" w:type="dxa"/>
            <w:vMerge/>
          </w:tcPr>
          <w:p w14:paraId="6EC67B7C" w14:textId="77777777" w:rsidR="00D4101F" w:rsidRPr="00841C7C" w:rsidRDefault="00D4101F" w:rsidP="00956602">
            <w:pPr>
              <w:jc w:val="both"/>
              <w:rPr>
                <w:rFonts w:ascii="Arial" w:eastAsiaTheme="minorHAnsi" w:hAnsi="Arial" w:cs="Arial"/>
                <w:color w:val="auto"/>
                <w:sz w:val="18"/>
                <w:szCs w:val="18"/>
                <w:lang w:val="mn-MN"/>
              </w:rPr>
            </w:pPr>
          </w:p>
        </w:tc>
        <w:tc>
          <w:tcPr>
            <w:tcW w:w="1924" w:type="dxa"/>
          </w:tcPr>
          <w:p w14:paraId="4F7C3F01" w14:textId="18627B9F" w:rsidR="00D4101F" w:rsidRPr="00841C7C" w:rsidRDefault="00D4101F" w:rsidP="00956602">
            <w:pPr>
              <w:autoSpaceDE w:val="0"/>
              <w:autoSpaceDN w:val="0"/>
              <w:adjustRightInd w:val="0"/>
              <w:ind w:left="117" w:firstLine="0"/>
              <w:rPr>
                <w:rFonts w:ascii="Arial" w:eastAsiaTheme="minorHAnsi" w:hAnsi="Arial" w:cs="Arial"/>
                <w:i/>
                <w:iCs/>
                <w:color w:val="auto"/>
                <w:sz w:val="18"/>
                <w:szCs w:val="18"/>
                <w:lang w:val="en-GB"/>
              </w:rPr>
            </w:pPr>
            <w:r w:rsidRPr="00841C7C">
              <w:rPr>
                <w:rFonts w:ascii="Arial" w:eastAsiaTheme="minorHAnsi" w:hAnsi="Arial" w:cs="Arial"/>
                <w:i/>
                <w:iCs/>
                <w:color w:val="auto"/>
                <w:sz w:val="18"/>
                <w:szCs w:val="18"/>
                <w:lang w:val="mn-MN"/>
              </w:rPr>
              <w:t xml:space="preserve">Пенициллинд тэсвэртэй S.pneumoniae </w:t>
            </w:r>
          </w:p>
        </w:tc>
        <w:tc>
          <w:tcPr>
            <w:tcW w:w="1701" w:type="dxa"/>
          </w:tcPr>
          <w:p w14:paraId="154D37AD" w14:textId="77777777" w:rsidR="00956602" w:rsidRPr="00841C7C" w:rsidRDefault="00D4101F" w:rsidP="00956602">
            <w:pPr>
              <w:autoSpaceDE w:val="0"/>
              <w:autoSpaceDN w:val="0"/>
              <w:adjustRightInd w:val="0"/>
              <w:ind w:left="117" w:firstLine="0"/>
              <w:rPr>
                <w:rFonts w:ascii="Arial" w:eastAsiaTheme="minorHAnsi" w:hAnsi="Arial" w:cs="Arial"/>
                <w:i/>
                <w:iCs/>
                <w:color w:val="auto"/>
                <w:sz w:val="18"/>
                <w:szCs w:val="18"/>
                <w:lang w:val="mn-MN"/>
              </w:rPr>
            </w:pPr>
            <w:r w:rsidRPr="00841C7C">
              <w:rPr>
                <w:rFonts w:ascii="Arial" w:eastAsiaTheme="minorHAnsi" w:hAnsi="Arial" w:cs="Arial"/>
                <w:i/>
                <w:iCs/>
                <w:color w:val="auto"/>
                <w:sz w:val="18"/>
                <w:szCs w:val="18"/>
                <w:lang w:val="mn-MN"/>
              </w:rPr>
              <w:t>Пенициллинд мэдрэг</w:t>
            </w:r>
          </w:p>
          <w:p w14:paraId="6C89E60C" w14:textId="6616D744" w:rsidR="00D4101F" w:rsidRPr="00841C7C" w:rsidRDefault="00D4101F" w:rsidP="00956602">
            <w:pPr>
              <w:autoSpaceDE w:val="0"/>
              <w:autoSpaceDN w:val="0"/>
              <w:adjustRightInd w:val="0"/>
              <w:ind w:left="117" w:firstLine="0"/>
              <w:rPr>
                <w:rFonts w:ascii="Arial" w:eastAsiaTheme="minorHAnsi" w:hAnsi="Arial" w:cs="Arial"/>
                <w:i/>
                <w:iCs/>
                <w:color w:val="auto"/>
                <w:sz w:val="18"/>
                <w:szCs w:val="18"/>
                <w:lang w:val="mn-MN"/>
              </w:rPr>
            </w:pPr>
            <w:r w:rsidRPr="00841C7C">
              <w:rPr>
                <w:rFonts w:ascii="Arial" w:eastAsiaTheme="minorHAnsi" w:hAnsi="Arial" w:cs="Arial"/>
                <w:i/>
                <w:iCs/>
                <w:color w:val="auto"/>
                <w:sz w:val="18"/>
                <w:szCs w:val="18"/>
                <w:lang w:val="en-GB"/>
              </w:rPr>
              <w:t>S. pneumoniae</w:t>
            </w:r>
          </w:p>
        </w:tc>
        <w:tc>
          <w:tcPr>
            <w:tcW w:w="3485" w:type="dxa"/>
            <w:vMerge/>
          </w:tcPr>
          <w:p w14:paraId="014B4EA7" w14:textId="77777777" w:rsidR="00D4101F" w:rsidRPr="00841C7C" w:rsidRDefault="00D4101F" w:rsidP="00956602">
            <w:pPr>
              <w:jc w:val="both"/>
              <w:rPr>
                <w:rFonts w:ascii="Arial" w:eastAsiaTheme="minorHAnsi" w:hAnsi="Arial" w:cs="Arial"/>
                <w:color w:val="auto"/>
                <w:sz w:val="18"/>
                <w:szCs w:val="18"/>
              </w:rPr>
            </w:pPr>
          </w:p>
        </w:tc>
      </w:tr>
      <w:tr w:rsidR="00282B0A" w:rsidRPr="00841C7C" w14:paraId="58AD68EF" w14:textId="77777777" w:rsidTr="00841C7C">
        <w:tc>
          <w:tcPr>
            <w:tcW w:w="1890" w:type="dxa"/>
            <w:vAlign w:val="center"/>
          </w:tcPr>
          <w:p w14:paraId="0B28EF2D" w14:textId="021B8253" w:rsidR="00436198" w:rsidRPr="00841C7C" w:rsidRDefault="00436198" w:rsidP="00956602">
            <w:pPr>
              <w:tabs>
                <w:tab w:val="left" w:pos="3600"/>
                <w:tab w:val="left" w:pos="4590"/>
                <w:tab w:val="left" w:pos="6840"/>
              </w:tabs>
              <w:ind w:left="0" w:firstLine="0"/>
              <w:rPr>
                <w:rFonts w:ascii="Arial" w:eastAsiaTheme="minorHAnsi" w:hAnsi="Arial" w:cs="Arial"/>
                <w:b/>
                <w:color w:val="auto"/>
                <w:sz w:val="18"/>
                <w:szCs w:val="18"/>
                <w:lang w:val="mn-MN"/>
              </w:rPr>
            </w:pPr>
            <w:r w:rsidRPr="00841C7C">
              <w:rPr>
                <w:rFonts w:ascii="Arial" w:eastAsiaTheme="minorHAnsi" w:hAnsi="Arial" w:cs="Arial"/>
                <w:b/>
                <w:color w:val="auto"/>
                <w:sz w:val="18"/>
                <w:szCs w:val="18"/>
              </w:rPr>
              <w:t xml:space="preserve">18 </w:t>
            </w:r>
            <w:r w:rsidR="00A2216E" w:rsidRPr="00841C7C">
              <w:rPr>
                <w:rFonts w:ascii="Arial" w:eastAsiaTheme="minorHAnsi" w:hAnsi="Arial" w:cs="Arial"/>
                <w:b/>
                <w:color w:val="auto"/>
                <w:sz w:val="18"/>
                <w:szCs w:val="18"/>
                <w:lang w:val="mn-MN"/>
              </w:rPr>
              <w:t xml:space="preserve">- </w:t>
            </w:r>
            <w:r w:rsidRPr="00841C7C">
              <w:rPr>
                <w:rFonts w:ascii="Arial" w:eastAsiaTheme="minorHAnsi" w:hAnsi="Arial" w:cs="Arial"/>
                <w:b/>
                <w:color w:val="auto"/>
                <w:sz w:val="18"/>
                <w:szCs w:val="18"/>
              </w:rPr>
              <w:t xml:space="preserve">50 </w:t>
            </w:r>
            <w:proofErr w:type="spellStart"/>
            <w:r w:rsidRPr="00841C7C">
              <w:rPr>
                <w:rFonts w:ascii="Arial" w:eastAsiaTheme="minorHAnsi" w:hAnsi="Arial" w:cs="Arial"/>
                <w:b/>
                <w:color w:val="auto"/>
                <w:sz w:val="18"/>
                <w:szCs w:val="18"/>
              </w:rPr>
              <w:t>нас</w:t>
            </w:r>
            <w:proofErr w:type="spellEnd"/>
          </w:p>
        </w:tc>
        <w:tc>
          <w:tcPr>
            <w:tcW w:w="1924" w:type="dxa"/>
          </w:tcPr>
          <w:p w14:paraId="276F4AA1" w14:textId="22819F51" w:rsidR="00B844B1" w:rsidRPr="00841C7C" w:rsidRDefault="006226FC" w:rsidP="00956602">
            <w:pPr>
              <w:tabs>
                <w:tab w:val="left" w:pos="3600"/>
                <w:tab w:val="left" w:pos="4590"/>
                <w:tab w:val="left" w:pos="6840"/>
              </w:tabs>
              <w:ind w:left="0" w:firstLine="0"/>
              <w:rPr>
                <w:rFonts w:ascii="Arial" w:eastAsiaTheme="minorHAnsi" w:hAnsi="Arial" w:cs="Arial"/>
                <w:color w:val="auto"/>
                <w:sz w:val="18"/>
                <w:szCs w:val="18"/>
                <w:lang w:val="mn-MN"/>
              </w:rPr>
            </w:pPr>
            <w:r w:rsidRPr="00841C7C">
              <w:rPr>
                <w:rFonts w:ascii="Arial" w:eastAsiaTheme="minorHAnsi" w:hAnsi="Arial" w:cs="Arial"/>
                <w:b/>
                <w:color w:val="auto"/>
                <w:sz w:val="18"/>
                <w:szCs w:val="18"/>
                <w:lang w:val="mn-MN"/>
              </w:rPr>
              <w:t>ц</w:t>
            </w:r>
            <w:r w:rsidR="00436198" w:rsidRPr="00841C7C">
              <w:rPr>
                <w:rFonts w:ascii="Arial" w:eastAsiaTheme="minorHAnsi" w:hAnsi="Arial" w:cs="Arial"/>
                <w:b/>
                <w:color w:val="auto"/>
                <w:sz w:val="18"/>
                <w:szCs w:val="18"/>
                <w:lang w:val="mn-MN"/>
              </w:rPr>
              <w:t>ефотаксим</w:t>
            </w:r>
            <w:r w:rsidR="00436198" w:rsidRPr="00841C7C">
              <w:rPr>
                <w:rFonts w:ascii="Arial" w:eastAsiaTheme="minorHAnsi" w:hAnsi="Arial" w:cs="Arial"/>
                <w:color w:val="auto"/>
                <w:sz w:val="18"/>
                <w:szCs w:val="18"/>
                <w:lang w:val="mn-MN"/>
              </w:rPr>
              <w:t xml:space="preserve"> </w:t>
            </w:r>
            <w:r w:rsidR="00A2216E" w:rsidRPr="00841C7C">
              <w:rPr>
                <w:rFonts w:ascii="Arial" w:eastAsiaTheme="minorHAnsi" w:hAnsi="Arial" w:cs="Arial"/>
                <w:color w:val="auto"/>
                <w:sz w:val="18"/>
                <w:szCs w:val="18"/>
                <w:lang w:val="mn-MN"/>
              </w:rPr>
              <w:t>(</w:t>
            </w:r>
            <w:r w:rsidR="00436198" w:rsidRPr="00841C7C">
              <w:rPr>
                <w:rFonts w:ascii="Arial" w:eastAsiaTheme="minorHAnsi" w:hAnsi="Arial" w:cs="Arial"/>
                <w:color w:val="auto"/>
                <w:sz w:val="18"/>
                <w:szCs w:val="18"/>
                <w:lang w:val="mn-MN"/>
              </w:rPr>
              <w:t>эсвэл цефтриаксон</w:t>
            </w:r>
            <w:r w:rsidR="00A2216E" w:rsidRPr="00841C7C">
              <w:rPr>
                <w:rFonts w:ascii="Arial" w:eastAsiaTheme="minorHAnsi" w:hAnsi="Arial" w:cs="Arial"/>
                <w:color w:val="auto"/>
                <w:sz w:val="18"/>
                <w:szCs w:val="18"/>
                <w:lang w:val="mn-MN"/>
              </w:rPr>
              <w:t xml:space="preserve">) </w:t>
            </w:r>
          </w:p>
          <w:p w14:paraId="2336E631" w14:textId="685F3489" w:rsidR="00436198" w:rsidRPr="00841C7C" w:rsidRDefault="00A2216E" w:rsidP="00956602">
            <w:pPr>
              <w:tabs>
                <w:tab w:val="left" w:pos="3600"/>
                <w:tab w:val="left" w:pos="4590"/>
                <w:tab w:val="left" w:pos="6840"/>
              </w:tabs>
              <w:ind w:left="0" w:firstLine="0"/>
              <w:rPr>
                <w:rFonts w:ascii="Arial" w:eastAsiaTheme="minorHAnsi" w:hAnsi="Arial" w:cs="Arial"/>
                <w:color w:val="auto"/>
                <w:sz w:val="18"/>
                <w:szCs w:val="18"/>
                <w:lang w:val="mn-MN"/>
              </w:rPr>
            </w:pPr>
            <w:r w:rsidRPr="00841C7C">
              <w:rPr>
                <w:rFonts w:ascii="Arial" w:eastAsiaTheme="minorHAnsi" w:hAnsi="Arial" w:cs="Arial"/>
                <w:b/>
                <w:color w:val="auto"/>
                <w:sz w:val="18"/>
                <w:szCs w:val="18"/>
                <w:lang w:val="mn-MN"/>
              </w:rPr>
              <w:t xml:space="preserve">+ </w:t>
            </w:r>
            <w:r w:rsidR="00436198" w:rsidRPr="00841C7C">
              <w:rPr>
                <w:rFonts w:ascii="Arial" w:eastAsiaTheme="minorHAnsi" w:hAnsi="Arial" w:cs="Arial"/>
                <w:b/>
                <w:color w:val="auto"/>
                <w:sz w:val="18"/>
                <w:szCs w:val="18"/>
                <w:lang w:val="mn-MN"/>
              </w:rPr>
              <w:t>ванкомицин</w:t>
            </w:r>
            <w:r w:rsidR="00436198" w:rsidRPr="00841C7C">
              <w:rPr>
                <w:rFonts w:ascii="Arial" w:eastAsiaTheme="minorHAnsi" w:hAnsi="Arial" w:cs="Arial"/>
                <w:color w:val="auto"/>
                <w:sz w:val="18"/>
                <w:szCs w:val="18"/>
                <w:lang w:val="mn-MN"/>
              </w:rPr>
              <w:t xml:space="preserve"> </w:t>
            </w:r>
            <w:r w:rsidRPr="00841C7C">
              <w:rPr>
                <w:rFonts w:ascii="Arial" w:eastAsiaTheme="minorHAnsi" w:hAnsi="Arial" w:cs="Arial"/>
                <w:color w:val="auto"/>
                <w:sz w:val="18"/>
                <w:szCs w:val="18"/>
                <w:lang w:val="mn-MN"/>
              </w:rPr>
              <w:t>(</w:t>
            </w:r>
            <w:r w:rsidR="00436198" w:rsidRPr="00841C7C">
              <w:rPr>
                <w:rFonts w:ascii="Arial" w:eastAsiaTheme="minorHAnsi" w:hAnsi="Arial" w:cs="Arial"/>
                <w:color w:val="auto"/>
                <w:sz w:val="18"/>
                <w:szCs w:val="18"/>
                <w:lang w:val="mn-MN"/>
              </w:rPr>
              <w:t>эсвэл</w:t>
            </w:r>
            <w:r w:rsidRPr="00841C7C">
              <w:rPr>
                <w:rFonts w:ascii="Arial" w:eastAsiaTheme="minorHAnsi" w:hAnsi="Arial" w:cs="Arial"/>
                <w:color w:val="auto"/>
                <w:sz w:val="18"/>
                <w:szCs w:val="18"/>
                <w:lang w:val="mn-MN"/>
              </w:rPr>
              <w:t xml:space="preserve"> </w:t>
            </w:r>
            <w:r w:rsidR="00436198" w:rsidRPr="00841C7C">
              <w:rPr>
                <w:rFonts w:ascii="Arial" w:eastAsiaTheme="minorHAnsi" w:hAnsi="Arial" w:cs="Arial"/>
                <w:color w:val="auto"/>
                <w:sz w:val="18"/>
                <w:szCs w:val="18"/>
                <w:lang w:val="mn-MN"/>
              </w:rPr>
              <w:t>рифампицин</w:t>
            </w:r>
            <w:r w:rsidRPr="00841C7C">
              <w:rPr>
                <w:rFonts w:ascii="Arial" w:eastAsiaTheme="minorHAnsi" w:hAnsi="Arial" w:cs="Arial"/>
                <w:color w:val="auto"/>
                <w:sz w:val="18"/>
                <w:szCs w:val="18"/>
                <w:lang w:val="mn-MN"/>
              </w:rPr>
              <w:t>)</w:t>
            </w:r>
          </w:p>
        </w:tc>
        <w:tc>
          <w:tcPr>
            <w:tcW w:w="1701" w:type="dxa"/>
            <w:vAlign w:val="center"/>
          </w:tcPr>
          <w:p w14:paraId="0C29BE12" w14:textId="6E1F4F9A" w:rsidR="00436198" w:rsidRPr="00841C7C" w:rsidRDefault="006226FC" w:rsidP="00956602">
            <w:pPr>
              <w:tabs>
                <w:tab w:val="left" w:pos="3600"/>
                <w:tab w:val="left" w:pos="4590"/>
                <w:tab w:val="left" w:pos="6840"/>
              </w:tabs>
              <w:ind w:left="0" w:firstLine="0"/>
              <w:rPr>
                <w:rFonts w:ascii="Arial" w:eastAsiaTheme="minorHAnsi" w:hAnsi="Arial" w:cs="Arial"/>
                <w:color w:val="auto"/>
                <w:sz w:val="18"/>
                <w:szCs w:val="18"/>
                <w:lang w:val="de-DE"/>
              </w:rPr>
            </w:pPr>
            <w:r w:rsidRPr="00841C7C">
              <w:rPr>
                <w:rFonts w:ascii="Arial" w:eastAsiaTheme="minorHAnsi" w:hAnsi="Arial" w:cs="Arial"/>
                <w:b/>
                <w:color w:val="auto"/>
                <w:sz w:val="18"/>
                <w:szCs w:val="18"/>
                <w:lang w:val="mn-MN"/>
              </w:rPr>
              <w:t>ц</w:t>
            </w:r>
            <w:proofErr w:type="spellStart"/>
            <w:r w:rsidR="00436198" w:rsidRPr="00841C7C">
              <w:rPr>
                <w:rFonts w:ascii="Arial" w:eastAsiaTheme="minorHAnsi" w:hAnsi="Arial" w:cs="Arial"/>
                <w:b/>
                <w:color w:val="auto"/>
                <w:sz w:val="18"/>
                <w:szCs w:val="18"/>
              </w:rPr>
              <w:t>ефотаксим</w:t>
            </w:r>
            <w:proofErr w:type="spellEnd"/>
            <w:r w:rsidR="00436198" w:rsidRPr="00841C7C">
              <w:rPr>
                <w:rFonts w:ascii="Arial" w:eastAsiaTheme="minorHAnsi" w:hAnsi="Arial" w:cs="Arial"/>
                <w:b/>
                <w:color w:val="auto"/>
                <w:sz w:val="18"/>
                <w:szCs w:val="18"/>
              </w:rPr>
              <w:t xml:space="preserve"> </w:t>
            </w:r>
            <w:r w:rsidR="00A2216E" w:rsidRPr="00841C7C">
              <w:rPr>
                <w:rFonts w:ascii="Arial" w:eastAsiaTheme="minorHAnsi" w:hAnsi="Arial" w:cs="Arial"/>
                <w:color w:val="auto"/>
                <w:sz w:val="18"/>
                <w:szCs w:val="18"/>
              </w:rPr>
              <w:t>(</w:t>
            </w:r>
            <w:proofErr w:type="spellStart"/>
            <w:r w:rsidR="00436198" w:rsidRPr="00841C7C">
              <w:rPr>
                <w:rFonts w:ascii="Arial" w:eastAsiaTheme="minorHAnsi" w:hAnsi="Arial" w:cs="Arial"/>
                <w:color w:val="auto"/>
                <w:sz w:val="18"/>
                <w:szCs w:val="18"/>
              </w:rPr>
              <w:t>эсвэл</w:t>
            </w:r>
            <w:proofErr w:type="spellEnd"/>
            <w:r w:rsidR="00436198" w:rsidRPr="00841C7C">
              <w:rPr>
                <w:rFonts w:ascii="Arial" w:eastAsiaTheme="minorHAnsi" w:hAnsi="Arial" w:cs="Arial"/>
                <w:color w:val="auto"/>
                <w:sz w:val="18"/>
                <w:szCs w:val="18"/>
              </w:rPr>
              <w:t xml:space="preserve"> </w:t>
            </w:r>
            <w:r w:rsidR="00436198" w:rsidRPr="00841C7C">
              <w:rPr>
                <w:rFonts w:ascii="Arial" w:eastAsiaTheme="minorHAnsi" w:hAnsi="Arial" w:cs="Arial"/>
                <w:color w:val="auto"/>
                <w:sz w:val="18"/>
                <w:szCs w:val="18"/>
                <w:lang w:val="mn-MN"/>
              </w:rPr>
              <w:t>цефтриаксон</w:t>
            </w:r>
            <w:r w:rsidR="00A2216E" w:rsidRPr="00841C7C">
              <w:rPr>
                <w:rFonts w:ascii="Arial" w:eastAsiaTheme="minorHAnsi" w:hAnsi="Arial" w:cs="Arial"/>
                <w:color w:val="auto"/>
                <w:sz w:val="18"/>
                <w:szCs w:val="18"/>
                <w:lang w:val="de-DE"/>
              </w:rPr>
              <w:t>)</w:t>
            </w:r>
          </w:p>
        </w:tc>
        <w:tc>
          <w:tcPr>
            <w:tcW w:w="3485" w:type="dxa"/>
          </w:tcPr>
          <w:p w14:paraId="020539A8" w14:textId="77777777" w:rsidR="00841C7C" w:rsidRDefault="006226FC" w:rsidP="00956602">
            <w:pPr>
              <w:tabs>
                <w:tab w:val="left" w:pos="3600"/>
                <w:tab w:val="left" w:pos="4590"/>
                <w:tab w:val="left" w:pos="6840"/>
              </w:tabs>
              <w:ind w:left="0" w:firstLine="0"/>
              <w:rPr>
                <w:rFonts w:ascii="Arial" w:eastAsiaTheme="minorHAnsi" w:hAnsi="Arial" w:cs="Arial"/>
                <w:color w:val="auto"/>
                <w:sz w:val="18"/>
                <w:szCs w:val="18"/>
                <w:lang w:val="de-DE"/>
              </w:rPr>
            </w:pPr>
            <w:r w:rsidRPr="00841C7C">
              <w:rPr>
                <w:rFonts w:ascii="Arial" w:eastAsiaTheme="minorHAnsi" w:hAnsi="Arial" w:cs="Arial"/>
                <w:color w:val="auto"/>
                <w:sz w:val="18"/>
                <w:szCs w:val="18"/>
                <w:lang w:val="mn-MN"/>
              </w:rPr>
              <w:t>ц</w:t>
            </w:r>
            <w:r w:rsidR="00436198" w:rsidRPr="00841C7C">
              <w:rPr>
                <w:rFonts w:ascii="Arial" w:eastAsiaTheme="minorHAnsi" w:hAnsi="Arial" w:cs="Arial"/>
                <w:color w:val="auto"/>
                <w:sz w:val="18"/>
                <w:szCs w:val="18"/>
                <w:lang w:val="mn-MN"/>
              </w:rPr>
              <w:t>ефотаксим</w:t>
            </w:r>
            <w:r w:rsidR="00436198" w:rsidRPr="00841C7C">
              <w:rPr>
                <w:rFonts w:ascii="Arial" w:eastAsiaTheme="minorHAnsi" w:hAnsi="Arial" w:cs="Arial"/>
                <w:color w:val="auto"/>
                <w:sz w:val="18"/>
                <w:szCs w:val="18"/>
                <w:lang w:val="de-DE"/>
              </w:rPr>
              <w:t xml:space="preserve"> 2</w:t>
            </w:r>
            <w:r w:rsidR="00436198" w:rsidRPr="00841C7C">
              <w:rPr>
                <w:rFonts w:ascii="Arial" w:eastAsiaTheme="minorHAnsi" w:hAnsi="Arial" w:cs="Arial"/>
                <w:color w:val="auto"/>
                <w:sz w:val="18"/>
                <w:szCs w:val="18"/>
              </w:rPr>
              <w:t>г</w:t>
            </w:r>
            <w:r w:rsidR="00436198" w:rsidRPr="00841C7C">
              <w:rPr>
                <w:rFonts w:ascii="Arial" w:eastAsiaTheme="minorHAnsi" w:hAnsi="Arial" w:cs="Arial"/>
                <w:color w:val="auto"/>
                <w:sz w:val="18"/>
                <w:szCs w:val="18"/>
                <w:lang w:val="de-DE"/>
              </w:rPr>
              <w:t xml:space="preserve"> 12 </w:t>
            </w:r>
            <w:proofErr w:type="spellStart"/>
            <w:r w:rsidR="00436198" w:rsidRPr="00841C7C">
              <w:rPr>
                <w:rFonts w:ascii="Arial" w:eastAsiaTheme="minorHAnsi" w:hAnsi="Arial" w:cs="Arial"/>
                <w:color w:val="auto"/>
                <w:sz w:val="18"/>
                <w:szCs w:val="18"/>
              </w:rPr>
              <w:t>цагаар</w:t>
            </w:r>
            <w:proofErr w:type="spellEnd"/>
            <w:r w:rsidR="00A2216E" w:rsidRPr="00841C7C">
              <w:rPr>
                <w:rFonts w:ascii="Arial" w:eastAsiaTheme="minorHAnsi" w:hAnsi="Arial" w:cs="Arial"/>
                <w:color w:val="auto"/>
                <w:sz w:val="18"/>
                <w:szCs w:val="18"/>
                <w:lang w:val="de-DE"/>
              </w:rPr>
              <w:t>,</w:t>
            </w:r>
            <w:r w:rsidR="00436198" w:rsidRPr="00841C7C">
              <w:rPr>
                <w:rFonts w:ascii="Arial" w:eastAsiaTheme="minorHAnsi" w:hAnsi="Arial" w:cs="Arial"/>
                <w:color w:val="auto"/>
                <w:sz w:val="18"/>
                <w:szCs w:val="18"/>
                <w:lang w:val="de-DE"/>
              </w:rPr>
              <w:t xml:space="preserve"> </w:t>
            </w:r>
            <w:proofErr w:type="spellStart"/>
            <w:r w:rsidR="00436198" w:rsidRPr="00841C7C">
              <w:rPr>
                <w:rFonts w:ascii="Arial" w:eastAsiaTheme="minorHAnsi" w:hAnsi="Arial" w:cs="Arial"/>
                <w:color w:val="auto"/>
                <w:sz w:val="18"/>
                <w:szCs w:val="18"/>
              </w:rPr>
              <w:t>эсвэл</w:t>
            </w:r>
            <w:proofErr w:type="spellEnd"/>
            <w:r w:rsidR="00436198" w:rsidRPr="00841C7C">
              <w:rPr>
                <w:rFonts w:ascii="Arial" w:eastAsiaTheme="minorHAnsi" w:hAnsi="Arial" w:cs="Arial"/>
                <w:color w:val="auto"/>
                <w:sz w:val="18"/>
                <w:szCs w:val="18"/>
                <w:lang w:val="de-DE"/>
              </w:rPr>
              <w:t xml:space="preserve"> 4</w:t>
            </w:r>
            <w:r w:rsidR="00436198" w:rsidRPr="00841C7C">
              <w:rPr>
                <w:rFonts w:ascii="Arial" w:eastAsiaTheme="minorHAnsi" w:hAnsi="Arial" w:cs="Arial"/>
                <w:color w:val="auto"/>
                <w:sz w:val="18"/>
                <w:szCs w:val="18"/>
              </w:rPr>
              <w:t>г</w:t>
            </w:r>
            <w:r w:rsidR="00436198" w:rsidRPr="00841C7C">
              <w:rPr>
                <w:rFonts w:ascii="Arial" w:eastAsiaTheme="minorHAnsi" w:hAnsi="Arial" w:cs="Arial"/>
                <w:color w:val="auto"/>
                <w:sz w:val="18"/>
                <w:szCs w:val="18"/>
                <w:lang w:val="de-DE"/>
              </w:rPr>
              <w:t xml:space="preserve"> 24 </w:t>
            </w:r>
            <w:proofErr w:type="spellStart"/>
            <w:r w:rsidR="00436198" w:rsidRPr="00841C7C">
              <w:rPr>
                <w:rFonts w:ascii="Arial" w:eastAsiaTheme="minorHAnsi" w:hAnsi="Arial" w:cs="Arial"/>
                <w:color w:val="auto"/>
                <w:sz w:val="18"/>
                <w:szCs w:val="18"/>
              </w:rPr>
              <w:t>цагт</w:t>
            </w:r>
            <w:proofErr w:type="spellEnd"/>
            <w:r w:rsidR="00436198" w:rsidRPr="00841C7C">
              <w:rPr>
                <w:rFonts w:ascii="Arial" w:eastAsiaTheme="minorHAnsi" w:hAnsi="Arial" w:cs="Arial"/>
                <w:color w:val="auto"/>
                <w:sz w:val="18"/>
                <w:szCs w:val="18"/>
                <w:lang w:val="de-DE"/>
              </w:rPr>
              <w:t xml:space="preserve"> 1 </w:t>
            </w:r>
            <w:proofErr w:type="spellStart"/>
            <w:r w:rsidR="00436198" w:rsidRPr="00841C7C">
              <w:rPr>
                <w:rFonts w:ascii="Arial" w:eastAsiaTheme="minorHAnsi" w:hAnsi="Arial" w:cs="Arial"/>
                <w:color w:val="auto"/>
                <w:sz w:val="18"/>
                <w:szCs w:val="18"/>
              </w:rPr>
              <w:t>удаа</w:t>
            </w:r>
            <w:proofErr w:type="spellEnd"/>
            <w:r w:rsidR="00436198" w:rsidRPr="00841C7C">
              <w:rPr>
                <w:rFonts w:ascii="Arial" w:eastAsiaTheme="minorHAnsi" w:hAnsi="Arial" w:cs="Arial"/>
                <w:color w:val="auto"/>
                <w:sz w:val="18"/>
                <w:szCs w:val="18"/>
                <w:lang w:val="de-DE"/>
              </w:rPr>
              <w:t xml:space="preserve">; </w:t>
            </w:r>
          </w:p>
          <w:p w14:paraId="0E4BD9AC" w14:textId="77777777" w:rsidR="00841C7C" w:rsidRDefault="00436198" w:rsidP="00956602">
            <w:pPr>
              <w:tabs>
                <w:tab w:val="left" w:pos="3600"/>
                <w:tab w:val="left" w:pos="4590"/>
                <w:tab w:val="left" w:pos="6840"/>
              </w:tabs>
              <w:ind w:left="0" w:firstLine="0"/>
              <w:rPr>
                <w:rFonts w:ascii="Arial" w:eastAsiaTheme="minorHAnsi" w:hAnsi="Arial" w:cs="Arial"/>
                <w:color w:val="auto"/>
                <w:sz w:val="18"/>
                <w:szCs w:val="18"/>
                <w:lang w:val="de-DE"/>
              </w:rPr>
            </w:pPr>
            <w:proofErr w:type="spellStart"/>
            <w:r w:rsidRPr="00841C7C">
              <w:rPr>
                <w:rFonts w:ascii="Arial" w:eastAsiaTheme="minorHAnsi" w:hAnsi="Arial" w:cs="Arial"/>
                <w:color w:val="auto"/>
                <w:sz w:val="18"/>
                <w:szCs w:val="18"/>
              </w:rPr>
              <w:t>цефотаксим</w:t>
            </w:r>
            <w:proofErr w:type="spellEnd"/>
            <w:r w:rsidRPr="00841C7C">
              <w:rPr>
                <w:rFonts w:ascii="Arial" w:eastAsiaTheme="minorHAnsi" w:hAnsi="Arial" w:cs="Arial"/>
                <w:color w:val="auto"/>
                <w:sz w:val="18"/>
                <w:szCs w:val="18"/>
                <w:lang w:val="de-DE"/>
              </w:rPr>
              <w:t xml:space="preserve"> 2</w:t>
            </w:r>
            <w:r w:rsidRPr="00841C7C">
              <w:rPr>
                <w:rFonts w:ascii="Arial" w:eastAsiaTheme="minorHAnsi" w:hAnsi="Arial" w:cs="Arial"/>
                <w:color w:val="auto"/>
                <w:sz w:val="18"/>
                <w:szCs w:val="18"/>
              </w:rPr>
              <w:t>г</w:t>
            </w:r>
            <w:r w:rsidRPr="00841C7C">
              <w:rPr>
                <w:rFonts w:ascii="Arial" w:eastAsiaTheme="minorHAnsi" w:hAnsi="Arial" w:cs="Arial"/>
                <w:color w:val="auto"/>
                <w:sz w:val="18"/>
                <w:szCs w:val="18"/>
                <w:lang w:val="de-DE"/>
              </w:rPr>
              <w:t xml:space="preserve"> 4-6 </w:t>
            </w:r>
            <w:proofErr w:type="spellStart"/>
            <w:r w:rsidRPr="00841C7C">
              <w:rPr>
                <w:rFonts w:ascii="Arial" w:eastAsiaTheme="minorHAnsi" w:hAnsi="Arial" w:cs="Arial"/>
                <w:color w:val="auto"/>
                <w:sz w:val="18"/>
                <w:szCs w:val="18"/>
              </w:rPr>
              <w:t>цагаар</w:t>
            </w:r>
            <w:proofErr w:type="spellEnd"/>
            <w:r w:rsidRPr="00841C7C">
              <w:rPr>
                <w:rFonts w:ascii="Arial" w:eastAsiaTheme="minorHAnsi" w:hAnsi="Arial" w:cs="Arial"/>
                <w:color w:val="auto"/>
                <w:sz w:val="18"/>
                <w:szCs w:val="18"/>
                <w:lang w:val="de-DE"/>
              </w:rPr>
              <w:t xml:space="preserve">; </w:t>
            </w:r>
            <w:proofErr w:type="spellStart"/>
            <w:r w:rsidRPr="00841C7C">
              <w:rPr>
                <w:rFonts w:ascii="Arial" w:eastAsiaTheme="minorHAnsi" w:hAnsi="Arial" w:cs="Arial"/>
                <w:color w:val="auto"/>
                <w:sz w:val="18"/>
                <w:szCs w:val="18"/>
              </w:rPr>
              <w:t>ванкомицин</w:t>
            </w:r>
            <w:proofErr w:type="spellEnd"/>
            <w:r w:rsidRPr="00841C7C">
              <w:rPr>
                <w:rFonts w:ascii="Arial" w:eastAsiaTheme="minorHAnsi" w:hAnsi="Arial" w:cs="Arial"/>
                <w:color w:val="auto"/>
                <w:sz w:val="18"/>
                <w:szCs w:val="18"/>
                <w:lang w:val="de-DE"/>
              </w:rPr>
              <w:t xml:space="preserve"> 10–20</w:t>
            </w:r>
            <w:proofErr w:type="spellStart"/>
            <w:r w:rsidRPr="00841C7C">
              <w:rPr>
                <w:rFonts w:ascii="Arial" w:eastAsiaTheme="minorHAnsi" w:hAnsi="Arial" w:cs="Arial"/>
                <w:color w:val="auto"/>
                <w:sz w:val="18"/>
                <w:szCs w:val="18"/>
              </w:rPr>
              <w:t>мг</w:t>
            </w:r>
            <w:proofErr w:type="spellEnd"/>
            <w:r w:rsidRPr="00841C7C">
              <w:rPr>
                <w:rFonts w:ascii="Arial" w:eastAsiaTheme="minorHAnsi" w:hAnsi="Arial" w:cs="Arial"/>
                <w:color w:val="auto"/>
                <w:sz w:val="18"/>
                <w:szCs w:val="18"/>
                <w:lang w:val="de-DE"/>
              </w:rPr>
              <w:t>/</w:t>
            </w:r>
            <w:proofErr w:type="spellStart"/>
            <w:r w:rsidRPr="00841C7C">
              <w:rPr>
                <w:rFonts w:ascii="Arial" w:eastAsiaTheme="minorHAnsi" w:hAnsi="Arial" w:cs="Arial"/>
                <w:color w:val="auto"/>
                <w:sz w:val="18"/>
                <w:szCs w:val="18"/>
              </w:rPr>
              <w:t>кг</w:t>
            </w:r>
            <w:proofErr w:type="spellEnd"/>
            <w:r w:rsidRPr="00841C7C">
              <w:rPr>
                <w:rFonts w:ascii="Arial" w:eastAsiaTheme="minorHAnsi" w:hAnsi="Arial" w:cs="Arial"/>
                <w:color w:val="auto"/>
                <w:sz w:val="18"/>
                <w:szCs w:val="18"/>
                <w:lang w:val="de-DE"/>
              </w:rPr>
              <w:t xml:space="preserve"> 8-12 </w:t>
            </w:r>
            <w:proofErr w:type="spellStart"/>
            <w:r w:rsidRPr="00841C7C">
              <w:rPr>
                <w:rFonts w:ascii="Arial" w:eastAsiaTheme="minorHAnsi" w:hAnsi="Arial" w:cs="Arial"/>
                <w:color w:val="auto"/>
                <w:sz w:val="18"/>
                <w:szCs w:val="18"/>
              </w:rPr>
              <w:t>цагаар</w:t>
            </w:r>
            <w:proofErr w:type="spellEnd"/>
            <w:r w:rsidRPr="00841C7C">
              <w:rPr>
                <w:rFonts w:ascii="Arial" w:eastAsiaTheme="minorHAnsi" w:hAnsi="Arial" w:cs="Arial"/>
                <w:color w:val="auto"/>
                <w:sz w:val="18"/>
                <w:szCs w:val="18"/>
                <w:lang w:val="de-DE"/>
              </w:rPr>
              <w:t xml:space="preserve"> </w:t>
            </w:r>
            <w:r w:rsidR="00B844B1" w:rsidRPr="00841C7C">
              <w:rPr>
                <w:rFonts w:ascii="Arial" w:eastAsiaTheme="minorHAnsi" w:hAnsi="Arial" w:cs="Arial"/>
                <w:color w:val="auto"/>
                <w:sz w:val="18"/>
                <w:szCs w:val="18"/>
                <w:lang w:val="de-DE"/>
              </w:rPr>
              <w:t>(</w:t>
            </w:r>
            <w:proofErr w:type="spellStart"/>
            <w:r w:rsidRPr="00841C7C">
              <w:rPr>
                <w:rFonts w:ascii="Arial" w:eastAsiaTheme="minorHAnsi" w:hAnsi="Arial" w:cs="Arial"/>
                <w:color w:val="auto"/>
                <w:sz w:val="18"/>
                <w:szCs w:val="18"/>
              </w:rPr>
              <w:t>ийлд</w:t>
            </w:r>
            <w:proofErr w:type="spellEnd"/>
            <w:r w:rsidR="00B844B1" w:rsidRPr="00841C7C">
              <w:rPr>
                <w:rFonts w:ascii="Arial" w:eastAsiaTheme="minorHAnsi" w:hAnsi="Arial" w:cs="Arial"/>
                <w:color w:val="auto"/>
                <w:sz w:val="18"/>
                <w:szCs w:val="18"/>
                <w:lang w:val="mn-MN"/>
              </w:rPr>
              <w:t xml:space="preserve">сийн </w:t>
            </w:r>
            <w:proofErr w:type="spellStart"/>
            <w:r w:rsidRPr="00841C7C">
              <w:rPr>
                <w:rFonts w:ascii="Arial" w:eastAsiaTheme="minorHAnsi" w:hAnsi="Arial" w:cs="Arial"/>
                <w:color w:val="auto"/>
                <w:sz w:val="18"/>
                <w:szCs w:val="18"/>
              </w:rPr>
              <w:t>концентрац</w:t>
            </w:r>
            <w:proofErr w:type="spellEnd"/>
            <w:r w:rsidR="00B844B1" w:rsidRPr="00841C7C">
              <w:rPr>
                <w:rFonts w:ascii="Arial" w:eastAsiaTheme="minorHAnsi" w:hAnsi="Arial" w:cs="Arial"/>
                <w:color w:val="auto"/>
                <w:sz w:val="18"/>
                <w:szCs w:val="18"/>
                <w:lang w:val="mn-MN"/>
              </w:rPr>
              <w:t>ий</w:t>
            </w:r>
            <w:r w:rsidRPr="00841C7C">
              <w:rPr>
                <w:rFonts w:ascii="Arial" w:eastAsiaTheme="minorHAnsi" w:hAnsi="Arial" w:cs="Arial"/>
                <w:color w:val="auto"/>
                <w:sz w:val="18"/>
                <w:szCs w:val="18"/>
              </w:rPr>
              <w:t>г</w:t>
            </w:r>
            <w:r w:rsidRPr="00841C7C">
              <w:rPr>
                <w:rFonts w:ascii="Arial" w:eastAsiaTheme="minorHAnsi" w:hAnsi="Arial" w:cs="Arial"/>
                <w:color w:val="auto"/>
                <w:sz w:val="18"/>
                <w:szCs w:val="18"/>
                <w:lang w:val="de-DE"/>
              </w:rPr>
              <w:t xml:space="preserve"> 15–20 </w:t>
            </w:r>
            <w:r w:rsidR="00B844B1" w:rsidRPr="00841C7C">
              <w:rPr>
                <w:rFonts w:ascii="Arial" w:eastAsiaTheme="minorHAnsi" w:hAnsi="Arial" w:cs="Arial"/>
                <w:color w:val="auto"/>
                <w:sz w:val="18"/>
                <w:szCs w:val="18"/>
                <w:lang w:val="mn-MN"/>
              </w:rPr>
              <w:t>мк</w:t>
            </w:r>
            <w:r w:rsidRPr="00841C7C">
              <w:rPr>
                <w:rFonts w:ascii="Arial" w:eastAsiaTheme="minorHAnsi" w:hAnsi="Arial" w:cs="Arial"/>
                <w:color w:val="auto"/>
                <w:sz w:val="18"/>
                <w:szCs w:val="18"/>
              </w:rPr>
              <w:t>г</w:t>
            </w:r>
            <w:r w:rsidRPr="00841C7C">
              <w:rPr>
                <w:rFonts w:ascii="Arial" w:eastAsiaTheme="minorHAnsi" w:hAnsi="Arial" w:cs="Arial"/>
                <w:color w:val="auto"/>
                <w:sz w:val="18"/>
                <w:szCs w:val="18"/>
                <w:lang w:val="de-DE"/>
              </w:rPr>
              <w:t>/</w:t>
            </w:r>
            <w:proofErr w:type="spellStart"/>
            <w:r w:rsidRPr="00841C7C">
              <w:rPr>
                <w:rFonts w:ascii="Arial" w:eastAsiaTheme="minorHAnsi" w:hAnsi="Arial" w:cs="Arial"/>
                <w:color w:val="auto"/>
                <w:sz w:val="18"/>
                <w:szCs w:val="18"/>
              </w:rPr>
              <w:t>мл</w:t>
            </w:r>
            <w:proofErr w:type="spellEnd"/>
            <w:r w:rsidRPr="00841C7C">
              <w:rPr>
                <w:rFonts w:ascii="Arial" w:eastAsiaTheme="minorHAnsi" w:hAnsi="Arial" w:cs="Arial"/>
                <w:color w:val="auto"/>
                <w:sz w:val="18"/>
                <w:szCs w:val="18"/>
                <w:lang w:val="de-DE"/>
              </w:rPr>
              <w:t xml:space="preserve"> </w:t>
            </w:r>
            <w:proofErr w:type="spellStart"/>
            <w:r w:rsidRPr="00841C7C">
              <w:rPr>
                <w:rFonts w:ascii="Arial" w:eastAsiaTheme="minorHAnsi" w:hAnsi="Arial" w:cs="Arial"/>
                <w:color w:val="auto"/>
                <w:sz w:val="18"/>
                <w:szCs w:val="18"/>
              </w:rPr>
              <w:t>хүртэл</w:t>
            </w:r>
            <w:proofErr w:type="spellEnd"/>
            <w:proofErr w:type="gramStart"/>
            <w:r w:rsidR="00B844B1" w:rsidRPr="00841C7C">
              <w:rPr>
                <w:rFonts w:ascii="Arial" w:eastAsiaTheme="minorHAnsi" w:hAnsi="Arial" w:cs="Arial"/>
                <w:color w:val="auto"/>
                <w:sz w:val="18"/>
                <w:szCs w:val="18"/>
                <w:lang w:val="de-DE"/>
              </w:rPr>
              <w:t>)</w:t>
            </w:r>
            <w:r w:rsidRPr="00841C7C">
              <w:rPr>
                <w:rFonts w:ascii="Arial" w:eastAsiaTheme="minorHAnsi" w:hAnsi="Arial" w:cs="Arial"/>
                <w:color w:val="auto"/>
                <w:sz w:val="18"/>
                <w:szCs w:val="18"/>
                <w:lang w:val="de-DE"/>
              </w:rPr>
              <w:t>;</w:t>
            </w:r>
            <w:proofErr w:type="gramEnd"/>
            <w:r w:rsidRPr="00841C7C">
              <w:rPr>
                <w:rFonts w:ascii="Arial" w:eastAsiaTheme="minorHAnsi" w:hAnsi="Arial" w:cs="Arial"/>
                <w:color w:val="auto"/>
                <w:sz w:val="18"/>
                <w:szCs w:val="18"/>
                <w:lang w:val="de-DE"/>
              </w:rPr>
              <w:t xml:space="preserve"> </w:t>
            </w:r>
          </w:p>
          <w:p w14:paraId="386D6AF7" w14:textId="1D818EB1" w:rsidR="00436198" w:rsidRPr="00841C7C" w:rsidRDefault="00436198" w:rsidP="00956602">
            <w:pPr>
              <w:tabs>
                <w:tab w:val="left" w:pos="3600"/>
                <w:tab w:val="left" w:pos="4590"/>
                <w:tab w:val="left" w:pos="6840"/>
              </w:tabs>
              <w:ind w:left="0" w:firstLine="0"/>
              <w:rPr>
                <w:rFonts w:ascii="Arial" w:eastAsiaTheme="minorHAnsi" w:hAnsi="Arial" w:cs="Arial"/>
                <w:color w:val="auto"/>
                <w:sz w:val="18"/>
                <w:szCs w:val="18"/>
                <w:lang w:val="mn-MN"/>
              </w:rPr>
            </w:pPr>
            <w:proofErr w:type="spellStart"/>
            <w:r w:rsidRPr="00841C7C">
              <w:rPr>
                <w:rFonts w:ascii="Arial" w:eastAsiaTheme="minorHAnsi" w:hAnsi="Arial" w:cs="Arial"/>
                <w:color w:val="auto"/>
                <w:sz w:val="18"/>
                <w:szCs w:val="18"/>
              </w:rPr>
              <w:t>рифампицин</w:t>
            </w:r>
            <w:proofErr w:type="spellEnd"/>
            <w:r w:rsidRPr="00841C7C">
              <w:rPr>
                <w:rFonts w:ascii="Arial" w:eastAsiaTheme="minorHAnsi" w:hAnsi="Arial" w:cs="Arial"/>
                <w:color w:val="auto"/>
                <w:sz w:val="18"/>
                <w:szCs w:val="18"/>
                <w:lang w:val="de-DE"/>
              </w:rPr>
              <w:t xml:space="preserve"> 300 </w:t>
            </w:r>
            <w:proofErr w:type="spellStart"/>
            <w:r w:rsidRPr="00841C7C">
              <w:rPr>
                <w:rFonts w:ascii="Arial" w:eastAsiaTheme="minorHAnsi" w:hAnsi="Arial" w:cs="Arial"/>
                <w:color w:val="auto"/>
                <w:sz w:val="18"/>
                <w:szCs w:val="18"/>
              </w:rPr>
              <w:t>мг</w:t>
            </w:r>
            <w:proofErr w:type="spellEnd"/>
            <w:r w:rsidR="00B844B1" w:rsidRPr="00841C7C">
              <w:rPr>
                <w:rFonts w:ascii="Arial" w:eastAsiaTheme="minorHAnsi" w:hAnsi="Arial" w:cs="Arial"/>
                <w:color w:val="auto"/>
                <w:sz w:val="18"/>
                <w:szCs w:val="18"/>
                <w:lang w:val="mn-MN"/>
              </w:rPr>
              <w:t xml:space="preserve"> </w:t>
            </w:r>
            <w:r w:rsidRPr="00841C7C">
              <w:rPr>
                <w:rFonts w:ascii="Arial" w:eastAsiaTheme="minorHAnsi" w:hAnsi="Arial" w:cs="Arial"/>
                <w:color w:val="auto"/>
                <w:sz w:val="18"/>
                <w:szCs w:val="18"/>
                <w:lang w:val="de-DE"/>
              </w:rPr>
              <w:t xml:space="preserve">12 </w:t>
            </w:r>
            <w:proofErr w:type="spellStart"/>
            <w:r w:rsidRPr="00841C7C">
              <w:rPr>
                <w:rFonts w:ascii="Arial" w:eastAsiaTheme="minorHAnsi" w:hAnsi="Arial" w:cs="Arial"/>
                <w:color w:val="auto"/>
                <w:sz w:val="18"/>
                <w:szCs w:val="18"/>
              </w:rPr>
              <w:t>цагаар</w:t>
            </w:r>
            <w:proofErr w:type="spellEnd"/>
            <w:r w:rsidR="00B844B1" w:rsidRPr="00841C7C">
              <w:rPr>
                <w:rFonts w:ascii="Arial" w:eastAsiaTheme="minorHAnsi" w:hAnsi="Arial" w:cs="Arial"/>
                <w:color w:val="auto"/>
                <w:sz w:val="18"/>
                <w:szCs w:val="18"/>
                <w:lang w:val="mn-MN"/>
              </w:rPr>
              <w:t>.</w:t>
            </w:r>
          </w:p>
        </w:tc>
      </w:tr>
      <w:tr w:rsidR="00282B0A" w:rsidRPr="003F4DEC" w14:paraId="759AD1F8" w14:textId="77777777" w:rsidTr="00841C7C">
        <w:tc>
          <w:tcPr>
            <w:tcW w:w="1890" w:type="dxa"/>
            <w:vAlign w:val="center"/>
          </w:tcPr>
          <w:p w14:paraId="70763CB2" w14:textId="77777777" w:rsidR="006226FC" w:rsidRPr="00841C7C" w:rsidRDefault="006226FC" w:rsidP="00956602">
            <w:pPr>
              <w:tabs>
                <w:tab w:val="left" w:pos="3600"/>
                <w:tab w:val="left" w:pos="4590"/>
                <w:tab w:val="left" w:pos="6840"/>
              </w:tabs>
              <w:ind w:left="0" w:firstLine="0"/>
              <w:rPr>
                <w:rFonts w:ascii="Arial" w:eastAsiaTheme="minorHAnsi" w:hAnsi="Arial" w:cs="Arial"/>
                <w:b/>
                <w:color w:val="auto"/>
                <w:sz w:val="18"/>
                <w:szCs w:val="18"/>
                <w:lang w:val="de-DE"/>
              </w:rPr>
            </w:pPr>
            <w:r w:rsidRPr="00841C7C">
              <w:rPr>
                <w:rFonts w:ascii="Arial" w:eastAsiaTheme="minorHAnsi" w:hAnsi="Arial" w:cs="Arial"/>
                <w:b/>
                <w:color w:val="auto"/>
                <w:sz w:val="18"/>
                <w:szCs w:val="18"/>
                <w:lang w:val="de-DE"/>
              </w:rPr>
              <w:t>&gt;</w:t>
            </w:r>
            <w:r w:rsidR="00436198" w:rsidRPr="00841C7C">
              <w:rPr>
                <w:rFonts w:ascii="Arial" w:eastAsiaTheme="minorHAnsi" w:hAnsi="Arial" w:cs="Arial"/>
                <w:b/>
                <w:color w:val="auto"/>
                <w:sz w:val="18"/>
                <w:szCs w:val="18"/>
                <w:lang w:val="de-DE"/>
              </w:rPr>
              <w:t xml:space="preserve">50 </w:t>
            </w:r>
            <w:proofErr w:type="spellStart"/>
            <w:r w:rsidR="00436198" w:rsidRPr="00841C7C">
              <w:rPr>
                <w:rFonts w:ascii="Arial" w:eastAsiaTheme="minorHAnsi" w:hAnsi="Arial" w:cs="Arial"/>
                <w:b/>
                <w:color w:val="auto"/>
                <w:sz w:val="18"/>
                <w:szCs w:val="18"/>
              </w:rPr>
              <w:t>нас</w:t>
            </w:r>
            <w:proofErr w:type="spellEnd"/>
            <w:r w:rsidR="00436198" w:rsidRPr="00841C7C">
              <w:rPr>
                <w:rFonts w:ascii="Arial" w:eastAsiaTheme="minorHAnsi" w:hAnsi="Arial" w:cs="Arial"/>
                <w:b/>
                <w:color w:val="auto"/>
                <w:sz w:val="18"/>
                <w:szCs w:val="18"/>
                <w:lang w:val="de-DE"/>
              </w:rPr>
              <w:t xml:space="preserve">, </w:t>
            </w:r>
          </w:p>
          <w:p w14:paraId="67369852" w14:textId="0BC3C556" w:rsidR="006226FC" w:rsidRPr="00841C7C" w:rsidRDefault="00436198" w:rsidP="00956602">
            <w:pPr>
              <w:tabs>
                <w:tab w:val="left" w:pos="3600"/>
                <w:tab w:val="left" w:pos="4590"/>
                <w:tab w:val="left" w:pos="6840"/>
              </w:tabs>
              <w:ind w:left="0" w:firstLine="0"/>
              <w:rPr>
                <w:rFonts w:ascii="Arial" w:eastAsiaTheme="minorHAnsi" w:hAnsi="Arial" w:cs="Arial"/>
                <w:b/>
                <w:color w:val="auto"/>
                <w:sz w:val="18"/>
                <w:szCs w:val="18"/>
                <w:lang w:val="de-DE"/>
              </w:rPr>
            </w:pPr>
            <w:proofErr w:type="spellStart"/>
            <w:r w:rsidRPr="00841C7C">
              <w:rPr>
                <w:rFonts w:ascii="Arial" w:eastAsiaTheme="minorHAnsi" w:hAnsi="Arial" w:cs="Arial"/>
                <w:b/>
                <w:color w:val="auto"/>
                <w:sz w:val="18"/>
                <w:szCs w:val="18"/>
              </w:rPr>
              <w:t>эсвэл</w:t>
            </w:r>
            <w:proofErr w:type="spellEnd"/>
            <w:r w:rsidRPr="00841C7C">
              <w:rPr>
                <w:rFonts w:ascii="Arial" w:eastAsiaTheme="minorHAnsi" w:hAnsi="Arial" w:cs="Arial"/>
                <w:b/>
                <w:color w:val="auto"/>
                <w:sz w:val="18"/>
                <w:szCs w:val="18"/>
                <w:lang w:val="de-DE"/>
              </w:rPr>
              <w:t xml:space="preserve"> </w:t>
            </w:r>
            <w:proofErr w:type="gramStart"/>
            <w:r w:rsidRPr="00841C7C">
              <w:rPr>
                <w:rFonts w:ascii="Arial" w:eastAsiaTheme="minorHAnsi" w:hAnsi="Arial" w:cs="Arial"/>
                <w:b/>
                <w:i/>
                <w:color w:val="auto"/>
                <w:sz w:val="18"/>
                <w:szCs w:val="18"/>
                <w:lang w:val="de-DE"/>
              </w:rPr>
              <w:t>L</w:t>
            </w:r>
            <w:r w:rsidR="006226FC" w:rsidRPr="00841C7C">
              <w:rPr>
                <w:rFonts w:ascii="Arial" w:eastAsiaTheme="minorHAnsi" w:hAnsi="Arial" w:cs="Arial"/>
                <w:b/>
                <w:i/>
                <w:color w:val="auto"/>
                <w:sz w:val="18"/>
                <w:szCs w:val="18"/>
                <w:lang w:val="de-DE"/>
              </w:rPr>
              <w:t>.</w:t>
            </w:r>
            <w:r w:rsidRPr="00841C7C">
              <w:rPr>
                <w:rFonts w:ascii="Arial" w:eastAsiaTheme="minorHAnsi" w:hAnsi="Arial" w:cs="Arial"/>
                <w:b/>
                <w:i/>
                <w:color w:val="auto"/>
                <w:sz w:val="18"/>
                <w:szCs w:val="18"/>
                <w:lang w:val="de-DE"/>
              </w:rPr>
              <w:t>monocytogenes</w:t>
            </w:r>
            <w:proofErr w:type="gramEnd"/>
          </w:p>
          <w:p w14:paraId="353865E1" w14:textId="77777777" w:rsidR="006226FC" w:rsidRPr="00841C7C" w:rsidRDefault="006226FC" w:rsidP="00956602">
            <w:pPr>
              <w:tabs>
                <w:tab w:val="left" w:pos="3600"/>
                <w:tab w:val="left" w:pos="4590"/>
                <w:tab w:val="left" w:pos="6840"/>
              </w:tabs>
              <w:ind w:left="0" w:firstLine="0"/>
              <w:rPr>
                <w:rFonts w:ascii="Arial" w:eastAsiaTheme="minorHAnsi" w:hAnsi="Arial" w:cs="Arial"/>
                <w:b/>
                <w:color w:val="auto"/>
                <w:sz w:val="18"/>
                <w:szCs w:val="18"/>
                <w:lang w:val="de-DE"/>
              </w:rPr>
            </w:pPr>
            <w:r w:rsidRPr="00841C7C">
              <w:rPr>
                <w:rFonts w:ascii="Arial" w:eastAsiaTheme="minorHAnsi" w:hAnsi="Arial" w:cs="Arial"/>
                <w:b/>
                <w:color w:val="auto"/>
                <w:sz w:val="18"/>
                <w:szCs w:val="18"/>
                <w:lang w:val="mn-MN"/>
              </w:rPr>
              <w:t xml:space="preserve">халдварын </w:t>
            </w:r>
            <w:proofErr w:type="spellStart"/>
            <w:r w:rsidR="00436198" w:rsidRPr="00841C7C">
              <w:rPr>
                <w:rFonts w:ascii="Arial" w:eastAsiaTheme="minorHAnsi" w:hAnsi="Arial" w:cs="Arial"/>
                <w:b/>
                <w:color w:val="auto"/>
                <w:sz w:val="18"/>
                <w:szCs w:val="18"/>
              </w:rPr>
              <w:t>эрсдэлтэй</w:t>
            </w:r>
            <w:proofErr w:type="spellEnd"/>
            <w:r w:rsidR="00436198" w:rsidRPr="00841C7C">
              <w:rPr>
                <w:rFonts w:ascii="Arial" w:eastAsiaTheme="minorHAnsi" w:hAnsi="Arial" w:cs="Arial"/>
                <w:b/>
                <w:color w:val="auto"/>
                <w:sz w:val="18"/>
                <w:szCs w:val="18"/>
                <w:lang w:val="de-DE"/>
              </w:rPr>
              <w:t xml:space="preserve"> </w:t>
            </w:r>
          </w:p>
          <w:p w14:paraId="0F9F858C" w14:textId="1DDF948F" w:rsidR="00436198" w:rsidRPr="00841C7C" w:rsidRDefault="00436198" w:rsidP="00956602">
            <w:pPr>
              <w:tabs>
                <w:tab w:val="left" w:pos="3600"/>
                <w:tab w:val="left" w:pos="4590"/>
                <w:tab w:val="left" w:pos="6840"/>
              </w:tabs>
              <w:ind w:left="0" w:firstLine="0"/>
              <w:rPr>
                <w:rFonts w:ascii="Arial" w:eastAsiaTheme="minorHAnsi" w:hAnsi="Arial" w:cs="Arial"/>
                <w:b/>
                <w:color w:val="auto"/>
                <w:sz w:val="18"/>
                <w:szCs w:val="18"/>
                <w:lang w:val="de-DE"/>
              </w:rPr>
            </w:pPr>
            <w:r w:rsidRPr="00841C7C">
              <w:rPr>
                <w:rFonts w:ascii="Arial" w:eastAsiaTheme="minorHAnsi" w:hAnsi="Arial" w:cs="Arial"/>
                <w:b/>
                <w:color w:val="auto"/>
                <w:sz w:val="18"/>
                <w:szCs w:val="18"/>
                <w:lang w:val="de-DE"/>
              </w:rPr>
              <w:t xml:space="preserve">18-50 </w:t>
            </w:r>
            <w:proofErr w:type="spellStart"/>
            <w:r w:rsidRPr="00841C7C">
              <w:rPr>
                <w:rFonts w:ascii="Arial" w:eastAsiaTheme="minorHAnsi" w:hAnsi="Arial" w:cs="Arial"/>
                <w:b/>
                <w:color w:val="auto"/>
                <w:sz w:val="18"/>
                <w:szCs w:val="18"/>
              </w:rPr>
              <w:t>нас</w:t>
            </w:r>
            <w:proofErr w:type="spellEnd"/>
            <w:r w:rsidR="006226FC" w:rsidRPr="00841C7C">
              <w:rPr>
                <w:rFonts w:ascii="Arial" w:eastAsiaTheme="minorHAnsi" w:hAnsi="Arial" w:cs="Arial"/>
                <w:b/>
                <w:color w:val="auto"/>
                <w:sz w:val="18"/>
                <w:szCs w:val="18"/>
                <w:lang w:val="de-DE"/>
              </w:rPr>
              <w:t>*</w:t>
            </w:r>
          </w:p>
        </w:tc>
        <w:tc>
          <w:tcPr>
            <w:tcW w:w="1924" w:type="dxa"/>
          </w:tcPr>
          <w:p w14:paraId="3DD352CC" w14:textId="57640AAC" w:rsidR="00436198" w:rsidRPr="00841C7C" w:rsidRDefault="006226FC" w:rsidP="00956602">
            <w:pPr>
              <w:tabs>
                <w:tab w:val="left" w:pos="3600"/>
                <w:tab w:val="left" w:pos="4590"/>
                <w:tab w:val="left" w:pos="6840"/>
              </w:tabs>
              <w:ind w:left="0" w:firstLine="0"/>
              <w:rPr>
                <w:rFonts w:ascii="Arial" w:eastAsiaTheme="minorHAnsi" w:hAnsi="Arial" w:cs="Arial"/>
                <w:b/>
                <w:color w:val="auto"/>
                <w:sz w:val="18"/>
                <w:szCs w:val="18"/>
                <w:lang w:val="de-DE"/>
              </w:rPr>
            </w:pPr>
            <w:r w:rsidRPr="00841C7C">
              <w:rPr>
                <w:rFonts w:ascii="Arial" w:eastAsiaTheme="minorHAnsi" w:hAnsi="Arial" w:cs="Arial"/>
                <w:b/>
                <w:color w:val="auto"/>
                <w:sz w:val="18"/>
                <w:szCs w:val="18"/>
                <w:lang w:val="mn-MN"/>
              </w:rPr>
              <w:t>ц</w:t>
            </w:r>
            <w:proofErr w:type="spellStart"/>
            <w:r w:rsidR="00436198" w:rsidRPr="00841C7C">
              <w:rPr>
                <w:rFonts w:ascii="Arial" w:eastAsiaTheme="minorHAnsi" w:hAnsi="Arial" w:cs="Arial"/>
                <w:b/>
                <w:color w:val="auto"/>
                <w:sz w:val="18"/>
                <w:szCs w:val="18"/>
              </w:rPr>
              <w:t>ефотаксим</w:t>
            </w:r>
            <w:proofErr w:type="spellEnd"/>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color w:val="auto"/>
                <w:sz w:val="18"/>
                <w:szCs w:val="18"/>
                <w:lang w:val="de-DE"/>
              </w:rPr>
              <w:t>(</w:t>
            </w:r>
            <w:proofErr w:type="spellStart"/>
            <w:r w:rsidR="00436198" w:rsidRPr="00841C7C">
              <w:rPr>
                <w:rFonts w:ascii="Arial" w:eastAsiaTheme="minorHAnsi" w:hAnsi="Arial" w:cs="Arial"/>
                <w:color w:val="auto"/>
                <w:sz w:val="18"/>
                <w:szCs w:val="18"/>
              </w:rPr>
              <w:t>эсвэл</w:t>
            </w:r>
            <w:proofErr w:type="spellEnd"/>
            <w:r w:rsidR="00436198" w:rsidRPr="00841C7C">
              <w:rPr>
                <w:rFonts w:ascii="Arial" w:eastAsiaTheme="minorHAnsi" w:hAnsi="Arial" w:cs="Arial"/>
                <w:color w:val="auto"/>
                <w:sz w:val="18"/>
                <w:szCs w:val="18"/>
                <w:lang w:val="de-DE"/>
              </w:rPr>
              <w:t xml:space="preserve"> </w:t>
            </w:r>
            <w:r w:rsidR="00436198" w:rsidRPr="00841C7C">
              <w:rPr>
                <w:rFonts w:ascii="Arial" w:eastAsiaTheme="minorHAnsi" w:hAnsi="Arial" w:cs="Arial"/>
                <w:color w:val="auto"/>
                <w:sz w:val="18"/>
                <w:szCs w:val="18"/>
                <w:lang w:val="mn-MN"/>
              </w:rPr>
              <w:t>цефтриаксон</w:t>
            </w:r>
            <w:r w:rsidRPr="00841C7C">
              <w:rPr>
                <w:rFonts w:ascii="Arial" w:eastAsiaTheme="minorHAnsi" w:hAnsi="Arial" w:cs="Arial"/>
                <w:color w:val="auto"/>
                <w:sz w:val="18"/>
                <w:szCs w:val="18"/>
                <w:lang w:val="de-DE"/>
              </w:rPr>
              <w:t>)</w:t>
            </w:r>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b/>
                <w:color w:val="auto"/>
                <w:sz w:val="18"/>
                <w:szCs w:val="18"/>
                <w:lang w:val="de-DE"/>
              </w:rPr>
              <w:t xml:space="preserve">+ </w:t>
            </w:r>
            <w:r w:rsidR="00436198" w:rsidRPr="00841C7C">
              <w:rPr>
                <w:rFonts w:ascii="Arial" w:eastAsiaTheme="minorHAnsi" w:hAnsi="Arial" w:cs="Arial"/>
                <w:b/>
                <w:color w:val="auto"/>
                <w:sz w:val="18"/>
                <w:szCs w:val="18"/>
                <w:lang w:val="mn-MN"/>
              </w:rPr>
              <w:t>ванкомицин</w:t>
            </w:r>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color w:val="auto"/>
                <w:sz w:val="18"/>
                <w:szCs w:val="18"/>
                <w:lang w:val="de-DE"/>
              </w:rPr>
              <w:t>(</w:t>
            </w:r>
            <w:proofErr w:type="spellStart"/>
            <w:r w:rsidR="00436198" w:rsidRPr="00841C7C">
              <w:rPr>
                <w:rFonts w:ascii="Arial" w:eastAsiaTheme="minorHAnsi" w:hAnsi="Arial" w:cs="Arial"/>
                <w:color w:val="auto"/>
                <w:sz w:val="18"/>
                <w:szCs w:val="18"/>
              </w:rPr>
              <w:t>эсвэл</w:t>
            </w:r>
            <w:proofErr w:type="spellEnd"/>
            <w:r w:rsidR="00436198" w:rsidRPr="00841C7C">
              <w:rPr>
                <w:rFonts w:ascii="Arial" w:eastAsiaTheme="minorHAnsi" w:hAnsi="Arial" w:cs="Arial"/>
                <w:color w:val="auto"/>
                <w:sz w:val="18"/>
                <w:szCs w:val="18"/>
                <w:lang w:val="de-DE"/>
              </w:rPr>
              <w:t xml:space="preserve"> </w:t>
            </w:r>
            <w:r w:rsidR="00436198" w:rsidRPr="00841C7C">
              <w:rPr>
                <w:rFonts w:ascii="Arial" w:eastAsiaTheme="minorHAnsi" w:hAnsi="Arial" w:cs="Arial"/>
                <w:color w:val="auto"/>
                <w:sz w:val="18"/>
                <w:szCs w:val="18"/>
                <w:lang w:val="mn-MN"/>
              </w:rPr>
              <w:t>рифампицин</w:t>
            </w:r>
            <w:r w:rsidRPr="00841C7C">
              <w:rPr>
                <w:rFonts w:ascii="Arial" w:eastAsiaTheme="minorHAnsi" w:hAnsi="Arial" w:cs="Arial"/>
                <w:color w:val="auto"/>
                <w:sz w:val="18"/>
                <w:szCs w:val="18"/>
                <w:lang w:val="de-DE"/>
              </w:rPr>
              <w:t>)</w:t>
            </w:r>
            <w:r w:rsidRPr="00841C7C">
              <w:rPr>
                <w:rFonts w:ascii="Arial" w:eastAsiaTheme="minorHAnsi" w:hAnsi="Arial" w:cs="Arial"/>
                <w:color w:val="auto"/>
                <w:sz w:val="18"/>
                <w:szCs w:val="18"/>
                <w:lang w:val="mn-MN"/>
              </w:rPr>
              <w:t xml:space="preserve"> </w:t>
            </w:r>
            <w:r w:rsidRPr="00841C7C">
              <w:rPr>
                <w:rFonts w:ascii="Arial" w:eastAsiaTheme="minorHAnsi" w:hAnsi="Arial" w:cs="Arial"/>
                <w:b/>
                <w:color w:val="auto"/>
                <w:sz w:val="18"/>
                <w:szCs w:val="18"/>
                <w:lang w:val="de-DE"/>
              </w:rPr>
              <w:t>+</w:t>
            </w:r>
          </w:p>
          <w:p w14:paraId="6F1C3C17" w14:textId="091698DD" w:rsidR="00436198" w:rsidRPr="00841C7C" w:rsidRDefault="006226FC" w:rsidP="00956602">
            <w:pPr>
              <w:tabs>
                <w:tab w:val="left" w:pos="3600"/>
                <w:tab w:val="left" w:pos="4590"/>
                <w:tab w:val="left" w:pos="6840"/>
              </w:tabs>
              <w:ind w:left="0" w:firstLine="0"/>
              <w:rPr>
                <w:rFonts w:ascii="Arial" w:eastAsiaTheme="minorHAnsi" w:hAnsi="Arial" w:cs="Arial"/>
                <w:color w:val="auto"/>
                <w:sz w:val="18"/>
                <w:szCs w:val="18"/>
                <w:lang w:val="de-DE"/>
              </w:rPr>
            </w:pPr>
            <w:r w:rsidRPr="00841C7C">
              <w:rPr>
                <w:rFonts w:ascii="Arial" w:eastAsiaTheme="minorHAnsi" w:hAnsi="Arial" w:cs="Arial"/>
                <w:b/>
                <w:color w:val="auto"/>
                <w:sz w:val="18"/>
                <w:szCs w:val="18"/>
                <w:lang w:val="de-DE"/>
              </w:rPr>
              <w:t>a</w:t>
            </w:r>
            <w:proofErr w:type="spellStart"/>
            <w:r w:rsidR="00436198" w:rsidRPr="00841C7C">
              <w:rPr>
                <w:rFonts w:ascii="Arial" w:eastAsiaTheme="minorHAnsi" w:hAnsi="Arial" w:cs="Arial"/>
                <w:b/>
                <w:color w:val="auto"/>
                <w:sz w:val="18"/>
                <w:szCs w:val="18"/>
              </w:rPr>
              <w:t>моксициллин</w:t>
            </w:r>
            <w:proofErr w:type="spellEnd"/>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color w:val="auto"/>
                <w:sz w:val="18"/>
                <w:szCs w:val="18"/>
                <w:lang w:val="de-DE"/>
              </w:rPr>
              <w:t>(</w:t>
            </w:r>
            <w:r w:rsidRPr="00841C7C">
              <w:rPr>
                <w:rFonts w:ascii="Arial" w:eastAsiaTheme="minorHAnsi" w:hAnsi="Arial" w:cs="Arial"/>
                <w:color w:val="auto"/>
                <w:sz w:val="18"/>
                <w:szCs w:val="18"/>
                <w:lang w:val="mn-MN"/>
              </w:rPr>
              <w:t xml:space="preserve">эсвэл </w:t>
            </w:r>
            <w:proofErr w:type="spellStart"/>
            <w:r w:rsidR="00436198" w:rsidRPr="00841C7C">
              <w:rPr>
                <w:rFonts w:ascii="Arial" w:eastAsiaTheme="minorHAnsi" w:hAnsi="Arial" w:cs="Arial"/>
                <w:color w:val="auto"/>
                <w:sz w:val="18"/>
                <w:szCs w:val="18"/>
              </w:rPr>
              <w:t>ампициллин</w:t>
            </w:r>
            <w:proofErr w:type="spellEnd"/>
            <w:r w:rsidR="00436198" w:rsidRPr="00841C7C">
              <w:rPr>
                <w:rFonts w:ascii="Arial" w:eastAsiaTheme="minorHAnsi" w:hAnsi="Arial" w:cs="Arial"/>
                <w:color w:val="auto"/>
                <w:sz w:val="18"/>
                <w:szCs w:val="18"/>
                <w:lang w:val="mn-MN"/>
              </w:rPr>
              <w:t>,</w:t>
            </w:r>
            <w:r w:rsidRPr="00841C7C">
              <w:rPr>
                <w:rFonts w:ascii="Arial" w:eastAsiaTheme="minorHAnsi" w:hAnsi="Arial" w:cs="Arial"/>
                <w:color w:val="auto"/>
                <w:sz w:val="18"/>
                <w:szCs w:val="18"/>
                <w:lang w:val="mn-MN"/>
              </w:rPr>
              <w:t xml:space="preserve"> эсвэл</w:t>
            </w:r>
            <w:r w:rsidR="00436198" w:rsidRPr="00841C7C">
              <w:rPr>
                <w:rFonts w:ascii="Arial" w:eastAsiaTheme="minorHAnsi" w:hAnsi="Arial" w:cs="Arial"/>
                <w:color w:val="auto"/>
                <w:sz w:val="18"/>
                <w:szCs w:val="18"/>
                <w:lang w:val="mn-MN"/>
              </w:rPr>
              <w:t xml:space="preserve"> пенициллин </w:t>
            </w:r>
            <w:r w:rsidR="00436198" w:rsidRPr="00841C7C">
              <w:rPr>
                <w:rFonts w:ascii="Arial" w:eastAsiaTheme="minorHAnsi" w:hAnsi="Arial" w:cs="Arial"/>
                <w:color w:val="auto"/>
                <w:sz w:val="18"/>
                <w:szCs w:val="18"/>
                <w:lang w:val="de-DE"/>
              </w:rPr>
              <w:t>G</w:t>
            </w:r>
            <w:r w:rsidRPr="00841C7C">
              <w:rPr>
                <w:rFonts w:ascii="Arial" w:eastAsiaTheme="minorHAnsi" w:hAnsi="Arial" w:cs="Arial"/>
                <w:color w:val="auto"/>
                <w:sz w:val="18"/>
                <w:szCs w:val="18"/>
                <w:lang w:val="de-DE"/>
              </w:rPr>
              <w:t>)</w:t>
            </w:r>
          </w:p>
        </w:tc>
        <w:tc>
          <w:tcPr>
            <w:tcW w:w="1701" w:type="dxa"/>
            <w:vAlign w:val="center"/>
          </w:tcPr>
          <w:p w14:paraId="293A3259" w14:textId="6F3C2A6F" w:rsidR="00436198" w:rsidRPr="00841C7C" w:rsidRDefault="006226FC" w:rsidP="00956602">
            <w:pPr>
              <w:tabs>
                <w:tab w:val="left" w:pos="3600"/>
                <w:tab w:val="left" w:pos="4590"/>
                <w:tab w:val="left" w:pos="6840"/>
              </w:tabs>
              <w:ind w:left="0" w:firstLine="0"/>
              <w:rPr>
                <w:rFonts w:ascii="Arial" w:eastAsiaTheme="minorHAnsi" w:hAnsi="Arial" w:cs="Arial"/>
                <w:color w:val="auto"/>
                <w:sz w:val="18"/>
                <w:szCs w:val="18"/>
                <w:lang w:val="de-DE"/>
              </w:rPr>
            </w:pPr>
            <w:r w:rsidRPr="00841C7C">
              <w:rPr>
                <w:rFonts w:ascii="Arial" w:eastAsiaTheme="minorHAnsi" w:hAnsi="Arial" w:cs="Arial"/>
                <w:b/>
                <w:color w:val="auto"/>
                <w:sz w:val="18"/>
                <w:szCs w:val="18"/>
                <w:lang w:val="mn-MN"/>
              </w:rPr>
              <w:t>ц</w:t>
            </w:r>
            <w:proofErr w:type="spellStart"/>
            <w:r w:rsidR="00436198" w:rsidRPr="00841C7C">
              <w:rPr>
                <w:rFonts w:ascii="Arial" w:eastAsiaTheme="minorHAnsi" w:hAnsi="Arial" w:cs="Arial"/>
                <w:b/>
                <w:color w:val="auto"/>
                <w:sz w:val="18"/>
                <w:szCs w:val="18"/>
              </w:rPr>
              <w:t>ефотаксим</w:t>
            </w:r>
            <w:proofErr w:type="spellEnd"/>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color w:val="auto"/>
                <w:sz w:val="18"/>
                <w:szCs w:val="18"/>
                <w:lang w:val="de-DE"/>
              </w:rPr>
              <w:t>(</w:t>
            </w:r>
            <w:proofErr w:type="spellStart"/>
            <w:r w:rsidR="00436198" w:rsidRPr="00841C7C">
              <w:rPr>
                <w:rFonts w:ascii="Arial" w:eastAsiaTheme="minorHAnsi" w:hAnsi="Arial" w:cs="Arial"/>
                <w:color w:val="auto"/>
                <w:sz w:val="18"/>
                <w:szCs w:val="18"/>
              </w:rPr>
              <w:t>эсвэл</w:t>
            </w:r>
            <w:proofErr w:type="spellEnd"/>
            <w:r w:rsidR="00436198" w:rsidRPr="00841C7C">
              <w:rPr>
                <w:rFonts w:ascii="Arial" w:eastAsiaTheme="minorHAnsi" w:hAnsi="Arial" w:cs="Arial"/>
                <w:color w:val="auto"/>
                <w:sz w:val="18"/>
                <w:szCs w:val="18"/>
                <w:lang w:val="de-DE"/>
              </w:rPr>
              <w:t xml:space="preserve"> </w:t>
            </w:r>
            <w:r w:rsidR="00436198" w:rsidRPr="00841C7C">
              <w:rPr>
                <w:rFonts w:ascii="Arial" w:eastAsiaTheme="minorHAnsi" w:hAnsi="Arial" w:cs="Arial"/>
                <w:color w:val="auto"/>
                <w:sz w:val="18"/>
                <w:szCs w:val="18"/>
                <w:lang w:val="mn-MN"/>
              </w:rPr>
              <w:t>цефтриаксон</w:t>
            </w:r>
            <w:r w:rsidRPr="00841C7C">
              <w:rPr>
                <w:rFonts w:ascii="Arial" w:eastAsiaTheme="minorHAnsi" w:hAnsi="Arial" w:cs="Arial"/>
                <w:color w:val="auto"/>
                <w:sz w:val="18"/>
                <w:szCs w:val="18"/>
                <w:lang w:val="de-DE"/>
              </w:rPr>
              <w:t>)</w:t>
            </w:r>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b/>
                <w:color w:val="auto"/>
                <w:sz w:val="18"/>
                <w:szCs w:val="18"/>
                <w:lang w:val="de-DE"/>
              </w:rPr>
              <w:t>+ a</w:t>
            </w:r>
            <w:proofErr w:type="spellStart"/>
            <w:r w:rsidR="00436198" w:rsidRPr="00841C7C">
              <w:rPr>
                <w:rFonts w:ascii="Arial" w:eastAsiaTheme="minorHAnsi" w:hAnsi="Arial" w:cs="Arial"/>
                <w:b/>
                <w:color w:val="auto"/>
                <w:sz w:val="18"/>
                <w:szCs w:val="18"/>
              </w:rPr>
              <w:t>моксициллин</w:t>
            </w:r>
            <w:proofErr w:type="spellEnd"/>
            <w:r w:rsidR="00436198" w:rsidRPr="00841C7C">
              <w:rPr>
                <w:rFonts w:ascii="Arial" w:eastAsiaTheme="minorHAnsi" w:hAnsi="Arial" w:cs="Arial"/>
                <w:color w:val="auto"/>
                <w:sz w:val="18"/>
                <w:szCs w:val="18"/>
                <w:lang w:val="de-DE"/>
              </w:rPr>
              <w:t xml:space="preserve"> </w:t>
            </w:r>
            <w:r w:rsidRPr="00841C7C">
              <w:rPr>
                <w:rFonts w:ascii="Arial" w:eastAsiaTheme="minorHAnsi" w:hAnsi="Arial" w:cs="Arial"/>
                <w:color w:val="auto"/>
                <w:sz w:val="18"/>
                <w:szCs w:val="18"/>
                <w:lang w:val="de-DE"/>
              </w:rPr>
              <w:t>(</w:t>
            </w:r>
            <w:r w:rsidRPr="00841C7C">
              <w:rPr>
                <w:rFonts w:ascii="Arial" w:eastAsiaTheme="minorHAnsi" w:hAnsi="Arial" w:cs="Arial"/>
                <w:color w:val="auto"/>
                <w:sz w:val="18"/>
                <w:szCs w:val="18"/>
                <w:lang w:val="mn-MN"/>
              </w:rPr>
              <w:t xml:space="preserve">эсвэл </w:t>
            </w:r>
            <w:proofErr w:type="spellStart"/>
            <w:r w:rsidR="00436198" w:rsidRPr="00841C7C">
              <w:rPr>
                <w:rFonts w:ascii="Arial" w:eastAsiaTheme="minorHAnsi" w:hAnsi="Arial" w:cs="Arial"/>
                <w:color w:val="auto"/>
                <w:sz w:val="18"/>
                <w:szCs w:val="18"/>
              </w:rPr>
              <w:t>ампициллин</w:t>
            </w:r>
            <w:proofErr w:type="spellEnd"/>
            <w:r w:rsidR="00436198" w:rsidRPr="00841C7C">
              <w:rPr>
                <w:rFonts w:ascii="Arial" w:eastAsiaTheme="minorHAnsi" w:hAnsi="Arial" w:cs="Arial"/>
                <w:color w:val="auto"/>
                <w:sz w:val="18"/>
                <w:szCs w:val="18"/>
                <w:lang w:val="mn-MN"/>
              </w:rPr>
              <w:t>,</w:t>
            </w:r>
            <w:r w:rsidRPr="00841C7C">
              <w:rPr>
                <w:rFonts w:ascii="Arial" w:eastAsiaTheme="minorHAnsi" w:hAnsi="Arial" w:cs="Arial"/>
                <w:color w:val="auto"/>
                <w:sz w:val="18"/>
                <w:szCs w:val="18"/>
                <w:lang w:val="mn-MN"/>
              </w:rPr>
              <w:t xml:space="preserve"> эсвэл</w:t>
            </w:r>
            <w:r w:rsidR="00436198" w:rsidRPr="00841C7C">
              <w:rPr>
                <w:rFonts w:ascii="Arial" w:eastAsiaTheme="minorHAnsi" w:hAnsi="Arial" w:cs="Arial"/>
                <w:color w:val="auto"/>
                <w:sz w:val="18"/>
                <w:szCs w:val="18"/>
                <w:lang w:val="mn-MN"/>
              </w:rPr>
              <w:t xml:space="preserve"> пенициллин</w:t>
            </w:r>
            <w:r w:rsidR="00436198" w:rsidRPr="00841C7C">
              <w:rPr>
                <w:rFonts w:ascii="Arial" w:eastAsiaTheme="minorHAnsi" w:hAnsi="Arial" w:cs="Arial"/>
                <w:color w:val="auto"/>
                <w:sz w:val="18"/>
                <w:szCs w:val="18"/>
                <w:lang w:val="de-DE"/>
              </w:rPr>
              <w:t xml:space="preserve"> G</w:t>
            </w:r>
            <w:r w:rsidRPr="00841C7C">
              <w:rPr>
                <w:rFonts w:ascii="Arial" w:eastAsiaTheme="minorHAnsi" w:hAnsi="Arial" w:cs="Arial"/>
                <w:color w:val="auto"/>
                <w:sz w:val="18"/>
                <w:szCs w:val="18"/>
                <w:lang w:val="de-DE"/>
              </w:rPr>
              <w:t>)</w:t>
            </w:r>
          </w:p>
        </w:tc>
        <w:tc>
          <w:tcPr>
            <w:tcW w:w="3485" w:type="dxa"/>
          </w:tcPr>
          <w:p w14:paraId="03DAA11F" w14:textId="77777777" w:rsidR="006226FC" w:rsidRPr="00841C7C" w:rsidRDefault="006226FC" w:rsidP="00956602">
            <w:pPr>
              <w:tabs>
                <w:tab w:val="left" w:pos="3600"/>
                <w:tab w:val="left" w:pos="4590"/>
                <w:tab w:val="left" w:pos="6840"/>
              </w:tabs>
              <w:ind w:left="0" w:firstLine="0"/>
              <w:rPr>
                <w:rFonts w:ascii="Arial" w:eastAsiaTheme="minorHAnsi" w:hAnsi="Arial" w:cs="Arial"/>
                <w:color w:val="auto"/>
                <w:sz w:val="18"/>
                <w:szCs w:val="18"/>
                <w:lang w:val="de-DE"/>
              </w:rPr>
            </w:pPr>
            <w:r w:rsidRPr="00841C7C">
              <w:rPr>
                <w:rFonts w:ascii="Arial" w:eastAsiaTheme="minorHAnsi" w:hAnsi="Arial" w:cs="Arial"/>
                <w:color w:val="auto"/>
                <w:sz w:val="18"/>
                <w:szCs w:val="18"/>
                <w:lang w:val="mn-MN"/>
              </w:rPr>
              <w:t>ц</w:t>
            </w:r>
            <w:r w:rsidR="00436198" w:rsidRPr="00841C7C">
              <w:rPr>
                <w:rFonts w:ascii="Arial" w:eastAsiaTheme="minorHAnsi" w:hAnsi="Arial" w:cs="Arial"/>
                <w:color w:val="auto"/>
                <w:sz w:val="18"/>
                <w:szCs w:val="18"/>
                <w:lang w:val="mn-MN"/>
              </w:rPr>
              <w:t>ефтриаксон</w:t>
            </w:r>
            <w:r w:rsidR="00436198" w:rsidRPr="00841C7C">
              <w:rPr>
                <w:rFonts w:ascii="Arial" w:eastAsiaTheme="minorHAnsi" w:hAnsi="Arial" w:cs="Arial"/>
                <w:color w:val="auto"/>
                <w:sz w:val="18"/>
                <w:szCs w:val="18"/>
                <w:lang w:val="de-DE"/>
              </w:rPr>
              <w:t xml:space="preserve"> 2</w:t>
            </w:r>
            <w:r w:rsidR="00436198" w:rsidRPr="00841C7C">
              <w:rPr>
                <w:rFonts w:ascii="Arial" w:eastAsiaTheme="minorHAnsi" w:hAnsi="Arial" w:cs="Arial"/>
                <w:color w:val="auto"/>
                <w:sz w:val="18"/>
                <w:szCs w:val="18"/>
              </w:rPr>
              <w:t>г</w:t>
            </w:r>
            <w:r w:rsidR="00436198" w:rsidRPr="00841C7C">
              <w:rPr>
                <w:rFonts w:ascii="Arial" w:eastAsiaTheme="minorHAnsi" w:hAnsi="Arial" w:cs="Arial"/>
                <w:color w:val="auto"/>
                <w:sz w:val="18"/>
                <w:szCs w:val="18"/>
                <w:lang w:val="de-DE"/>
              </w:rPr>
              <w:t xml:space="preserve"> 12 </w:t>
            </w:r>
            <w:proofErr w:type="spellStart"/>
            <w:r w:rsidR="00436198" w:rsidRPr="00841C7C">
              <w:rPr>
                <w:rFonts w:ascii="Arial" w:eastAsiaTheme="minorHAnsi" w:hAnsi="Arial" w:cs="Arial"/>
                <w:color w:val="auto"/>
                <w:sz w:val="18"/>
                <w:szCs w:val="18"/>
              </w:rPr>
              <w:t>цагаар</w:t>
            </w:r>
            <w:proofErr w:type="spellEnd"/>
            <w:r w:rsidRPr="00841C7C">
              <w:rPr>
                <w:rFonts w:ascii="Arial" w:eastAsiaTheme="minorHAnsi" w:hAnsi="Arial" w:cs="Arial"/>
                <w:color w:val="auto"/>
                <w:sz w:val="18"/>
                <w:szCs w:val="18"/>
                <w:lang w:val="mn-MN"/>
              </w:rPr>
              <w:t>,</w:t>
            </w:r>
            <w:r w:rsidR="00436198" w:rsidRPr="00841C7C">
              <w:rPr>
                <w:rFonts w:ascii="Arial" w:eastAsiaTheme="minorHAnsi" w:hAnsi="Arial" w:cs="Arial"/>
                <w:color w:val="auto"/>
                <w:sz w:val="18"/>
                <w:szCs w:val="18"/>
                <w:lang w:val="de-DE"/>
              </w:rPr>
              <w:t xml:space="preserve"> </w:t>
            </w:r>
            <w:proofErr w:type="spellStart"/>
            <w:r w:rsidR="00436198" w:rsidRPr="00841C7C">
              <w:rPr>
                <w:rFonts w:ascii="Arial" w:eastAsiaTheme="minorHAnsi" w:hAnsi="Arial" w:cs="Arial"/>
                <w:color w:val="auto"/>
                <w:sz w:val="18"/>
                <w:szCs w:val="18"/>
              </w:rPr>
              <w:t>эсвэл</w:t>
            </w:r>
            <w:proofErr w:type="spellEnd"/>
            <w:r w:rsidR="00436198" w:rsidRPr="00841C7C">
              <w:rPr>
                <w:rFonts w:ascii="Arial" w:eastAsiaTheme="minorHAnsi" w:hAnsi="Arial" w:cs="Arial"/>
                <w:color w:val="auto"/>
                <w:sz w:val="18"/>
                <w:szCs w:val="18"/>
                <w:lang w:val="de-DE"/>
              </w:rPr>
              <w:t xml:space="preserve"> 24 </w:t>
            </w:r>
            <w:proofErr w:type="spellStart"/>
            <w:r w:rsidR="00436198" w:rsidRPr="00841C7C">
              <w:rPr>
                <w:rFonts w:ascii="Arial" w:eastAsiaTheme="minorHAnsi" w:hAnsi="Arial" w:cs="Arial"/>
                <w:color w:val="auto"/>
                <w:sz w:val="18"/>
                <w:szCs w:val="18"/>
              </w:rPr>
              <w:t>цагт</w:t>
            </w:r>
            <w:proofErr w:type="spellEnd"/>
            <w:r w:rsidR="00436198" w:rsidRPr="00841C7C">
              <w:rPr>
                <w:rFonts w:ascii="Arial" w:eastAsiaTheme="minorHAnsi" w:hAnsi="Arial" w:cs="Arial"/>
                <w:color w:val="auto"/>
                <w:sz w:val="18"/>
                <w:szCs w:val="18"/>
                <w:lang w:val="de-DE"/>
              </w:rPr>
              <w:t xml:space="preserve"> 4</w:t>
            </w:r>
            <w:r w:rsidR="00436198" w:rsidRPr="00841C7C">
              <w:rPr>
                <w:rFonts w:ascii="Arial" w:eastAsiaTheme="minorHAnsi" w:hAnsi="Arial" w:cs="Arial"/>
                <w:color w:val="auto"/>
                <w:sz w:val="18"/>
                <w:szCs w:val="18"/>
              </w:rPr>
              <w:t>г</w:t>
            </w:r>
            <w:r w:rsidR="00436198" w:rsidRPr="00841C7C">
              <w:rPr>
                <w:rFonts w:ascii="Arial" w:eastAsiaTheme="minorHAnsi" w:hAnsi="Arial" w:cs="Arial"/>
                <w:color w:val="auto"/>
                <w:sz w:val="18"/>
                <w:szCs w:val="18"/>
                <w:lang w:val="de-DE"/>
              </w:rPr>
              <w:t xml:space="preserve">; </w:t>
            </w:r>
          </w:p>
          <w:p w14:paraId="21BD22C7" w14:textId="77777777" w:rsidR="006226FC" w:rsidRPr="00841C7C" w:rsidRDefault="00436198" w:rsidP="00956602">
            <w:pPr>
              <w:tabs>
                <w:tab w:val="left" w:pos="3600"/>
                <w:tab w:val="left" w:pos="4590"/>
                <w:tab w:val="left" w:pos="6840"/>
              </w:tabs>
              <w:ind w:left="0" w:firstLine="0"/>
              <w:rPr>
                <w:rFonts w:ascii="Arial" w:eastAsiaTheme="minorHAnsi" w:hAnsi="Arial" w:cs="Arial"/>
                <w:color w:val="auto"/>
                <w:sz w:val="18"/>
                <w:szCs w:val="18"/>
                <w:lang w:val="de-DE"/>
              </w:rPr>
            </w:pPr>
            <w:proofErr w:type="spellStart"/>
            <w:r w:rsidRPr="00841C7C">
              <w:rPr>
                <w:rFonts w:ascii="Arial" w:eastAsiaTheme="minorHAnsi" w:hAnsi="Arial" w:cs="Arial"/>
                <w:color w:val="auto"/>
                <w:sz w:val="18"/>
                <w:szCs w:val="18"/>
              </w:rPr>
              <w:t>цефотаксим</w:t>
            </w:r>
            <w:proofErr w:type="spellEnd"/>
            <w:r w:rsidRPr="00841C7C">
              <w:rPr>
                <w:rFonts w:ascii="Arial" w:eastAsiaTheme="minorHAnsi" w:hAnsi="Arial" w:cs="Arial"/>
                <w:color w:val="auto"/>
                <w:sz w:val="18"/>
                <w:szCs w:val="18"/>
                <w:lang w:val="de-DE"/>
              </w:rPr>
              <w:t xml:space="preserve"> 2</w:t>
            </w:r>
            <w:r w:rsidRPr="00841C7C">
              <w:rPr>
                <w:rFonts w:ascii="Arial" w:eastAsiaTheme="minorHAnsi" w:hAnsi="Arial" w:cs="Arial"/>
                <w:color w:val="auto"/>
                <w:sz w:val="18"/>
                <w:szCs w:val="18"/>
              </w:rPr>
              <w:t>г</w:t>
            </w:r>
            <w:r w:rsidRPr="00841C7C">
              <w:rPr>
                <w:rFonts w:ascii="Arial" w:eastAsiaTheme="minorHAnsi" w:hAnsi="Arial" w:cs="Arial"/>
                <w:color w:val="auto"/>
                <w:sz w:val="18"/>
                <w:szCs w:val="18"/>
                <w:lang w:val="de-DE"/>
              </w:rPr>
              <w:t xml:space="preserve"> 4-6 </w:t>
            </w:r>
            <w:proofErr w:type="spellStart"/>
            <w:proofErr w:type="gramStart"/>
            <w:r w:rsidRPr="00841C7C">
              <w:rPr>
                <w:rFonts w:ascii="Arial" w:eastAsiaTheme="minorHAnsi" w:hAnsi="Arial" w:cs="Arial"/>
                <w:color w:val="auto"/>
                <w:sz w:val="18"/>
                <w:szCs w:val="18"/>
              </w:rPr>
              <w:t>цагаар</w:t>
            </w:r>
            <w:proofErr w:type="spellEnd"/>
            <w:r w:rsidRPr="00841C7C">
              <w:rPr>
                <w:rFonts w:ascii="Arial" w:eastAsiaTheme="minorHAnsi" w:hAnsi="Arial" w:cs="Arial"/>
                <w:color w:val="auto"/>
                <w:sz w:val="18"/>
                <w:szCs w:val="18"/>
                <w:lang w:val="de-DE"/>
              </w:rPr>
              <w:t>;</w:t>
            </w:r>
            <w:proofErr w:type="gramEnd"/>
            <w:r w:rsidRPr="00841C7C">
              <w:rPr>
                <w:rFonts w:ascii="Arial" w:eastAsiaTheme="minorHAnsi" w:hAnsi="Arial" w:cs="Arial"/>
                <w:color w:val="auto"/>
                <w:sz w:val="18"/>
                <w:szCs w:val="18"/>
                <w:lang w:val="de-DE"/>
              </w:rPr>
              <w:t xml:space="preserve"> </w:t>
            </w:r>
          </w:p>
          <w:p w14:paraId="4FFAACFC" w14:textId="77777777" w:rsidR="00841C7C" w:rsidRDefault="00436198" w:rsidP="00956602">
            <w:pPr>
              <w:tabs>
                <w:tab w:val="left" w:pos="3600"/>
                <w:tab w:val="left" w:pos="4590"/>
                <w:tab w:val="left" w:pos="6840"/>
              </w:tabs>
              <w:ind w:left="0" w:firstLine="0"/>
              <w:rPr>
                <w:rFonts w:ascii="Arial" w:eastAsiaTheme="minorHAnsi" w:hAnsi="Arial" w:cs="Arial"/>
                <w:color w:val="auto"/>
                <w:sz w:val="18"/>
                <w:szCs w:val="18"/>
                <w:lang w:val="de-DE"/>
              </w:rPr>
            </w:pPr>
            <w:proofErr w:type="spellStart"/>
            <w:r w:rsidRPr="00841C7C">
              <w:rPr>
                <w:rFonts w:ascii="Arial" w:eastAsiaTheme="minorHAnsi" w:hAnsi="Arial" w:cs="Arial"/>
                <w:color w:val="auto"/>
                <w:sz w:val="18"/>
                <w:szCs w:val="18"/>
              </w:rPr>
              <w:t>ванкомицин</w:t>
            </w:r>
            <w:proofErr w:type="spellEnd"/>
            <w:r w:rsidRPr="00841C7C">
              <w:rPr>
                <w:rFonts w:ascii="Arial" w:eastAsiaTheme="minorHAnsi" w:hAnsi="Arial" w:cs="Arial"/>
                <w:color w:val="auto"/>
                <w:sz w:val="18"/>
                <w:szCs w:val="18"/>
                <w:lang w:val="de-DE"/>
              </w:rPr>
              <w:t xml:space="preserve"> 10–20</w:t>
            </w:r>
            <w:proofErr w:type="spellStart"/>
            <w:r w:rsidRPr="00841C7C">
              <w:rPr>
                <w:rFonts w:ascii="Arial" w:eastAsiaTheme="minorHAnsi" w:hAnsi="Arial" w:cs="Arial"/>
                <w:color w:val="auto"/>
                <w:sz w:val="18"/>
                <w:szCs w:val="18"/>
              </w:rPr>
              <w:t>мг</w:t>
            </w:r>
            <w:proofErr w:type="spellEnd"/>
            <w:r w:rsidRPr="00841C7C">
              <w:rPr>
                <w:rFonts w:ascii="Arial" w:eastAsiaTheme="minorHAnsi" w:hAnsi="Arial" w:cs="Arial"/>
                <w:color w:val="auto"/>
                <w:sz w:val="18"/>
                <w:szCs w:val="18"/>
                <w:lang w:val="de-DE"/>
              </w:rPr>
              <w:t>/</w:t>
            </w:r>
            <w:proofErr w:type="spellStart"/>
            <w:r w:rsidRPr="00841C7C">
              <w:rPr>
                <w:rFonts w:ascii="Arial" w:eastAsiaTheme="minorHAnsi" w:hAnsi="Arial" w:cs="Arial"/>
                <w:color w:val="auto"/>
                <w:sz w:val="18"/>
                <w:szCs w:val="18"/>
              </w:rPr>
              <w:t>кг</w:t>
            </w:r>
            <w:proofErr w:type="spellEnd"/>
            <w:r w:rsidRPr="00841C7C">
              <w:rPr>
                <w:rFonts w:ascii="Arial" w:eastAsiaTheme="minorHAnsi" w:hAnsi="Arial" w:cs="Arial"/>
                <w:color w:val="auto"/>
                <w:sz w:val="18"/>
                <w:szCs w:val="18"/>
                <w:lang w:val="de-DE"/>
              </w:rPr>
              <w:t xml:space="preserve"> 8-12 </w:t>
            </w:r>
            <w:proofErr w:type="spellStart"/>
            <w:r w:rsidRPr="00841C7C">
              <w:rPr>
                <w:rFonts w:ascii="Arial" w:eastAsiaTheme="minorHAnsi" w:hAnsi="Arial" w:cs="Arial"/>
                <w:color w:val="auto"/>
                <w:sz w:val="18"/>
                <w:szCs w:val="18"/>
              </w:rPr>
              <w:t>цагаар</w:t>
            </w:r>
            <w:proofErr w:type="spellEnd"/>
            <w:r w:rsidRPr="00841C7C">
              <w:rPr>
                <w:rFonts w:ascii="Arial" w:eastAsiaTheme="minorHAnsi" w:hAnsi="Arial" w:cs="Arial"/>
                <w:color w:val="auto"/>
                <w:sz w:val="18"/>
                <w:szCs w:val="18"/>
                <w:lang w:val="de-DE"/>
              </w:rPr>
              <w:t xml:space="preserve"> </w:t>
            </w:r>
            <w:r w:rsidR="006226FC" w:rsidRPr="00841C7C">
              <w:rPr>
                <w:rFonts w:ascii="Arial" w:eastAsiaTheme="minorHAnsi" w:hAnsi="Arial" w:cs="Arial"/>
                <w:color w:val="auto"/>
                <w:sz w:val="18"/>
                <w:szCs w:val="18"/>
                <w:lang w:val="de-DE"/>
              </w:rPr>
              <w:t>(</w:t>
            </w:r>
            <w:proofErr w:type="spellStart"/>
            <w:r w:rsidRPr="00841C7C">
              <w:rPr>
                <w:rFonts w:ascii="Arial" w:eastAsiaTheme="minorHAnsi" w:hAnsi="Arial" w:cs="Arial"/>
                <w:color w:val="auto"/>
                <w:sz w:val="18"/>
                <w:szCs w:val="18"/>
              </w:rPr>
              <w:t>ийлд</w:t>
            </w:r>
            <w:proofErr w:type="spellEnd"/>
            <w:r w:rsidR="006226FC" w:rsidRPr="00841C7C">
              <w:rPr>
                <w:rFonts w:ascii="Arial" w:eastAsiaTheme="minorHAnsi" w:hAnsi="Arial" w:cs="Arial"/>
                <w:color w:val="auto"/>
                <w:sz w:val="18"/>
                <w:szCs w:val="18"/>
                <w:lang w:val="mn-MN"/>
              </w:rPr>
              <w:t xml:space="preserve">сийн </w:t>
            </w:r>
            <w:proofErr w:type="spellStart"/>
            <w:r w:rsidRPr="00841C7C">
              <w:rPr>
                <w:rFonts w:ascii="Arial" w:eastAsiaTheme="minorHAnsi" w:hAnsi="Arial" w:cs="Arial"/>
                <w:color w:val="auto"/>
                <w:sz w:val="18"/>
                <w:szCs w:val="18"/>
              </w:rPr>
              <w:t>концентрац</w:t>
            </w:r>
            <w:proofErr w:type="spellEnd"/>
            <w:r w:rsidR="006226FC" w:rsidRPr="00841C7C">
              <w:rPr>
                <w:rFonts w:ascii="Arial" w:eastAsiaTheme="minorHAnsi" w:hAnsi="Arial" w:cs="Arial"/>
                <w:color w:val="auto"/>
                <w:sz w:val="18"/>
                <w:szCs w:val="18"/>
                <w:lang w:val="mn-MN"/>
              </w:rPr>
              <w:t>ий</w:t>
            </w:r>
            <w:r w:rsidRPr="00841C7C">
              <w:rPr>
                <w:rFonts w:ascii="Arial" w:eastAsiaTheme="minorHAnsi" w:hAnsi="Arial" w:cs="Arial"/>
                <w:color w:val="auto"/>
                <w:sz w:val="18"/>
                <w:szCs w:val="18"/>
              </w:rPr>
              <w:t>г</w:t>
            </w:r>
            <w:r w:rsidRPr="00841C7C">
              <w:rPr>
                <w:rFonts w:ascii="Arial" w:eastAsiaTheme="minorHAnsi" w:hAnsi="Arial" w:cs="Arial"/>
                <w:color w:val="auto"/>
                <w:sz w:val="18"/>
                <w:szCs w:val="18"/>
                <w:lang w:val="de-DE"/>
              </w:rPr>
              <w:t xml:space="preserve"> 15–20 </w:t>
            </w:r>
            <w:r w:rsidR="006226FC" w:rsidRPr="00841C7C">
              <w:rPr>
                <w:rFonts w:ascii="Arial" w:eastAsiaTheme="minorHAnsi" w:hAnsi="Arial" w:cs="Arial"/>
                <w:color w:val="auto"/>
                <w:sz w:val="18"/>
                <w:szCs w:val="18"/>
                <w:lang w:val="mn-MN"/>
              </w:rPr>
              <w:t>мкг</w:t>
            </w:r>
            <w:r w:rsidRPr="00841C7C">
              <w:rPr>
                <w:rFonts w:ascii="Arial" w:eastAsiaTheme="minorHAnsi" w:hAnsi="Arial" w:cs="Arial"/>
                <w:color w:val="auto"/>
                <w:sz w:val="18"/>
                <w:szCs w:val="18"/>
                <w:lang w:val="de-DE"/>
              </w:rPr>
              <w:t>/</w:t>
            </w:r>
            <w:proofErr w:type="spellStart"/>
            <w:r w:rsidRPr="00841C7C">
              <w:rPr>
                <w:rFonts w:ascii="Arial" w:eastAsiaTheme="minorHAnsi" w:hAnsi="Arial" w:cs="Arial"/>
                <w:color w:val="auto"/>
                <w:sz w:val="18"/>
                <w:szCs w:val="18"/>
              </w:rPr>
              <w:t>мл</w:t>
            </w:r>
            <w:proofErr w:type="spellEnd"/>
            <w:r w:rsidRPr="00841C7C">
              <w:rPr>
                <w:rFonts w:ascii="Arial" w:eastAsiaTheme="minorHAnsi" w:hAnsi="Arial" w:cs="Arial"/>
                <w:color w:val="auto"/>
                <w:sz w:val="18"/>
                <w:szCs w:val="18"/>
                <w:lang w:val="de-DE"/>
              </w:rPr>
              <w:t xml:space="preserve"> </w:t>
            </w:r>
            <w:proofErr w:type="spellStart"/>
            <w:r w:rsidRPr="00841C7C">
              <w:rPr>
                <w:rFonts w:ascii="Arial" w:eastAsiaTheme="minorHAnsi" w:hAnsi="Arial" w:cs="Arial"/>
                <w:color w:val="auto"/>
                <w:sz w:val="18"/>
                <w:szCs w:val="18"/>
              </w:rPr>
              <w:t>хүртэл</w:t>
            </w:r>
            <w:proofErr w:type="spellEnd"/>
            <w:proofErr w:type="gramStart"/>
            <w:r w:rsidR="006226FC" w:rsidRPr="00841C7C">
              <w:rPr>
                <w:rFonts w:ascii="Arial" w:eastAsiaTheme="minorHAnsi" w:hAnsi="Arial" w:cs="Arial"/>
                <w:color w:val="auto"/>
                <w:sz w:val="18"/>
                <w:szCs w:val="18"/>
                <w:lang w:val="de-DE"/>
              </w:rPr>
              <w:t>)</w:t>
            </w:r>
            <w:r w:rsidRPr="00841C7C">
              <w:rPr>
                <w:rFonts w:ascii="Arial" w:eastAsiaTheme="minorHAnsi" w:hAnsi="Arial" w:cs="Arial"/>
                <w:color w:val="auto"/>
                <w:sz w:val="18"/>
                <w:szCs w:val="18"/>
                <w:lang w:val="de-DE"/>
              </w:rPr>
              <w:t>;</w:t>
            </w:r>
            <w:proofErr w:type="gramEnd"/>
            <w:r w:rsidRPr="00841C7C">
              <w:rPr>
                <w:rFonts w:ascii="Arial" w:eastAsiaTheme="minorHAnsi" w:hAnsi="Arial" w:cs="Arial"/>
                <w:color w:val="auto"/>
                <w:sz w:val="18"/>
                <w:szCs w:val="18"/>
                <w:lang w:val="de-DE"/>
              </w:rPr>
              <w:t xml:space="preserve"> </w:t>
            </w:r>
          </w:p>
          <w:p w14:paraId="38AA3AB4" w14:textId="79C45357" w:rsidR="00436198" w:rsidRPr="00841C7C" w:rsidRDefault="00436198" w:rsidP="00956602">
            <w:pPr>
              <w:tabs>
                <w:tab w:val="left" w:pos="3600"/>
                <w:tab w:val="left" w:pos="4590"/>
                <w:tab w:val="left" w:pos="6840"/>
              </w:tabs>
              <w:ind w:left="0" w:firstLine="0"/>
              <w:rPr>
                <w:rFonts w:ascii="Arial" w:eastAsiaTheme="minorHAnsi" w:hAnsi="Arial" w:cs="Arial"/>
                <w:color w:val="auto"/>
                <w:sz w:val="18"/>
                <w:szCs w:val="18"/>
                <w:lang w:val="de-DE"/>
              </w:rPr>
            </w:pPr>
            <w:r w:rsidRPr="00841C7C">
              <w:rPr>
                <w:rFonts w:ascii="Arial" w:eastAsiaTheme="minorHAnsi" w:hAnsi="Arial" w:cs="Arial"/>
                <w:color w:val="auto"/>
                <w:sz w:val="18"/>
                <w:szCs w:val="18"/>
                <w:lang w:val="mn-MN"/>
              </w:rPr>
              <w:t>рифампицин</w:t>
            </w:r>
            <w:r w:rsidRPr="00841C7C">
              <w:rPr>
                <w:rFonts w:ascii="Arial" w:eastAsiaTheme="minorHAnsi" w:hAnsi="Arial" w:cs="Arial"/>
                <w:color w:val="auto"/>
                <w:sz w:val="18"/>
                <w:szCs w:val="18"/>
                <w:lang w:val="de-DE"/>
              </w:rPr>
              <w:t xml:space="preserve"> 300 </w:t>
            </w:r>
            <w:proofErr w:type="spellStart"/>
            <w:r w:rsidRPr="00841C7C">
              <w:rPr>
                <w:rFonts w:ascii="Arial" w:eastAsiaTheme="minorHAnsi" w:hAnsi="Arial" w:cs="Arial"/>
                <w:color w:val="auto"/>
                <w:sz w:val="18"/>
                <w:szCs w:val="18"/>
              </w:rPr>
              <w:t>мг</w:t>
            </w:r>
            <w:proofErr w:type="spellEnd"/>
            <w:r w:rsidRPr="00841C7C">
              <w:rPr>
                <w:rFonts w:ascii="Arial" w:eastAsiaTheme="minorHAnsi" w:hAnsi="Arial" w:cs="Arial"/>
                <w:color w:val="auto"/>
                <w:sz w:val="18"/>
                <w:szCs w:val="18"/>
                <w:lang w:val="de-DE"/>
              </w:rPr>
              <w:t>-</w:t>
            </w:r>
            <w:r w:rsidRPr="00841C7C">
              <w:rPr>
                <w:rFonts w:ascii="Arial" w:eastAsiaTheme="minorHAnsi" w:hAnsi="Arial" w:cs="Arial"/>
                <w:color w:val="auto"/>
                <w:sz w:val="18"/>
                <w:szCs w:val="18"/>
              </w:rPr>
              <w:t>р</w:t>
            </w:r>
            <w:r w:rsidRPr="00841C7C">
              <w:rPr>
                <w:rFonts w:ascii="Arial" w:eastAsiaTheme="minorHAnsi" w:hAnsi="Arial" w:cs="Arial"/>
                <w:color w:val="auto"/>
                <w:sz w:val="18"/>
                <w:szCs w:val="18"/>
                <w:lang w:val="de-DE"/>
              </w:rPr>
              <w:t xml:space="preserve"> 12 </w:t>
            </w:r>
            <w:proofErr w:type="spellStart"/>
            <w:r w:rsidRPr="00841C7C">
              <w:rPr>
                <w:rFonts w:ascii="Arial" w:eastAsiaTheme="minorHAnsi" w:hAnsi="Arial" w:cs="Arial"/>
                <w:color w:val="auto"/>
                <w:sz w:val="18"/>
                <w:szCs w:val="18"/>
              </w:rPr>
              <w:t>цагаар</w:t>
            </w:r>
            <w:proofErr w:type="spellEnd"/>
            <w:r w:rsidRPr="00841C7C">
              <w:rPr>
                <w:rFonts w:ascii="Arial" w:eastAsiaTheme="minorHAnsi" w:hAnsi="Arial" w:cs="Arial"/>
                <w:color w:val="auto"/>
                <w:sz w:val="18"/>
                <w:szCs w:val="18"/>
                <w:lang w:val="de-DE"/>
              </w:rPr>
              <w:t xml:space="preserve">, </w:t>
            </w:r>
            <w:proofErr w:type="spellStart"/>
            <w:r w:rsidRPr="00841C7C">
              <w:rPr>
                <w:rFonts w:ascii="Arial" w:eastAsiaTheme="minorHAnsi" w:hAnsi="Arial" w:cs="Arial"/>
                <w:color w:val="auto"/>
                <w:sz w:val="18"/>
                <w:szCs w:val="18"/>
              </w:rPr>
              <w:t>амоксициллин</w:t>
            </w:r>
            <w:proofErr w:type="spellEnd"/>
            <w:r w:rsidRPr="00841C7C">
              <w:rPr>
                <w:rFonts w:ascii="Arial" w:eastAsiaTheme="minorHAnsi" w:hAnsi="Arial" w:cs="Arial"/>
                <w:color w:val="auto"/>
                <w:sz w:val="18"/>
                <w:szCs w:val="18"/>
                <w:lang w:val="de-DE"/>
              </w:rPr>
              <w:t xml:space="preserve"> </w:t>
            </w:r>
            <w:r w:rsidR="006226FC" w:rsidRPr="00841C7C">
              <w:rPr>
                <w:rFonts w:ascii="Arial" w:eastAsiaTheme="minorHAnsi" w:hAnsi="Arial" w:cs="Arial"/>
                <w:color w:val="auto"/>
                <w:sz w:val="18"/>
                <w:szCs w:val="18"/>
                <w:lang w:val="mn-MN"/>
              </w:rPr>
              <w:t xml:space="preserve">буюу </w:t>
            </w:r>
            <w:proofErr w:type="spellStart"/>
            <w:r w:rsidRPr="00841C7C">
              <w:rPr>
                <w:rFonts w:ascii="Arial" w:eastAsiaTheme="minorHAnsi" w:hAnsi="Arial" w:cs="Arial"/>
                <w:color w:val="auto"/>
                <w:sz w:val="18"/>
                <w:szCs w:val="18"/>
              </w:rPr>
              <w:t>ампициллин</w:t>
            </w:r>
            <w:proofErr w:type="spellEnd"/>
            <w:r w:rsidRPr="00841C7C">
              <w:rPr>
                <w:rFonts w:ascii="Arial" w:eastAsiaTheme="minorHAnsi" w:hAnsi="Arial" w:cs="Arial"/>
                <w:color w:val="auto"/>
                <w:sz w:val="18"/>
                <w:szCs w:val="18"/>
                <w:lang w:val="de-DE"/>
              </w:rPr>
              <w:t xml:space="preserve"> 2</w:t>
            </w:r>
            <w:r w:rsidR="00841C7C">
              <w:rPr>
                <w:rFonts w:ascii="Arial" w:eastAsiaTheme="minorHAnsi" w:hAnsi="Arial" w:cs="Arial"/>
                <w:color w:val="auto"/>
                <w:sz w:val="18"/>
                <w:szCs w:val="18"/>
                <w:lang w:val="mn-MN"/>
              </w:rPr>
              <w:t>гр</w:t>
            </w:r>
            <w:r w:rsidRPr="00841C7C">
              <w:rPr>
                <w:rFonts w:ascii="Arial" w:eastAsiaTheme="minorHAnsi" w:hAnsi="Arial" w:cs="Arial"/>
                <w:color w:val="auto"/>
                <w:sz w:val="18"/>
                <w:szCs w:val="18"/>
                <w:lang w:val="de-DE"/>
              </w:rPr>
              <w:t xml:space="preserve"> 4 </w:t>
            </w:r>
            <w:proofErr w:type="spellStart"/>
            <w:r w:rsidRPr="00841C7C">
              <w:rPr>
                <w:rFonts w:ascii="Arial" w:eastAsiaTheme="minorHAnsi" w:hAnsi="Arial" w:cs="Arial"/>
                <w:color w:val="auto"/>
                <w:sz w:val="18"/>
                <w:szCs w:val="18"/>
              </w:rPr>
              <w:t>цагаар</w:t>
            </w:r>
            <w:proofErr w:type="spellEnd"/>
          </w:p>
        </w:tc>
      </w:tr>
      <w:tr w:rsidR="00282B0A" w:rsidRPr="003F4DEC" w14:paraId="0103C960" w14:textId="77777777" w:rsidTr="00841C7C">
        <w:tc>
          <w:tcPr>
            <w:tcW w:w="9000" w:type="dxa"/>
            <w:gridSpan w:val="4"/>
          </w:tcPr>
          <w:p w14:paraId="4F761B57" w14:textId="78B6D293" w:rsidR="00436198" w:rsidRPr="00841C7C" w:rsidRDefault="006226FC" w:rsidP="00956602">
            <w:pPr>
              <w:spacing w:before="60"/>
              <w:ind w:left="41" w:hanging="41"/>
              <w:jc w:val="both"/>
              <w:rPr>
                <w:rFonts w:ascii="Arial" w:eastAsiaTheme="minorHAnsi" w:hAnsi="Arial" w:cs="Arial"/>
                <w:i/>
                <w:iCs/>
                <w:color w:val="auto"/>
                <w:sz w:val="18"/>
                <w:szCs w:val="18"/>
                <w:lang w:val="de-DE"/>
              </w:rPr>
            </w:pPr>
            <w:r w:rsidRPr="00841C7C">
              <w:rPr>
                <w:rFonts w:ascii="Arial" w:eastAsiaTheme="minorHAnsi" w:hAnsi="Arial" w:cs="Arial"/>
                <w:i/>
                <w:iCs/>
                <w:color w:val="auto"/>
                <w:sz w:val="18"/>
                <w:szCs w:val="18"/>
                <w:lang w:val="de-DE"/>
              </w:rPr>
              <w:t>*</w:t>
            </w:r>
            <w:proofErr w:type="spellStart"/>
            <w:r w:rsidR="00436198" w:rsidRPr="00841C7C">
              <w:rPr>
                <w:rFonts w:ascii="Arial" w:eastAsiaTheme="minorHAnsi" w:hAnsi="Arial" w:cs="Arial"/>
                <w:i/>
                <w:iCs/>
                <w:color w:val="auto"/>
                <w:sz w:val="18"/>
                <w:szCs w:val="18"/>
              </w:rPr>
              <w:t>Чихрийн</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шижин</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дархлаа</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дарангуйлах</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эм</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хэрэглэдэг</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хорт</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хавдар</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бусад</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дархлаа</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дарангуйлагдах</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нөхцөл</w:t>
            </w:r>
            <w:proofErr w:type="spellEnd"/>
            <w:r w:rsidR="00436198" w:rsidRPr="00841C7C">
              <w:rPr>
                <w:rFonts w:ascii="Arial" w:eastAsiaTheme="minorHAnsi" w:hAnsi="Arial" w:cs="Arial"/>
                <w:i/>
                <w:iCs/>
                <w:color w:val="auto"/>
                <w:sz w:val="18"/>
                <w:szCs w:val="18"/>
                <w:lang w:val="de-DE"/>
              </w:rPr>
              <w:t xml:space="preserve"> </w:t>
            </w:r>
            <w:proofErr w:type="spellStart"/>
            <w:r w:rsidR="00436198" w:rsidRPr="00841C7C">
              <w:rPr>
                <w:rFonts w:ascii="Arial" w:eastAsiaTheme="minorHAnsi" w:hAnsi="Arial" w:cs="Arial"/>
                <w:i/>
                <w:iCs/>
                <w:color w:val="auto"/>
                <w:sz w:val="18"/>
                <w:szCs w:val="18"/>
              </w:rPr>
              <w:t>байдлууд</w:t>
            </w:r>
            <w:proofErr w:type="spellEnd"/>
          </w:p>
        </w:tc>
      </w:tr>
    </w:tbl>
    <w:p w14:paraId="3E25BBEE" w14:textId="0CA29520" w:rsidR="00DB2512" w:rsidRPr="0047110B" w:rsidRDefault="00DB2512" w:rsidP="005B7EFD">
      <w:pPr>
        <w:spacing w:before="120" w:line="276" w:lineRule="auto"/>
        <w:ind w:firstLine="426"/>
        <w:jc w:val="both"/>
        <w:rPr>
          <w:rFonts w:ascii="Arial" w:eastAsiaTheme="minorHAnsi" w:hAnsi="Arial" w:cs="Arial"/>
          <w:lang w:val="mn-MN"/>
        </w:rPr>
      </w:pPr>
      <w:bookmarkStart w:id="4" w:name="_Toc340323864"/>
      <w:r w:rsidRPr="0047110B">
        <w:rPr>
          <w:rFonts w:ascii="Arial" w:eastAsiaTheme="minorHAnsi" w:hAnsi="Arial" w:cs="Arial"/>
          <w:lang w:val="mn-MN"/>
        </w:rPr>
        <w:t>Өвчтөний нас</w:t>
      </w:r>
      <w:r w:rsidR="000D6D84" w:rsidRPr="0047110B">
        <w:rPr>
          <w:rFonts w:ascii="Arial" w:eastAsiaTheme="minorHAnsi" w:hAnsi="Arial" w:cs="Arial"/>
          <w:lang w:val="mn-MN"/>
        </w:rPr>
        <w:t xml:space="preserve"> болон тухайн</w:t>
      </w:r>
      <w:r w:rsidRPr="0047110B">
        <w:rPr>
          <w:rFonts w:ascii="Arial" w:eastAsiaTheme="minorHAnsi" w:hAnsi="Arial" w:cs="Arial"/>
          <w:lang w:val="mn-MN"/>
        </w:rPr>
        <w:t xml:space="preserve"> бүс нутагт </w:t>
      </w:r>
      <w:r w:rsidRPr="0047110B">
        <w:rPr>
          <w:rFonts w:ascii="Arial" w:eastAsiaTheme="minorHAnsi" w:hAnsi="Arial" w:cs="Arial"/>
          <w:i/>
          <w:lang w:val="mn-MN"/>
        </w:rPr>
        <w:t>S.pneumoniae</w:t>
      </w:r>
      <w:r w:rsidRPr="0047110B">
        <w:rPr>
          <w:rFonts w:ascii="Arial" w:eastAsiaTheme="minorHAnsi" w:hAnsi="Arial" w:cs="Arial"/>
          <w:lang w:val="mn-MN"/>
        </w:rPr>
        <w:t xml:space="preserve"> нян</w:t>
      </w:r>
      <w:r w:rsidR="000D6D84" w:rsidRPr="0047110B">
        <w:rPr>
          <w:rFonts w:ascii="Arial" w:eastAsiaTheme="minorHAnsi" w:hAnsi="Arial" w:cs="Arial"/>
          <w:lang w:val="mn-MN"/>
        </w:rPr>
        <w:t>гийн</w:t>
      </w:r>
      <w:r w:rsidRPr="0047110B">
        <w:rPr>
          <w:rFonts w:ascii="Arial" w:eastAsiaTheme="minorHAnsi" w:hAnsi="Arial" w:cs="Arial"/>
          <w:lang w:val="mn-MN"/>
        </w:rPr>
        <w:t xml:space="preserve"> пенициллин ба 3-р үеийн цефалоспоринд мэдрэг байх чанар буурах зэргээс</w:t>
      </w:r>
      <w:r w:rsidR="000D6D84" w:rsidRPr="0047110B">
        <w:rPr>
          <w:rFonts w:ascii="Arial" w:eastAsiaTheme="minorHAnsi" w:hAnsi="Arial" w:cs="Arial"/>
          <w:lang w:val="mn-MN"/>
        </w:rPr>
        <w:t xml:space="preserve"> шалтгаалан</w:t>
      </w:r>
      <w:r w:rsidRPr="0047110B">
        <w:rPr>
          <w:rFonts w:ascii="Arial" w:eastAsiaTheme="minorHAnsi" w:hAnsi="Arial" w:cs="Arial"/>
          <w:lang w:val="mn-MN"/>
        </w:rPr>
        <w:t xml:space="preserve"> эхэн үеийн антибиотик эмчилгээний сонголт хамаарна (Хүснэгт 7). Жишээ нь, 1 сараас дээш насны хүүхэд ба насанд хүрэгчдийн менингит үүсгэх нянгийн хүрээ нярай хүүхдээс илт ялгаатай тул антибиотик эмчилгээний сонголт өөр байна. Тухайн бүс нутагт </w:t>
      </w:r>
      <w:r w:rsidRPr="0047110B">
        <w:rPr>
          <w:rFonts w:ascii="Arial" w:eastAsiaTheme="minorHAnsi" w:hAnsi="Arial" w:cs="Arial"/>
          <w:i/>
          <w:lang w:val="mn-MN"/>
        </w:rPr>
        <w:t>S.pneumoniae</w:t>
      </w:r>
      <w:r w:rsidRPr="0047110B">
        <w:rPr>
          <w:rFonts w:ascii="Arial" w:eastAsiaTheme="minorHAnsi" w:hAnsi="Arial" w:cs="Arial"/>
          <w:lang w:val="mn-MN"/>
        </w:rPr>
        <w:t xml:space="preserve"> нян антибиотикт тэсвэртэй байх тохиолдолд эмчилгээнд ванкомицин буюу рифампицинийг багтаана. Дархлааны тогтолцооны эмгэгтэй насанд хүрэгчдэд </w:t>
      </w:r>
      <w:r w:rsidRPr="0047110B">
        <w:rPr>
          <w:rFonts w:ascii="Arial" w:eastAsiaTheme="minorHAnsi" w:hAnsi="Arial" w:cs="Arial"/>
          <w:i/>
          <w:lang w:val="mn-MN"/>
        </w:rPr>
        <w:t>L.monocytogenes</w:t>
      </w:r>
      <w:r w:rsidRPr="0047110B">
        <w:rPr>
          <w:rFonts w:ascii="Arial" w:eastAsiaTheme="minorHAnsi" w:hAnsi="Arial" w:cs="Arial"/>
          <w:lang w:val="mn-MN"/>
        </w:rPr>
        <w:t xml:space="preserve"> халдвар байх магадлалтай тохиолдолд гарааны антибиотик эмчилгээнд амоксициллин эсвэл ампициллин багтах ёстой</w:t>
      </w:r>
      <w:r w:rsidR="00841C7C">
        <w:rPr>
          <w:rFonts w:ascii="Arial" w:eastAsiaTheme="minorHAnsi" w:hAnsi="Arial" w:cs="Arial"/>
          <w:lang w:val="mn-MN"/>
        </w:rPr>
        <w:t>.</w:t>
      </w:r>
      <w:r w:rsidRPr="00841C7C">
        <w:rPr>
          <w:rFonts w:ascii="Arial" w:eastAsiaTheme="minorHAnsi" w:hAnsi="Arial" w:cs="Arial"/>
          <w:vertAlign w:val="superscript"/>
          <w:lang w:val="mn-MN"/>
        </w:rPr>
        <w:t>3</w:t>
      </w:r>
    </w:p>
    <w:bookmarkEnd w:id="4"/>
    <w:p w14:paraId="1BD6B161" w14:textId="0CF32478" w:rsidR="00436198" w:rsidRPr="0047110B" w:rsidRDefault="00087E8C" w:rsidP="00841C7C">
      <w:pPr>
        <w:spacing w:before="120" w:after="120" w:line="276" w:lineRule="auto"/>
        <w:jc w:val="both"/>
        <w:rPr>
          <w:rFonts w:ascii="Arial" w:eastAsiaTheme="minorHAnsi" w:hAnsi="Arial" w:cs="Arial"/>
          <w:b/>
          <w:i/>
          <w:lang w:val="mn-MN"/>
        </w:rPr>
      </w:pPr>
      <w:r w:rsidRPr="0047110B">
        <w:rPr>
          <w:rFonts w:ascii="Arial" w:hAnsi="Arial" w:cs="Arial"/>
          <w:b/>
          <w:lang w:val="mn-MN"/>
        </w:rPr>
        <w:t>В.5.</w:t>
      </w:r>
      <w:r w:rsidR="00EC717C" w:rsidRPr="00EC717C">
        <w:rPr>
          <w:rFonts w:ascii="Arial" w:hAnsi="Arial" w:cs="Arial"/>
          <w:b/>
          <w:lang w:val="mn-MN"/>
        </w:rPr>
        <w:t>1.</w:t>
      </w:r>
      <w:r w:rsidRPr="0047110B">
        <w:rPr>
          <w:rFonts w:ascii="Arial" w:hAnsi="Arial" w:cs="Arial"/>
          <w:b/>
          <w:lang w:val="mn-MN"/>
        </w:rPr>
        <w:t>2</w:t>
      </w:r>
      <w:r w:rsidR="004F6091" w:rsidRPr="0047110B">
        <w:rPr>
          <w:rFonts w:ascii="Arial" w:hAnsi="Arial" w:cs="Arial"/>
          <w:b/>
          <w:lang w:val="mn-MN"/>
        </w:rPr>
        <w:t xml:space="preserve"> </w:t>
      </w:r>
      <w:r w:rsidR="007164BE" w:rsidRPr="0047110B">
        <w:rPr>
          <w:rFonts w:ascii="Arial" w:eastAsiaTheme="minorHAnsi" w:hAnsi="Arial" w:cs="Arial"/>
          <w:b/>
          <w:lang w:val="mn-MN"/>
        </w:rPr>
        <w:t xml:space="preserve">Нян </w:t>
      </w:r>
      <w:r w:rsidR="00436198" w:rsidRPr="0047110B">
        <w:rPr>
          <w:rFonts w:ascii="Arial" w:eastAsiaTheme="minorHAnsi" w:hAnsi="Arial" w:cs="Arial"/>
          <w:b/>
          <w:lang w:val="mn-MN"/>
        </w:rPr>
        <w:t>тодорхойлсны дараах өвөрмөц антибиотик эмчилгээ</w:t>
      </w:r>
    </w:p>
    <w:p w14:paraId="4730362E" w14:textId="5F19D451" w:rsidR="007C4838" w:rsidRPr="0047110B" w:rsidRDefault="007164BE" w:rsidP="00D83FC8">
      <w:pPr>
        <w:spacing w:line="276" w:lineRule="auto"/>
        <w:ind w:firstLine="426"/>
        <w:jc w:val="both"/>
        <w:rPr>
          <w:rFonts w:ascii="Arial" w:eastAsiaTheme="minorHAnsi" w:hAnsi="Arial" w:cs="Arial"/>
          <w:lang w:val="mn-MN"/>
        </w:rPr>
      </w:pPr>
      <w:r w:rsidRPr="0047110B">
        <w:rPr>
          <w:rFonts w:ascii="Arial" w:eastAsiaTheme="minorHAnsi" w:hAnsi="Arial" w:cs="Arial"/>
          <w:lang w:val="mn-MN"/>
        </w:rPr>
        <w:t>Үрэвсэл ү</w:t>
      </w:r>
      <w:r w:rsidR="00436198" w:rsidRPr="0047110B">
        <w:rPr>
          <w:rFonts w:ascii="Arial" w:eastAsiaTheme="minorHAnsi" w:hAnsi="Arial" w:cs="Arial"/>
          <w:lang w:val="mn-MN"/>
        </w:rPr>
        <w:t>үсгэгч</w:t>
      </w:r>
      <w:r w:rsidRPr="0047110B">
        <w:rPr>
          <w:rFonts w:ascii="Arial" w:eastAsiaTheme="minorHAnsi" w:hAnsi="Arial" w:cs="Arial"/>
          <w:lang w:val="mn-MN"/>
        </w:rPr>
        <w:t xml:space="preserve"> нянг</w:t>
      </w:r>
      <w:r w:rsidR="00436198" w:rsidRPr="0047110B">
        <w:rPr>
          <w:rFonts w:ascii="Arial" w:eastAsiaTheme="minorHAnsi" w:hAnsi="Arial" w:cs="Arial"/>
          <w:lang w:val="mn-MN"/>
        </w:rPr>
        <w:t xml:space="preserve"> тодорхойлж</w:t>
      </w:r>
      <w:r w:rsidRPr="0047110B">
        <w:rPr>
          <w:rFonts w:ascii="Arial" w:eastAsiaTheme="minorHAnsi" w:hAnsi="Arial" w:cs="Arial"/>
          <w:lang w:val="mn-MN"/>
        </w:rPr>
        <w:t>,</w:t>
      </w:r>
      <w:r w:rsidR="00436198" w:rsidRPr="0047110B">
        <w:rPr>
          <w:rFonts w:ascii="Arial" w:eastAsiaTheme="minorHAnsi" w:hAnsi="Arial" w:cs="Arial"/>
          <w:lang w:val="mn-MN"/>
        </w:rPr>
        <w:t xml:space="preserve"> антибиотик</w:t>
      </w:r>
      <w:r w:rsidRPr="0047110B">
        <w:rPr>
          <w:rFonts w:ascii="Arial" w:eastAsiaTheme="minorHAnsi" w:hAnsi="Arial" w:cs="Arial"/>
          <w:lang w:val="mn-MN"/>
        </w:rPr>
        <w:t>ийн</w:t>
      </w:r>
      <w:r w:rsidR="00436198" w:rsidRPr="0047110B">
        <w:rPr>
          <w:rFonts w:ascii="Arial" w:eastAsiaTheme="minorHAnsi" w:hAnsi="Arial" w:cs="Arial"/>
          <w:lang w:val="mn-MN"/>
        </w:rPr>
        <w:t xml:space="preserve"> мэдрэг чанарыг тогтооосны дараа </w:t>
      </w:r>
      <w:r w:rsidRPr="0047110B">
        <w:rPr>
          <w:rFonts w:ascii="Arial" w:eastAsiaTheme="minorHAnsi" w:hAnsi="Arial" w:cs="Arial"/>
          <w:lang w:val="mn-MN"/>
        </w:rPr>
        <w:t xml:space="preserve">оновчтой </w:t>
      </w:r>
      <w:r w:rsidR="00436198" w:rsidRPr="0047110B">
        <w:rPr>
          <w:rFonts w:ascii="Arial" w:eastAsiaTheme="minorHAnsi" w:hAnsi="Arial" w:cs="Arial"/>
          <w:lang w:val="mn-MN"/>
        </w:rPr>
        <w:t>эмчилгээ</w:t>
      </w:r>
      <w:r w:rsidRPr="0047110B">
        <w:rPr>
          <w:rFonts w:ascii="Arial" w:eastAsiaTheme="minorHAnsi" w:hAnsi="Arial" w:cs="Arial"/>
          <w:lang w:val="mn-MN"/>
        </w:rPr>
        <w:t>г</w:t>
      </w:r>
      <w:r w:rsidR="00436198" w:rsidRPr="0047110B">
        <w:rPr>
          <w:rFonts w:ascii="Arial" w:eastAsiaTheme="minorHAnsi" w:hAnsi="Arial" w:cs="Arial"/>
          <w:lang w:val="mn-MN"/>
        </w:rPr>
        <w:t xml:space="preserve"> </w:t>
      </w:r>
      <w:r w:rsidRPr="0047110B">
        <w:rPr>
          <w:rFonts w:ascii="Arial" w:eastAsiaTheme="minorHAnsi" w:hAnsi="Arial" w:cs="Arial"/>
          <w:lang w:val="mn-MN"/>
        </w:rPr>
        <w:t>сонгох боломжтой</w:t>
      </w:r>
      <w:r w:rsidR="00436198" w:rsidRPr="0047110B">
        <w:rPr>
          <w:rFonts w:ascii="Arial" w:eastAsiaTheme="minorHAnsi" w:hAnsi="Arial" w:cs="Arial"/>
          <w:lang w:val="mn-MN"/>
        </w:rPr>
        <w:t xml:space="preserve">. </w:t>
      </w:r>
      <w:r w:rsidR="007C4838" w:rsidRPr="0047110B">
        <w:rPr>
          <w:rFonts w:ascii="Arial" w:eastAsiaTheme="minorHAnsi" w:hAnsi="Arial" w:cs="Arial"/>
          <w:lang w:val="mn-MN"/>
        </w:rPr>
        <w:t xml:space="preserve">Антибиотикийн </w:t>
      </w:r>
      <w:r w:rsidR="007C4838" w:rsidRPr="0047110B">
        <w:rPr>
          <w:rFonts w:ascii="Arial" w:eastAsiaTheme="minorHAnsi" w:hAnsi="Arial" w:cs="Arial"/>
          <w:lang w:val="mn-MN"/>
        </w:rPr>
        <w:lastRenderedPageBreak/>
        <w:t>мэдрэг чанар</w:t>
      </w:r>
      <w:r w:rsidR="00E1024F" w:rsidRPr="0047110B">
        <w:rPr>
          <w:rFonts w:ascii="Arial" w:eastAsiaTheme="minorHAnsi" w:hAnsi="Arial" w:cs="Arial"/>
          <w:lang w:val="mn-MN"/>
        </w:rPr>
        <w:t>ыг нянг хорих хамгийн доод хэмжээгээр тогтоодог (minimum inhibitory concentration = MIC).</w:t>
      </w:r>
      <w:r w:rsidR="007C4838" w:rsidRPr="0047110B">
        <w:rPr>
          <w:rFonts w:ascii="Arial" w:eastAsiaTheme="minorHAnsi" w:hAnsi="Arial" w:cs="Arial"/>
          <w:lang w:val="mn-MN"/>
        </w:rPr>
        <w:t xml:space="preserve"> Цаг хугацаанаас хамааран нянг устгадаг антибиотикийн хувьд нянг хорих доод хэмжээнээс дээгүүр байх хугацаа чухал байдаг</w:t>
      </w:r>
      <w:r w:rsidR="00E1024F" w:rsidRPr="0047110B">
        <w:rPr>
          <w:rFonts w:ascii="Arial" w:eastAsiaTheme="minorHAnsi" w:hAnsi="Arial" w:cs="Arial"/>
          <w:lang w:val="mn-MN"/>
        </w:rPr>
        <w:t>, жишээ нь, бета-лактамууд, ванкомицин</w:t>
      </w:r>
      <w:r w:rsidR="007C4838" w:rsidRPr="0047110B">
        <w:rPr>
          <w:rFonts w:ascii="Arial" w:eastAsiaTheme="minorHAnsi" w:hAnsi="Arial" w:cs="Arial"/>
          <w:lang w:val="mn-MN"/>
        </w:rPr>
        <w:t>.</w:t>
      </w:r>
      <w:r w:rsidR="00E1024F" w:rsidRPr="0047110B">
        <w:rPr>
          <w:rFonts w:ascii="Arial" w:eastAsiaTheme="minorHAnsi" w:hAnsi="Arial" w:cs="Arial"/>
          <w:lang w:val="mn-MN"/>
        </w:rPr>
        <w:t xml:space="preserve"> Концентрациас хамааран нянг устгадаг антибиотикийн хувьд бэлдмэлийн концентраци өндөр байж нян үхжинэ</w:t>
      </w:r>
      <w:r w:rsidR="000D6D84" w:rsidRPr="0047110B">
        <w:rPr>
          <w:rFonts w:ascii="Arial" w:eastAsiaTheme="minorHAnsi" w:hAnsi="Arial" w:cs="Arial"/>
          <w:lang w:val="mn-MN"/>
        </w:rPr>
        <w:t>. Ж</w:t>
      </w:r>
      <w:r w:rsidR="00841C7C">
        <w:rPr>
          <w:rFonts w:ascii="Arial" w:eastAsiaTheme="minorHAnsi" w:hAnsi="Arial" w:cs="Arial"/>
          <w:lang w:val="mn-MN"/>
        </w:rPr>
        <w:t xml:space="preserve">ишээ </w:t>
      </w:r>
      <w:r w:rsidR="00E1024F" w:rsidRPr="0047110B">
        <w:rPr>
          <w:rFonts w:ascii="Arial" w:eastAsiaTheme="minorHAnsi" w:hAnsi="Arial" w:cs="Arial"/>
          <w:lang w:val="mn-MN"/>
        </w:rPr>
        <w:t>нь, аминогликозидын төрөл. Эдгээр антибиотик бэлдмэлийг хэрэглэсний дараа үйлчилгээ удаан үргэлжлэн, өвчтөний биеийн байдал хожуу сэргэдэг</w:t>
      </w:r>
      <w:r w:rsidR="00DC1F42" w:rsidRPr="0047110B">
        <w:rPr>
          <w:rFonts w:ascii="Arial" w:eastAsiaTheme="minorHAnsi" w:hAnsi="Arial" w:cs="Arial"/>
          <w:lang w:val="mn-MN"/>
        </w:rPr>
        <w:t xml:space="preserve"> (пост-антибиотик эффект)</w:t>
      </w:r>
      <w:r w:rsidR="00841C7C">
        <w:rPr>
          <w:rFonts w:ascii="Arial" w:eastAsiaTheme="minorHAnsi" w:hAnsi="Arial" w:cs="Arial"/>
          <w:lang w:val="mn-MN"/>
        </w:rPr>
        <w:t>.</w:t>
      </w:r>
      <w:r w:rsidR="00E1024F" w:rsidRPr="00841C7C">
        <w:rPr>
          <w:rFonts w:ascii="Arial" w:eastAsiaTheme="minorHAnsi" w:hAnsi="Arial" w:cs="Arial"/>
          <w:vertAlign w:val="superscript"/>
          <w:lang w:val="mn-MN"/>
        </w:rPr>
        <w:t>3,14</w:t>
      </w:r>
    </w:p>
    <w:p w14:paraId="0072DBDF" w14:textId="35C8052A" w:rsidR="0059483F" w:rsidRPr="00841C7C" w:rsidRDefault="0059483F" w:rsidP="00841C7C">
      <w:pPr>
        <w:spacing w:before="120" w:after="120" w:line="276" w:lineRule="auto"/>
        <w:jc w:val="both"/>
        <w:rPr>
          <w:rFonts w:ascii="Arial" w:eastAsiaTheme="majorEastAsia" w:hAnsi="Arial" w:cs="Arial"/>
          <w:b/>
          <w:i/>
          <w:iCs/>
          <w:lang w:val="mn-MN"/>
        </w:rPr>
      </w:pPr>
      <w:r w:rsidRPr="00841C7C">
        <w:rPr>
          <w:rFonts w:ascii="Arial" w:eastAsiaTheme="majorEastAsia" w:hAnsi="Arial" w:cs="Arial"/>
          <w:b/>
          <w:i/>
          <w:iCs/>
          <w:lang w:val="mn-MN"/>
        </w:rPr>
        <w:t>Насанд хүрэгчдийн S.pneumoniae шалтгаант менингитийн эмчилгээ</w:t>
      </w:r>
    </w:p>
    <w:p w14:paraId="03E4FEE5" w14:textId="3854BD39" w:rsidR="00A91B06" w:rsidRPr="0047110B" w:rsidRDefault="007164BE" w:rsidP="00D83FC8">
      <w:pPr>
        <w:spacing w:line="276" w:lineRule="auto"/>
        <w:ind w:firstLine="426"/>
        <w:jc w:val="both"/>
        <w:rPr>
          <w:rFonts w:ascii="Arial" w:eastAsiaTheme="minorHAnsi" w:hAnsi="Arial" w:cs="Arial"/>
          <w:lang w:val="mn-MN"/>
        </w:rPr>
      </w:pPr>
      <w:r w:rsidRPr="0047110B">
        <w:rPr>
          <w:rFonts w:ascii="Arial" w:eastAsiaTheme="minorHAnsi" w:hAnsi="Arial" w:cs="Arial"/>
          <w:lang w:val="mn-MN"/>
        </w:rPr>
        <w:t>Насанд хүрэгчдийн дунд менингит үүсгэгч хамгийн түгээмэл тохиолдох шалтгаан бол пневмококк юм</w:t>
      </w:r>
      <w:r w:rsidR="00436198" w:rsidRPr="0047110B">
        <w:rPr>
          <w:rFonts w:ascii="Arial" w:eastAsiaTheme="minorHAnsi" w:hAnsi="Arial" w:cs="Arial"/>
          <w:lang w:val="mn-MN"/>
        </w:rPr>
        <w:t>.</w:t>
      </w:r>
      <w:r w:rsidR="00A91B06" w:rsidRPr="0047110B">
        <w:rPr>
          <w:rFonts w:ascii="Arial" w:eastAsiaTheme="minorHAnsi" w:hAnsi="Arial" w:cs="Arial"/>
          <w:lang w:val="mn-MN"/>
        </w:rPr>
        <w:t xml:space="preserve"> </w:t>
      </w:r>
      <w:r w:rsidR="0071239F" w:rsidRPr="0047110B">
        <w:rPr>
          <w:rFonts w:ascii="Arial" w:eastAsiaTheme="minorHAnsi" w:hAnsi="Arial" w:cs="Arial"/>
          <w:lang w:val="mn-MN"/>
        </w:rPr>
        <w:t xml:space="preserve">Бөөрний хэвийн үйл ажиллагаатай хүнд </w:t>
      </w:r>
      <w:r w:rsidR="00A91B06" w:rsidRPr="0047110B">
        <w:rPr>
          <w:rFonts w:ascii="Arial" w:eastAsiaTheme="majorEastAsia" w:hAnsi="Arial" w:cs="Arial"/>
          <w:i/>
          <w:iCs/>
          <w:lang w:val="mn-MN"/>
        </w:rPr>
        <w:t>S.pneumoniae</w:t>
      </w:r>
      <w:r w:rsidR="00A91B06" w:rsidRPr="0047110B">
        <w:rPr>
          <w:rFonts w:ascii="Arial" w:eastAsia="Arial" w:hAnsi="Arial" w:cs="Arial"/>
          <w:lang w:val="mn-MN"/>
        </w:rPr>
        <w:t xml:space="preserve"> шалтгаант менингитийн эмчилгээнд 2 долоо хоногийн турш 4 цаг тутамд вен судсаар 4 сая нэгж пенициллинийг </w:t>
      </w:r>
      <w:r w:rsidR="0071239F" w:rsidRPr="0047110B">
        <w:rPr>
          <w:rFonts w:ascii="Arial" w:eastAsia="Arial" w:hAnsi="Arial" w:cs="Arial"/>
          <w:lang w:val="mn-MN"/>
        </w:rPr>
        <w:t xml:space="preserve">дангаар тарьдаг байсан. Үүний </w:t>
      </w:r>
      <w:r w:rsidR="005A48F1" w:rsidRPr="0047110B">
        <w:rPr>
          <w:rFonts w:ascii="Arial" w:eastAsia="Arial" w:hAnsi="Arial" w:cs="Arial"/>
          <w:lang w:val="mn-MN"/>
        </w:rPr>
        <w:t xml:space="preserve">дараа </w:t>
      </w:r>
      <w:r w:rsidR="0071239F" w:rsidRPr="0047110B">
        <w:rPr>
          <w:rFonts w:ascii="Arial" w:eastAsia="Arial" w:hAnsi="Arial" w:cs="Arial"/>
          <w:lang w:val="mn-MN"/>
        </w:rPr>
        <w:t xml:space="preserve">цефтриаксон буюу цефотаксим </w:t>
      </w:r>
      <w:r w:rsidR="00EF78DF" w:rsidRPr="0047110B">
        <w:rPr>
          <w:rFonts w:ascii="Arial" w:eastAsia="Arial" w:hAnsi="Arial" w:cs="Arial"/>
          <w:lang w:val="mn-MN"/>
        </w:rPr>
        <w:t xml:space="preserve">гэх </w:t>
      </w:r>
      <w:r w:rsidR="0071239F" w:rsidRPr="0047110B">
        <w:rPr>
          <w:rFonts w:ascii="Arial" w:eastAsia="Arial" w:hAnsi="Arial" w:cs="Arial"/>
          <w:lang w:val="mn-MN"/>
        </w:rPr>
        <w:t>3-р эгнээний цефалоспорины бэлдмэлийг хэрэглэхэд  ижил сайн үр дүнд хүрч байсан</w:t>
      </w:r>
      <w:r w:rsidR="00841C7C">
        <w:rPr>
          <w:rFonts w:ascii="Arial" w:eastAsia="Arial" w:hAnsi="Arial" w:cs="Arial"/>
          <w:lang w:val="mn-MN"/>
        </w:rPr>
        <w:t>.</w:t>
      </w:r>
      <w:r w:rsidR="00CB3EA5" w:rsidRPr="00841C7C">
        <w:rPr>
          <w:rFonts w:ascii="Arial" w:eastAsia="Arial" w:hAnsi="Arial" w:cs="Arial"/>
          <w:vertAlign w:val="superscript"/>
          <w:lang w:val="mn-MN"/>
        </w:rPr>
        <w:t>19</w:t>
      </w:r>
    </w:p>
    <w:p w14:paraId="24744244" w14:textId="1EC181FC" w:rsidR="00250C52" w:rsidRPr="0047110B" w:rsidRDefault="00E44184" w:rsidP="00D83FC8">
      <w:pPr>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Харамсалтай нь, </w:t>
      </w:r>
      <w:r w:rsidR="005A48F1" w:rsidRPr="0047110B">
        <w:rPr>
          <w:rFonts w:ascii="Arial" w:eastAsiaTheme="minorHAnsi" w:hAnsi="Arial" w:cs="Arial"/>
          <w:lang w:val="mn-MN"/>
        </w:rPr>
        <w:t xml:space="preserve">олон оронд </w:t>
      </w:r>
      <w:r w:rsidRPr="0047110B">
        <w:rPr>
          <w:rFonts w:ascii="Arial" w:eastAsiaTheme="minorHAnsi" w:hAnsi="Arial" w:cs="Arial"/>
          <w:lang w:val="mn-MN"/>
        </w:rPr>
        <w:t xml:space="preserve">пенициллинд тэсвэртэй пневмококк тархсаны улмаас антибиотикийн мэдрэг чанарыг шалгахаас өмнө эхний эгнээний эмчилгээнд </w:t>
      </w:r>
      <w:r w:rsidR="005A48F1" w:rsidRPr="0047110B">
        <w:rPr>
          <w:rFonts w:ascii="Arial" w:eastAsiaTheme="minorHAnsi" w:hAnsi="Arial" w:cs="Arial"/>
          <w:lang w:val="mn-MN"/>
        </w:rPr>
        <w:t xml:space="preserve">пенициллинийг </w:t>
      </w:r>
      <w:r w:rsidRPr="0047110B">
        <w:rPr>
          <w:rFonts w:ascii="Arial" w:eastAsiaTheme="minorHAnsi" w:hAnsi="Arial" w:cs="Arial"/>
          <w:lang w:val="mn-MN"/>
        </w:rPr>
        <w:t xml:space="preserve">хамруулах боломжгүй болсон юм. Зарим тохиолдолд 3-р эгнээний цефалоспоринд мэдрэг чанар буурах хандлага ажиглагддаг. </w:t>
      </w:r>
      <w:r w:rsidR="00A91B06" w:rsidRPr="0047110B">
        <w:rPr>
          <w:rFonts w:ascii="Arial" w:eastAsiaTheme="minorHAnsi" w:hAnsi="Arial" w:cs="Arial"/>
          <w:lang w:val="mn-MN"/>
        </w:rPr>
        <w:t>Европын орнуудад, ялангуяа Испани, Франц, Румын улсуудад</w:t>
      </w:r>
      <w:r w:rsidR="00436198" w:rsidRPr="0047110B">
        <w:rPr>
          <w:rFonts w:ascii="Arial" w:eastAsiaTheme="minorHAnsi" w:hAnsi="Arial" w:cs="Arial"/>
          <w:lang w:val="mn-MN"/>
        </w:rPr>
        <w:t xml:space="preserve"> </w:t>
      </w:r>
      <w:r w:rsidR="00A91B06" w:rsidRPr="0047110B">
        <w:rPr>
          <w:rFonts w:ascii="Arial" w:eastAsia="Arial" w:hAnsi="Arial" w:cs="Arial"/>
          <w:lang w:val="mn-MN"/>
        </w:rPr>
        <w:t>п</w:t>
      </w:r>
      <w:r w:rsidR="00436198" w:rsidRPr="0047110B">
        <w:rPr>
          <w:rFonts w:ascii="Arial" w:eastAsiaTheme="minorHAnsi" w:hAnsi="Arial" w:cs="Arial"/>
          <w:lang w:val="mn-MN"/>
        </w:rPr>
        <w:t>енициллин</w:t>
      </w:r>
      <w:r w:rsidR="00A91B06" w:rsidRPr="0047110B">
        <w:rPr>
          <w:rFonts w:ascii="Arial" w:eastAsiaTheme="minorHAnsi" w:hAnsi="Arial" w:cs="Arial"/>
          <w:lang w:val="mn-MN"/>
        </w:rPr>
        <w:t xml:space="preserve"> ба </w:t>
      </w:r>
      <w:r w:rsidR="00436198" w:rsidRPr="0047110B">
        <w:rPr>
          <w:rFonts w:ascii="Arial" w:eastAsiaTheme="minorHAnsi" w:hAnsi="Arial" w:cs="Arial"/>
          <w:lang w:val="mn-MN"/>
        </w:rPr>
        <w:t>3-р эгнээний цефалоспорин</w:t>
      </w:r>
      <w:r w:rsidR="005A48F1" w:rsidRPr="0047110B">
        <w:rPr>
          <w:rFonts w:ascii="Arial" w:eastAsiaTheme="minorHAnsi" w:hAnsi="Arial" w:cs="Arial"/>
          <w:lang w:val="mn-MN"/>
        </w:rPr>
        <w:t>д</w:t>
      </w:r>
      <w:r w:rsidR="00A91B06" w:rsidRPr="0047110B">
        <w:rPr>
          <w:rFonts w:ascii="Arial" w:eastAsiaTheme="minorHAnsi" w:hAnsi="Arial" w:cs="Arial"/>
          <w:lang w:val="mn-MN"/>
        </w:rPr>
        <w:t xml:space="preserve"> </w:t>
      </w:r>
      <w:r w:rsidR="005A48F1" w:rsidRPr="0047110B">
        <w:rPr>
          <w:rFonts w:ascii="Arial" w:eastAsiaTheme="majorEastAsia" w:hAnsi="Arial" w:cs="Arial"/>
          <w:i/>
          <w:iCs/>
          <w:lang w:val="mn-MN"/>
        </w:rPr>
        <w:t>S.pneumoniae</w:t>
      </w:r>
      <w:r w:rsidR="005A48F1" w:rsidRPr="0047110B">
        <w:rPr>
          <w:rFonts w:ascii="Arial" w:eastAsia="Arial" w:hAnsi="Arial" w:cs="Arial"/>
          <w:lang w:val="mn-MN"/>
        </w:rPr>
        <w:t xml:space="preserve"> нянгийн </w:t>
      </w:r>
      <w:r w:rsidR="00436198" w:rsidRPr="0047110B">
        <w:rPr>
          <w:rFonts w:ascii="Arial" w:eastAsiaTheme="minorHAnsi" w:hAnsi="Arial" w:cs="Arial"/>
          <w:lang w:val="mn-MN"/>
        </w:rPr>
        <w:t xml:space="preserve">мэдрэг чанар </w:t>
      </w:r>
      <w:r w:rsidR="00A91B06" w:rsidRPr="0047110B">
        <w:rPr>
          <w:rFonts w:ascii="Arial" w:eastAsiaTheme="minorHAnsi" w:hAnsi="Arial" w:cs="Arial"/>
          <w:lang w:val="mn-MN"/>
        </w:rPr>
        <w:t xml:space="preserve">нь 30-50%-иар </w:t>
      </w:r>
      <w:r w:rsidR="00436198" w:rsidRPr="0047110B">
        <w:rPr>
          <w:rFonts w:ascii="Arial" w:eastAsiaTheme="minorHAnsi" w:hAnsi="Arial" w:cs="Arial"/>
          <w:lang w:val="mn-MN"/>
        </w:rPr>
        <w:t>буур</w:t>
      </w:r>
      <w:r w:rsidR="00A91B06" w:rsidRPr="0047110B">
        <w:rPr>
          <w:rFonts w:ascii="Arial" w:eastAsiaTheme="minorHAnsi" w:hAnsi="Arial" w:cs="Arial"/>
          <w:lang w:val="mn-MN"/>
        </w:rPr>
        <w:t>ч, эмчилгээ</w:t>
      </w:r>
      <w:r w:rsidR="005A48F1" w:rsidRPr="0047110B">
        <w:rPr>
          <w:rFonts w:ascii="Arial" w:eastAsiaTheme="minorHAnsi" w:hAnsi="Arial" w:cs="Arial"/>
          <w:lang w:val="mn-MN"/>
        </w:rPr>
        <w:t>ний асуудал</w:t>
      </w:r>
      <w:r w:rsidRPr="0047110B">
        <w:rPr>
          <w:rFonts w:ascii="Arial" w:eastAsiaTheme="minorHAnsi" w:hAnsi="Arial" w:cs="Arial"/>
          <w:lang w:val="mn-MN"/>
        </w:rPr>
        <w:t xml:space="preserve"> </w:t>
      </w:r>
      <w:r w:rsidR="00A91B06" w:rsidRPr="0047110B">
        <w:rPr>
          <w:rFonts w:ascii="Arial" w:eastAsiaTheme="minorHAnsi" w:hAnsi="Arial" w:cs="Arial"/>
          <w:lang w:val="mn-MN"/>
        </w:rPr>
        <w:t>бэрхшээл</w:t>
      </w:r>
      <w:r w:rsidR="005A48F1" w:rsidRPr="0047110B">
        <w:rPr>
          <w:rFonts w:ascii="Arial" w:eastAsiaTheme="minorHAnsi" w:hAnsi="Arial" w:cs="Arial"/>
          <w:lang w:val="mn-MN"/>
        </w:rPr>
        <w:t xml:space="preserve">тэй </w:t>
      </w:r>
      <w:r w:rsidRPr="0047110B">
        <w:rPr>
          <w:rFonts w:ascii="Arial" w:eastAsiaTheme="minorHAnsi" w:hAnsi="Arial" w:cs="Arial"/>
          <w:lang w:val="mn-MN"/>
        </w:rPr>
        <w:t xml:space="preserve">болж </w:t>
      </w:r>
      <w:r w:rsidR="00A91B06" w:rsidRPr="0047110B">
        <w:rPr>
          <w:rFonts w:ascii="Arial" w:eastAsiaTheme="minorHAnsi" w:hAnsi="Arial" w:cs="Arial"/>
          <w:lang w:val="mn-MN"/>
        </w:rPr>
        <w:t xml:space="preserve">байна. Пневмококкийн </w:t>
      </w:r>
      <w:r w:rsidR="00436198" w:rsidRPr="0047110B">
        <w:rPr>
          <w:rFonts w:ascii="Arial" w:eastAsiaTheme="minorHAnsi" w:hAnsi="Arial" w:cs="Arial"/>
          <w:lang w:val="mn-MN"/>
        </w:rPr>
        <w:t xml:space="preserve">мэдрэг чанарыг шалгах боломжгүй </w:t>
      </w:r>
      <w:r w:rsidR="00A91B06" w:rsidRPr="0047110B">
        <w:rPr>
          <w:rFonts w:ascii="Arial" w:eastAsiaTheme="minorHAnsi" w:hAnsi="Arial" w:cs="Arial"/>
          <w:lang w:val="mn-MN"/>
        </w:rPr>
        <w:t xml:space="preserve">тохиолдолд </w:t>
      </w:r>
      <w:r w:rsidR="00436198" w:rsidRPr="0047110B">
        <w:rPr>
          <w:rFonts w:ascii="Arial" w:eastAsiaTheme="minorHAnsi" w:hAnsi="Arial" w:cs="Arial"/>
          <w:lang w:val="mn-MN"/>
        </w:rPr>
        <w:t xml:space="preserve">тухайн </w:t>
      </w:r>
      <w:r w:rsidR="00A91B06" w:rsidRPr="0047110B">
        <w:rPr>
          <w:rFonts w:ascii="Arial" w:eastAsiaTheme="minorHAnsi" w:hAnsi="Arial" w:cs="Arial"/>
          <w:lang w:val="mn-MN"/>
        </w:rPr>
        <w:t xml:space="preserve">бүс </w:t>
      </w:r>
      <w:r w:rsidR="00436198" w:rsidRPr="0047110B">
        <w:rPr>
          <w:rFonts w:ascii="Arial" w:eastAsiaTheme="minorHAnsi" w:hAnsi="Arial" w:cs="Arial"/>
          <w:lang w:val="mn-MN"/>
        </w:rPr>
        <w:t xml:space="preserve">нутгийн </w:t>
      </w:r>
      <w:r w:rsidR="00A91B06" w:rsidRPr="0047110B">
        <w:rPr>
          <w:rFonts w:ascii="Arial" w:eastAsiaTheme="minorHAnsi" w:hAnsi="Arial" w:cs="Arial"/>
          <w:lang w:val="mn-MN"/>
        </w:rPr>
        <w:t xml:space="preserve">туршлага дээр суурилж </w:t>
      </w:r>
      <w:r w:rsidR="00436198" w:rsidRPr="0047110B">
        <w:rPr>
          <w:rFonts w:ascii="Arial" w:eastAsiaTheme="minorHAnsi" w:hAnsi="Arial" w:cs="Arial"/>
          <w:lang w:val="mn-MN"/>
        </w:rPr>
        <w:t xml:space="preserve">эмчилгээг </w:t>
      </w:r>
      <w:r w:rsidR="00A91B06" w:rsidRPr="0047110B">
        <w:rPr>
          <w:rFonts w:ascii="Arial" w:eastAsiaTheme="minorHAnsi" w:hAnsi="Arial" w:cs="Arial"/>
          <w:lang w:val="mn-MN"/>
        </w:rPr>
        <w:t>эхлүүлнэ</w:t>
      </w:r>
      <w:r w:rsidR="00841C7C">
        <w:rPr>
          <w:rFonts w:ascii="Arial" w:eastAsiaTheme="minorHAnsi" w:hAnsi="Arial" w:cs="Arial"/>
          <w:lang w:val="mn-MN"/>
        </w:rPr>
        <w:t>.</w:t>
      </w:r>
      <w:r w:rsidR="005A48F1" w:rsidRPr="00841C7C">
        <w:rPr>
          <w:rFonts w:ascii="Arial" w:eastAsiaTheme="minorHAnsi" w:hAnsi="Arial" w:cs="Arial"/>
          <w:vertAlign w:val="superscript"/>
          <w:lang w:val="mn-MN"/>
        </w:rPr>
        <w:t>3</w:t>
      </w:r>
    </w:p>
    <w:p w14:paraId="5E335056" w14:textId="2EE39571" w:rsidR="00DE3929" w:rsidRPr="0047110B" w:rsidRDefault="00E44184" w:rsidP="00D83FC8">
      <w:pPr>
        <w:spacing w:line="276" w:lineRule="auto"/>
        <w:ind w:firstLine="426"/>
        <w:jc w:val="both"/>
        <w:rPr>
          <w:rFonts w:ascii="Arial" w:eastAsia="Arial" w:hAnsi="Arial" w:cs="Arial"/>
          <w:lang w:val="mn-MN"/>
        </w:rPr>
      </w:pPr>
      <w:r w:rsidRPr="0047110B">
        <w:rPr>
          <w:rFonts w:ascii="Arial" w:eastAsiaTheme="minorHAnsi" w:hAnsi="Arial" w:cs="Arial"/>
          <w:lang w:val="mn-MN"/>
        </w:rPr>
        <w:t xml:space="preserve">Бөөрний хэвийн үйл ажиллагаатай өвчтөнд </w:t>
      </w:r>
      <w:r w:rsidRPr="0047110B">
        <w:rPr>
          <w:rFonts w:ascii="Arial" w:eastAsiaTheme="majorEastAsia" w:hAnsi="Arial" w:cs="Arial"/>
          <w:i/>
          <w:iCs/>
          <w:lang w:val="mn-MN"/>
        </w:rPr>
        <w:t>S.pneumoniae</w:t>
      </w:r>
      <w:r w:rsidRPr="0047110B">
        <w:rPr>
          <w:rFonts w:ascii="Arial" w:eastAsia="Arial" w:hAnsi="Arial" w:cs="Arial"/>
          <w:lang w:val="mn-MN"/>
        </w:rPr>
        <w:t xml:space="preserve"> нян батлагдсан тохиолдолд эхний эгнээнд ванкомицин (8-12 цаг тутамд 15-20 мг/кг судсаар) ба цефтриаксон (12 цаг тутамд 2г судсаар), эсвэл цефотаксим (4-6 цаг тутамд 2г судсаар) хавсарч тарина. Цефтриаксонд тэсвэртэй пневмококкийн өвчлөл &lt;1% байх бүс нутагт ТНШ-</w:t>
      </w:r>
      <w:r w:rsidR="000D6D84" w:rsidRPr="0047110B">
        <w:rPr>
          <w:rFonts w:ascii="Arial" w:eastAsia="Arial" w:hAnsi="Arial" w:cs="Arial"/>
          <w:lang w:val="mn-MN"/>
        </w:rPr>
        <w:t>н</w:t>
      </w:r>
      <w:r w:rsidRPr="0047110B">
        <w:rPr>
          <w:rFonts w:ascii="Arial" w:eastAsia="Arial" w:hAnsi="Arial" w:cs="Arial"/>
          <w:lang w:val="mn-MN"/>
        </w:rPr>
        <w:t>ий өсгөвөрийн антибиотикийн мэдрэг чанараас хамааран дан цефтриаксоныг хэрэглэж болно</w:t>
      </w:r>
      <w:r w:rsidR="00841C7C">
        <w:rPr>
          <w:rFonts w:ascii="Arial" w:eastAsia="Arial" w:hAnsi="Arial" w:cs="Arial"/>
          <w:lang w:val="mn-MN"/>
        </w:rPr>
        <w:t>.</w:t>
      </w:r>
      <w:r w:rsidR="00CB3EA5" w:rsidRPr="00841C7C">
        <w:rPr>
          <w:rFonts w:ascii="Arial" w:eastAsia="Arial" w:hAnsi="Arial" w:cs="Arial"/>
          <w:vertAlign w:val="superscript"/>
          <w:lang w:val="mn-MN"/>
        </w:rPr>
        <w:t>19</w:t>
      </w:r>
    </w:p>
    <w:p w14:paraId="7EF29229" w14:textId="080E3265" w:rsidR="00DE3929" w:rsidRPr="0047110B" w:rsidRDefault="00DE3929" w:rsidP="00D83FC8">
      <w:pPr>
        <w:spacing w:line="276" w:lineRule="auto"/>
        <w:ind w:firstLine="426"/>
        <w:jc w:val="both"/>
        <w:rPr>
          <w:rFonts w:ascii="Arial" w:eastAsia="Arial" w:hAnsi="Arial" w:cs="Arial"/>
          <w:lang w:val="mn-MN"/>
        </w:rPr>
      </w:pPr>
      <w:r w:rsidRPr="0047110B">
        <w:rPr>
          <w:rFonts w:ascii="Arial" w:eastAsia="Arial" w:hAnsi="Arial" w:cs="Arial"/>
          <w:lang w:val="mn-MN"/>
        </w:rPr>
        <w:t>Пенициллинд мэдрэг чанар сайн байх тохиолдолд (MIC</w:t>
      </w:r>
      <w:r w:rsidRPr="0047110B">
        <w:rPr>
          <w:rFonts w:ascii="Arial" w:eastAsiaTheme="minorHAnsi" w:hAnsi="Arial" w:cs="Arial"/>
          <w:lang w:val="mn-MN"/>
        </w:rPr>
        <w:t xml:space="preserve"> ≤0</w:t>
      </w:r>
      <w:r w:rsidR="009E3930" w:rsidRPr="0047110B">
        <w:rPr>
          <w:rFonts w:ascii="Arial" w:eastAsiaTheme="minorHAnsi" w:hAnsi="Arial" w:cs="Arial"/>
          <w:lang w:val="mn-MN"/>
        </w:rPr>
        <w:t>,</w:t>
      </w:r>
      <w:r w:rsidRPr="0047110B">
        <w:rPr>
          <w:rFonts w:ascii="Arial" w:eastAsiaTheme="minorHAnsi" w:hAnsi="Arial" w:cs="Arial"/>
          <w:lang w:val="mn-MN"/>
        </w:rPr>
        <w:t xml:space="preserve">06 </w:t>
      </w:r>
      <w:r w:rsidR="009E3930" w:rsidRPr="0047110B">
        <w:rPr>
          <w:rFonts w:ascii="Arial" w:eastAsiaTheme="minorHAnsi" w:hAnsi="Arial" w:cs="Arial"/>
          <w:lang w:val="mn-MN"/>
        </w:rPr>
        <w:t>мкг/мл</w:t>
      </w:r>
      <w:r w:rsidRPr="0047110B">
        <w:rPr>
          <w:rFonts w:ascii="Arial" w:eastAsia="Arial" w:hAnsi="Arial" w:cs="Arial"/>
          <w:lang w:val="mn-MN"/>
        </w:rPr>
        <w:t xml:space="preserve">) пенициллин G (4 цаг тутамд 4 сая нэгжийг судсаар), эсвэл ампициллиныг ашиглаж болно. Пенициллинд тэсвэртэй байх </w:t>
      </w:r>
      <w:r w:rsidRPr="0047110B">
        <w:rPr>
          <w:rFonts w:ascii="Arial" w:eastAsiaTheme="minorHAnsi" w:hAnsi="Arial" w:cs="Arial"/>
          <w:lang w:val="mn-MN"/>
        </w:rPr>
        <w:t xml:space="preserve">(MIC ≥0.12 </w:t>
      </w:r>
      <w:r w:rsidR="009E3930" w:rsidRPr="0047110B">
        <w:rPr>
          <w:rFonts w:ascii="Arial" w:eastAsiaTheme="minorHAnsi" w:hAnsi="Arial" w:cs="Arial"/>
          <w:lang w:val="mn-MN"/>
        </w:rPr>
        <w:t>мкг</w:t>
      </w:r>
      <w:r w:rsidRPr="0047110B">
        <w:rPr>
          <w:rFonts w:ascii="Arial" w:eastAsiaTheme="minorHAnsi" w:hAnsi="Arial" w:cs="Arial"/>
          <w:lang w:val="mn-MN"/>
        </w:rPr>
        <w:t>/</w:t>
      </w:r>
      <w:r w:rsidR="009E3930" w:rsidRPr="0047110B">
        <w:rPr>
          <w:rFonts w:ascii="Arial" w:eastAsiaTheme="minorHAnsi" w:hAnsi="Arial" w:cs="Arial"/>
          <w:lang w:val="mn-MN"/>
        </w:rPr>
        <w:t>мл</w:t>
      </w:r>
      <w:r w:rsidRPr="0047110B">
        <w:rPr>
          <w:rFonts w:ascii="Arial" w:eastAsiaTheme="minorHAnsi" w:hAnsi="Arial" w:cs="Arial"/>
          <w:lang w:val="mn-MN"/>
        </w:rPr>
        <w:t>) боловч 3-р эгнээний цефалоспорин бэлдмэлд мэдрэг байх (MIC &lt;1</w:t>
      </w:r>
      <w:r w:rsidR="009E3930" w:rsidRPr="0047110B">
        <w:rPr>
          <w:rFonts w:ascii="Arial" w:eastAsiaTheme="minorHAnsi" w:hAnsi="Arial" w:cs="Arial"/>
          <w:lang w:val="mn-MN"/>
        </w:rPr>
        <w:t>,</w:t>
      </w:r>
      <w:r w:rsidRPr="0047110B">
        <w:rPr>
          <w:rFonts w:ascii="Arial" w:eastAsiaTheme="minorHAnsi" w:hAnsi="Arial" w:cs="Arial"/>
          <w:lang w:val="mn-MN"/>
        </w:rPr>
        <w:t xml:space="preserve">0 </w:t>
      </w:r>
      <w:r w:rsidR="009E3930" w:rsidRPr="0047110B">
        <w:rPr>
          <w:rFonts w:ascii="Arial" w:eastAsiaTheme="minorHAnsi" w:hAnsi="Arial" w:cs="Arial"/>
          <w:lang w:val="mn-MN"/>
        </w:rPr>
        <w:t>мкг/мл</w:t>
      </w:r>
      <w:r w:rsidRPr="0047110B">
        <w:rPr>
          <w:rFonts w:ascii="Arial" w:eastAsiaTheme="minorHAnsi" w:hAnsi="Arial" w:cs="Arial"/>
          <w:lang w:val="mn-MN"/>
        </w:rPr>
        <w:t xml:space="preserve">) </w:t>
      </w:r>
      <w:r w:rsidRPr="0047110B">
        <w:rPr>
          <w:rFonts w:ascii="Arial" w:eastAsia="Arial" w:hAnsi="Arial" w:cs="Arial"/>
          <w:lang w:val="mn-MN"/>
        </w:rPr>
        <w:t xml:space="preserve">тохиолдолд цефтриаксон </w:t>
      </w:r>
      <w:r w:rsidRPr="0047110B">
        <w:rPr>
          <w:rFonts w:ascii="Arial" w:eastAsiaTheme="minorHAnsi" w:hAnsi="Arial" w:cs="Arial"/>
          <w:lang w:val="mn-MN"/>
        </w:rPr>
        <w:t xml:space="preserve">(12 цаг тутамд 2г судсаар), эсвэл цефотаксимыг (4-6 цаг тутамд 2г судсаар) хэрэглэнэ. </w:t>
      </w:r>
      <w:r w:rsidR="009E3930" w:rsidRPr="0047110B">
        <w:rPr>
          <w:rFonts w:ascii="Arial" w:eastAsia="Arial" w:hAnsi="Arial" w:cs="Arial"/>
          <w:lang w:val="mn-MN"/>
        </w:rPr>
        <w:t xml:space="preserve">Пенициллинд тэсвэртэй </w:t>
      </w:r>
      <w:r w:rsidR="009E3930" w:rsidRPr="0047110B">
        <w:rPr>
          <w:rFonts w:ascii="Arial" w:eastAsiaTheme="minorHAnsi" w:hAnsi="Arial" w:cs="Arial"/>
          <w:lang w:val="mn-MN"/>
        </w:rPr>
        <w:t xml:space="preserve">(MIC ≥0,12 мкг/мл), 3-р эгнээний цефалоспорин бэлдмэлд адил тэсвэртэй (MIC ≥1,0 мкг/мл) байх </w:t>
      </w:r>
      <w:r w:rsidR="009E3930" w:rsidRPr="0047110B">
        <w:rPr>
          <w:rFonts w:ascii="Arial" w:eastAsia="Arial" w:hAnsi="Arial" w:cs="Arial"/>
          <w:lang w:val="mn-MN"/>
        </w:rPr>
        <w:t xml:space="preserve">тохиолдолд </w:t>
      </w:r>
      <w:r w:rsidR="009E3930" w:rsidRPr="0047110B">
        <w:rPr>
          <w:rFonts w:ascii="Arial" w:eastAsiaTheme="minorHAnsi" w:hAnsi="Arial" w:cs="Arial"/>
          <w:lang w:val="mn-MN"/>
        </w:rPr>
        <w:t xml:space="preserve">3-р эгнээний цефалоспорин дээр </w:t>
      </w:r>
      <w:r w:rsidR="009E3930" w:rsidRPr="0047110B">
        <w:rPr>
          <w:rFonts w:ascii="Arial" w:eastAsia="Arial" w:hAnsi="Arial" w:cs="Arial"/>
          <w:lang w:val="mn-MN"/>
        </w:rPr>
        <w:t>ванкомициныг нэмж хэрэглэнэ</w:t>
      </w:r>
      <w:r w:rsidR="00841C7C">
        <w:rPr>
          <w:rFonts w:ascii="Arial" w:eastAsia="Arial" w:hAnsi="Arial" w:cs="Arial"/>
          <w:lang w:val="mn-MN"/>
        </w:rPr>
        <w:t>.</w:t>
      </w:r>
      <w:r w:rsidR="00D86B38" w:rsidRPr="00841C7C">
        <w:rPr>
          <w:rFonts w:ascii="Arial" w:eastAsia="Arial" w:hAnsi="Arial" w:cs="Arial"/>
          <w:vertAlign w:val="superscript"/>
          <w:lang w:val="mn-MN"/>
        </w:rPr>
        <w:t>1</w:t>
      </w:r>
      <w:r w:rsidR="00CB3EA5" w:rsidRPr="00841C7C">
        <w:rPr>
          <w:rFonts w:ascii="Arial" w:eastAsia="Arial" w:hAnsi="Arial" w:cs="Arial"/>
          <w:vertAlign w:val="superscript"/>
          <w:lang w:val="mn-MN"/>
        </w:rPr>
        <w:t>9</w:t>
      </w:r>
    </w:p>
    <w:p w14:paraId="16901542" w14:textId="1E1CBCAE" w:rsidR="0018511F" w:rsidRPr="0047110B" w:rsidRDefault="00D86B38" w:rsidP="00D83FC8">
      <w:pPr>
        <w:spacing w:line="276" w:lineRule="auto"/>
        <w:ind w:firstLine="426"/>
        <w:jc w:val="both"/>
        <w:rPr>
          <w:rFonts w:ascii="Arial" w:eastAsia="Arial" w:hAnsi="Arial" w:cs="Arial"/>
          <w:lang w:val="mn-MN"/>
        </w:rPr>
      </w:pPr>
      <w:r w:rsidRPr="0047110B">
        <w:rPr>
          <w:rFonts w:ascii="Arial" w:eastAsia="Arial" w:hAnsi="Arial" w:cs="Arial"/>
          <w:lang w:val="mn-MN"/>
        </w:rPr>
        <w:t>Ванкомицины ТНШ дотор нэвчих чадвар тогтворгүй, эргэлзээтэй тул пневмококкийн менингитийн эмчилгээнд дангаар ашиглахад үр дүн сул бай</w:t>
      </w:r>
      <w:r w:rsidR="00585C7C" w:rsidRPr="0047110B">
        <w:rPr>
          <w:rFonts w:ascii="Arial" w:eastAsia="Arial" w:hAnsi="Arial" w:cs="Arial"/>
          <w:lang w:val="mn-MN"/>
        </w:rPr>
        <w:t>даг</w:t>
      </w:r>
      <w:r w:rsidRPr="0047110B">
        <w:rPr>
          <w:rFonts w:ascii="Arial" w:eastAsia="Arial" w:hAnsi="Arial" w:cs="Arial"/>
          <w:lang w:val="mn-MN"/>
        </w:rPr>
        <w:t xml:space="preserve">. Ийм хэдий ч, </w:t>
      </w:r>
      <w:r w:rsidR="00AA2148" w:rsidRPr="0047110B">
        <w:rPr>
          <w:rFonts w:ascii="Arial" w:eastAsia="Arial" w:hAnsi="Arial" w:cs="Arial"/>
          <w:lang w:val="mn-MN"/>
        </w:rPr>
        <w:t>бөөрний үйл ажиллагаа хэвийн байх</w:t>
      </w:r>
      <w:r w:rsidRPr="0047110B">
        <w:rPr>
          <w:rFonts w:ascii="Arial" w:eastAsia="Arial" w:hAnsi="Arial" w:cs="Arial"/>
          <w:lang w:val="mn-MN"/>
        </w:rPr>
        <w:t xml:space="preserve"> тохиолдолд</w:t>
      </w:r>
      <w:r w:rsidR="00AA2148" w:rsidRPr="0047110B">
        <w:rPr>
          <w:rFonts w:ascii="Arial" w:eastAsia="Arial" w:hAnsi="Arial" w:cs="Arial"/>
          <w:lang w:val="mn-MN"/>
        </w:rPr>
        <w:t>,</w:t>
      </w:r>
      <w:r w:rsidRPr="0047110B">
        <w:rPr>
          <w:rFonts w:ascii="Arial" w:eastAsia="Arial" w:hAnsi="Arial" w:cs="Arial"/>
          <w:lang w:val="mn-MN"/>
        </w:rPr>
        <w:t xml:space="preserve"> </w:t>
      </w:r>
      <w:r w:rsidR="00AA2148" w:rsidRPr="0047110B">
        <w:rPr>
          <w:rFonts w:ascii="Arial" w:eastAsia="Arial" w:hAnsi="Arial" w:cs="Arial"/>
          <w:lang w:val="mn-MN"/>
        </w:rPr>
        <w:t>ТНШ-</w:t>
      </w:r>
      <w:r w:rsidR="000D6D84" w:rsidRPr="0047110B">
        <w:rPr>
          <w:rFonts w:ascii="Arial" w:eastAsia="Arial" w:hAnsi="Arial" w:cs="Arial"/>
          <w:lang w:val="mn-MN"/>
        </w:rPr>
        <w:t>н</w:t>
      </w:r>
      <w:r w:rsidR="00AA2148" w:rsidRPr="0047110B">
        <w:rPr>
          <w:rFonts w:ascii="Arial" w:eastAsia="Arial" w:hAnsi="Arial" w:cs="Arial"/>
          <w:lang w:val="mn-MN"/>
        </w:rPr>
        <w:t xml:space="preserve">ий өсгөврийн үр дүн гартал </w:t>
      </w:r>
      <w:r w:rsidRPr="0047110B">
        <w:rPr>
          <w:rFonts w:ascii="Arial" w:eastAsia="Arial" w:hAnsi="Arial" w:cs="Arial"/>
          <w:lang w:val="mn-MN"/>
        </w:rPr>
        <w:t>цефтриаксон (эсвэл цеф</w:t>
      </w:r>
      <w:r w:rsidR="00AA2148" w:rsidRPr="0047110B">
        <w:rPr>
          <w:rFonts w:ascii="Arial" w:eastAsia="Arial" w:hAnsi="Arial" w:cs="Arial"/>
          <w:lang w:val="mn-MN"/>
        </w:rPr>
        <w:t>о</w:t>
      </w:r>
      <w:r w:rsidRPr="0047110B">
        <w:rPr>
          <w:rFonts w:ascii="Arial" w:eastAsia="Arial" w:hAnsi="Arial" w:cs="Arial"/>
          <w:lang w:val="mn-MN"/>
        </w:rPr>
        <w:t xml:space="preserve">таксим) дээр ванкомициныг (8-12 цаг тутамд 15-20 мг/кг судсаар) нэмж тарихыг зөвлөдөг. </w:t>
      </w:r>
      <w:r w:rsidRPr="0047110B">
        <w:rPr>
          <w:rFonts w:ascii="Arial" w:eastAsia="Arial" w:hAnsi="Arial" w:cs="Arial"/>
          <w:lang w:val="mn-MN"/>
        </w:rPr>
        <w:lastRenderedPageBreak/>
        <w:t>Ванкомицины нэг удаагийн тун 2 грам</w:t>
      </w:r>
      <w:r w:rsidR="00585C7C" w:rsidRPr="0047110B">
        <w:rPr>
          <w:rFonts w:ascii="Arial" w:eastAsia="Arial" w:hAnsi="Arial" w:cs="Arial"/>
          <w:lang w:val="mn-MN"/>
        </w:rPr>
        <w:t>м</w:t>
      </w:r>
      <w:r w:rsidRPr="0047110B">
        <w:rPr>
          <w:rFonts w:ascii="Arial" w:eastAsia="Arial" w:hAnsi="Arial" w:cs="Arial"/>
          <w:lang w:val="mn-MN"/>
        </w:rPr>
        <w:t xml:space="preserve">аас хэтэрч болохгүй, </w:t>
      </w:r>
      <w:r w:rsidR="00AA6568" w:rsidRPr="0047110B">
        <w:rPr>
          <w:rFonts w:ascii="Arial" w:eastAsia="Arial" w:hAnsi="Arial" w:cs="Arial"/>
          <w:lang w:val="mn-MN"/>
        </w:rPr>
        <w:t xml:space="preserve">хоногийн дээд тун 60 мг/кг, сийвэн дэх концентраци 15-20 мкг/мл байх ёстой. </w:t>
      </w:r>
      <w:r w:rsidR="001E4416" w:rsidRPr="0047110B">
        <w:rPr>
          <w:rFonts w:ascii="Arial" w:eastAsia="Arial" w:hAnsi="Arial" w:cs="Arial"/>
          <w:lang w:val="mn-MN"/>
        </w:rPr>
        <w:t xml:space="preserve">Үүнд, сонсгол алдагдах гаж нөлөөнөөс сэргийлж дексаметазоныг зэрэгцэн </w:t>
      </w:r>
      <w:r w:rsidR="00F233AE" w:rsidRPr="0047110B">
        <w:rPr>
          <w:rFonts w:ascii="Arial" w:eastAsia="Arial" w:hAnsi="Arial" w:cs="Arial"/>
          <w:lang w:val="mn-MN"/>
        </w:rPr>
        <w:t xml:space="preserve">судсаар тарихыг зөвлөдөг. Нөгөө талаар дексаметазон тарихад ТНШ доторх үрэвслийн эсрэг хариу урвал буурч, ванкомицин ТНШ-д нэвчих нь багасдаг. </w:t>
      </w:r>
    </w:p>
    <w:p w14:paraId="4DB327D4" w14:textId="19A4FF59" w:rsidR="00D86B38" w:rsidRPr="0047110B" w:rsidRDefault="00F233AE" w:rsidP="00D83FC8">
      <w:pPr>
        <w:spacing w:line="276" w:lineRule="auto"/>
        <w:ind w:firstLine="426"/>
        <w:jc w:val="both"/>
        <w:rPr>
          <w:rFonts w:ascii="Arial" w:eastAsia="Arial" w:hAnsi="Arial" w:cs="Arial"/>
          <w:lang w:val="mn-MN"/>
        </w:rPr>
      </w:pPr>
      <w:r w:rsidRPr="0047110B">
        <w:rPr>
          <w:rFonts w:ascii="Arial" w:eastAsia="Arial" w:hAnsi="Arial" w:cs="Arial"/>
          <w:lang w:val="mn-MN"/>
        </w:rPr>
        <w:t xml:space="preserve">Зарим судлаачид рифампицин өгөхийг зөвлөдөг (судсаар буюу уухаар). Цефтриаксонтой хамт рифампициныг хэрэглэхэд бета-лактамд тэсвэртэй </w:t>
      </w:r>
      <w:r w:rsidRPr="00841C7C">
        <w:rPr>
          <w:rFonts w:ascii="Arial" w:eastAsia="Arial" w:hAnsi="Arial" w:cs="Arial"/>
          <w:i/>
          <w:lang w:val="mn-MN"/>
        </w:rPr>
        <w:t>S.pneumoniae</w:t>
      </w:r>
      <w:r w:rsidRPr="0047110B">
        <w:rPr>
          <w:rFonts w:ascii="Arial" w:eastAsia="Arial" w:hAnsi="Arial" w:cs="Arial"/>
          <w:lang w:val="mn-MN"/>
        </w:rPr>
        <w:t xml:space="preserve"> нян сайн устдаг, мөн дексаметазоныг зэрэгцэн тарихад ТНШ-д нэвчих байдал буурдаггүй давуу талтай. Пневмококк нян цефтриаксон ба цефотаксимд тэсвэртэй байх тохиолдолд (MIC &gt;1 мкг/мл) рифампицины эмчилгээг үргэлжлүүлж болно. Антибиотик эмчилгээний үргэлжлэх хугацаа нь 10-14 хоног байна</w:t>
      </w:r>
      <w:r w:rsidR="00841C7C">
        <w:rPr>
          <w:rFonts w:ascii="Arial" w:eastAsia="Arial" w:hAnsi="Arial" w:cs="Arial"/>
          <w:lang w:val="mn-MN"/>
        </w:rPr>
        <w:t>.</w:t>
      </w:r>
      <w:r w:rsidR="005A48F1" w:rsidRPr="00841C7C">
        <w:rPr>
          <w:rFonts w:ascii="Arial" w:eastAsiaTheme="minorHAnsi" w:hAnsi="Arial" w:cs="Arial"/>
          <w:vertAlign w:val="superscript"/>
          <w:lang w:val="mn-MN"/>
        </w:rPr>
        <w:t>1</w:t>
      </w:r>
      <w:r w:rsidR="00CB3EA5" w:rsidRPr="00841C7C">
        <w:rPr>
          <w:rFonts w:ascii="Arial" w:eastAsiaTheme="minorHAnsi" w:hAnsi="Arial" w:cs="Arial"/>
          <w:vertAlign w:val="superscript"/>
          <w:lang w:val="mn-MN"/>
        </w:rPr>
        <w:t>9</w:t>
      </w:r>
    </w:p>
    <w:p w14:paraId="0BD7D486" w14:textId="48253127" w:rsidR="00F233AE" w:rsidRPr="0047110B" w:rsidRDefault="00F233AE" w:rsidP="00D83FC8">
      <w:pPr>
        <w:spacing w:line="276" w:lineRule="auto"/>
        <w:ind w:firstLine="426"/>
        <w:jc w:val="both"/>
        <w:rPr>
          <w:rFonts w:ascii="Arial" w:eastAsia="Arial" w:hAnsi="Arial" w:cs="Arial"/>
          <w:lang w:val="mn-MN"/>
        </w:rPr>
      </w:pPr>
      <w:r w:rsidRPr="0047110B">
        <w:rPr>
          <w:rFonts w:ascii="Arial" w:eastAsia="Arial" w:hAnsi="Arial" w:cs="Arial"/>
          <w:lang w:val="mn-MN"/>
        </w:rPr>
        <w:t xml:space="preserve">Пенициллин ба цефалоспорины бэлдмэлд харшилтай байх тохиолдолд пневмококкийн шалтгаант менингитийн үед хоёр дахь сонголтоор хлорамфеникол хэрэглэж болно (6 цаг тутамд 1,5 г судсаар). </w:t>
      </w:r>
      <w:r w:rsidR="00585C7C" w:rsidRPr="0047110B">
        <w:rPr>
          <w:rFonts w:ascii="Arial" w:eastAsia="Arial" w:hAnsi="Arial" w:cs="Arial"/>
          <w:lang w:val="mn-MN"/>
        </w:rPr>
        <w:t xml:space="preserve">Энэ </w:t>
      </w:r>
      <w:r w:rsidR="00C703C8" w:rsidRPr="0047110B">
        <w:rPr>
          <w:rFonts w:ascii="Arial" w:eastAsia="Arial" w:hAnsi="Arial" w:cs="Arial"/>
          <w:lang w:val="mn-MN"/>
        </w:rPr>
        <w:t>эмчилгээний үр дүн зарим тохиолдолд хангалтгүй байдаг</w:t>
      </w:r>
      <w:r w:rsidR="00841C7C">
        <w:rPr>
          <w:rFonts w:ascii="Arial" w:eastAsia="Arial" w:hAnsi="Arial" w:cs="Arial"/>
          <w:lang w:val="mn-MN"/>
        </w:rPr>
        <w:t>.</w:t>
      </w:r>
      <w:r w:rsidR="00CB3EA5" w:rsidRPr="00841C7C">
        <w:rPr>
          <w:rFonts w:ascii="Arial" w:eastAsia="Arial" w:hAnsi="Arial" w:cs="Arial"/>
          <w:vertAlign w:val="superscript"/>
          <w:lang w:val="mn-MN"/>
        </w:rPr>
        <w:t>19</w:t>
      </w:r>
    </w:p>
    <w:p w14:paraId="552F88A1" w14:textId="784BCD28" w:rsidR="00860D49" w:rsidRPr="0047110B" w:rsidRDefault="005B3AE1" w:rsidP="00D83FC8">
      <w:pPr>
        <w:spacing w:line="276" w:lineRule="auto"/>
        <w:ind w:firstLine="426"/>
        <w:jc w:val="both"/>
        <w:rPr>
          <w:rFonts w:ascii="Arial" w:eastAsiaTheme="minorHAnsi" w:hAnsi="Arial" w:cs="Arial"/>
          <w:lang w:val="mn-MN"/>
        </w:rPr>
      </w:pPr>
      <w:r w:rsidRPr="0047110B">
        <w:rPr>
          <w:rFonts w:ascii="Arial" w:eastAsia="Arial" w:hAnsi="Arial" w:cs="Arial"/>
          <w:lang w:val="mn-MN"/>
        </w:rPr>
        <w:t xml:space="preserve">Хоёр дахь сонголтонд флуороквинолоны төрлийн антибиотик </w:t>
      </w:r>
      <w:r w:rsidR="00585C7C" w:rsidRPr="0047110B">
        <w:rPr>
          <w:rFonts w:ascii="Arial" w:eastAsia="Arial" w:hAnsi="Arial" w:cs="Arial"/>
          <w:lang w:val="mn-MN"/>
        </w:rPr>
        <w:t>багтана</w:t>
      </w:r>
      <w:r w:rsidRPr="0047110B">
        <w:rPr>
          <w:rFonts w:ascii="Arial" w:eastAsia="Arial" w:hAnsi="Arial" w:cs="Arial"/>
          <w:lang w:val="mn-MN"/>
        </w:rPr>
        <w:t>. Сүүлийн үеийн шинэ бэлдмэл болох моксифлоксацины амьтан дээр туршихад</w:t>
      </w:r>
      <w:r w:rsidR="00A94E5B" w:rsidRPr="0047110B">
        <w:rPr>
          <w:rFonts w:ascii="Arial" w:eastAsia="Arial" w:hAnsi="Arial" w:cs="Arial"/>
          <w:lang w:val="mn-MN"/>
        </w:rPr>
        <w:t xml:space="preserve"> ТНШ-д нэвчих чадвар сайн,</w:t>
      </w:r>
      <w:r w:rsidRPr="0047110B">
        <w:rPr>
          <w:rFonts w:ascii="Arial" w:eastAsia="Arial" w:hAnsi="Arial" w:cs="Arial"/>
          <w:lang w:val="mn-MN"/>
        </w:rPr>
        <w:t xml:space="preserve"> пневмококкийн менингитийн үед үр дүн </w:t>
      </w:r>
      <w:r w:rsidR="00A94E5B" w:rsidRPr="0047110B">
        <w:rPr>
          <w:rFonts w:ascii="Arial" w:eastAsia="Arial" w:hAnsi="Arial" w:cs="Arial"/>
          <w:lang w:val="mn-MN"/>
        </w:rPr>
        <w:t xml:space="preserve">маш сайн </w:t>
      </w:r>
      <w:r w:rsidRPr="0047110B">
        <w:rPr>
          <w:rFonts w:ascii="Arial" w:eastAsia="Arial" w:hAnsi="Arial" w:cs="Arial"/>
          <w:lang w:val="mn-MN"/>
        </w:rPr>
        <w:t>гарсан, гэхдээ эмнэлзүйн туршилтын мэдээлэл бага байдаг. Цефалоспорин</w:t>
      </w:r>
      <w:r w:rsidR="00A94E5B" w:rsidRPr="0047110B">
        <w:rPr>
          <w:rFonts w:ascii="Arial" w:eastAsia="Arial" w:hAnsi="Arial" w:cs="Arial"/>
          <w:lang w:val="mn-MN"/>
        </w:rPr>
        <w:t>ы</w:t>
      </w:r>
      <w:r w:rsidRPr="0047110B">
        <w:rPr>
          <w:rFonts w:ascii="Arial" w:eastAsia="Arial" w:hAnsi="Arial" w:cs="Arial"/>
          <w:lang w:val="mn-MN"/>
        </w:rPr>
        <w:t xml:space="preserve"> харшилтай </w:t>
      </w:r>
      <w:r w:rsidR="00A94E5B" w:rsidRPr="0047110B">
        <w:rPr>
          <w:rFonts w:ascii="Arial" w:eastAsia="Arial" w:hAnsi="Arial" w:cs="Arial"/>
          <w:lang w:val="mn-MN"/>
        </w:rPr>
        <w:t>тохиолдолд моксифлоксациныг ванкомицины хамт, ванкомицины харшилтай тохиолдолд моксифлоксациныг цефтриаксоны хамт хэрэглэж болно</w:t>
      </w:r>
      <w:r w:rsidR="00841C7C">
        <w:rPr>
          <w:rFonts w:ascii="Arial" w:eastAsia="Arial" w:hAnsi="Arial" w:cs="Arial"/>
          <w:lang w:val="mn-MN"/>
        </w:rPr>
        <w:t>.</w:t>
      </w:r>
      <w:r w:rsidR="00CB3EA5" w:rsidRPr="00841C7C">
        <w:rPr>
          <w:rFonts w:ascii="Arial" w:eastAsiaTheme="minorHAnsi" w:hAnsi="Arial" w:cs="Arial"/>
          <w:vertAlign w:val="superscript"/>
          <w:lang w:val="mn-MN"/>
        </w:rPr>
        <w:t>10</w:t>
      </w:r>
    </w:p>
    <w:p w14:paraId="3D850D4C" w14:textId="627BB5DD" w:rsidR="001B65D6" w:rsidRPr="00841C7C" w:rsidRDefault="001B65D6" w:rsidP="00841C7C">
      <w:pPr>
        <w:spacing w:before="120" w:after="240"/>
        <w:jc w:val="both"/>
        <w:rPr>
          <w:rFonts w:ascii="Arial" w:eastAsiaTheme="majorEastAsia" w:hAnsi="Arial" w:cs="Arial"/>
          <w:b/>
          <w:i/>
          <w:iCs/>
          <w:lang w:val="mn-MN"/>
        </w:rPr>
      </w:pPr>
      <w:r w:rsidRPr="00841C7C">
        <w:rPr>
          <w:rFonts w:ascii="Arial" w:hAnsi="Arial" w:cs="Arial"/>
          <w:b/>
          <w:bCs/>
          <w:i/>
          <w:iCs/>
          <w:lang w:val="mn-MN"/>
        </w:rPr>
        <w:t xml:space="preserve">Насанд хүрэгчдийн </w:t>
      </w:r>
      <w:r w:rsidRPr="00841C7C">
        <w:rPr>
          <w:rFonts w:ascii="Arial" w:eastAsiaTheme="majorEastAsia" w:hAnsi="Arial" w:cs="Arial"/>
          <w:b/>
          <w:bCs/>
          <w:i/>
          <w:iCs/>
          <w:lang w:val="mn-MN"/>
        </w:rPr>
        <w:t>N.meningitidis</w:t>
      </w:r>
      <w:r w:rsidRPr="00841C7C">
        <w:rPr>
          <w:rFonts w:ascii="Arial" w:eastAsiaTheme="majorEastAsia" w:hAnsi="Arial" w:cs="Arial"/>
          <w:b/>
          <w:i/>
          <w:iCs/>
          <w:lang w:val="mn-MN"/>
        </w:rPr>
        <w:t xml:space="preserve"> </w:t>
      </w:r>
      <w:r w:rsidR="00462634" w:rsidRPr="00841C7C">
        <w:rPr>
          <w:rFonts w:ascii="Arial" w:hAnsi="Arial" w:cs="Arial"/>
          <w:b/>
          <w:bCs/>
          <w:i/>
          <w:iCs/>
          <w:lang w:val="mn-MN"/>
        </w:rPr>
        <w:t>идээт</w:t>
      </w:r>
      <w:r w:rsidRPr="00841C7C">
        <w:rPr>
          <w:rFonts w:ascii="Arial" w:hAnsi="Arial" w:cs="Arial"/>
          <w:b/>
          <w:bCs/>
          <w:i/>
          <w:iCs/>
          <w:lang w:val="mn-MN"/>
        </w:rPr>
        <w:t xml:space="preserve"> менингитийн эмчилгээ</w:t>
      </w:r>
    </w:p>
    <w:p w14:paraId="27046BC7" w14:textId="38626B66" w:rsidR="00F67068" w:rsidRPr="0047110B" w:rsidRDefault="001D187E" w:rsidP="00D83FC8">
      <w:pPr>
        <w:spacing w:line="276" w:lineRule="auto"/>
        <w:ind w:firstLine="426"/>
        <w:jc w:val="both"/>
        <w:rPr>
          <w:rFonts w:ascii="Arial" w:hAnsi="Arial" w:cs="Arial"/>
          <w:lang w:val="mn-MN"/>
        </w:rPr>
      </w:pPr>
      <w:r w:rsidRPr="0047110B">
        <w:rPr>
          <w:rFonts w:ascii="Arial" w:hAnsi="Arial" w:cs="Arial"/>
          <w:lang w:val="mn-MN"/>
        </w:rPr>
        <w:t>ТНШ-</w:t>
      </w:r>
      <w:r w:rsidR="000D6D84" w:rsidRPr="0047110B">
        <w:rPr>
          <w:rFonts w:ascii="Arial" w:hAnsi="Arial" w:cs="Arial"/>
          <w:lang w:val="mn-MN"/>
        </w:rPr>
        <w:t>н</w:t>
      </w:r>
      <w:r w:rsidRPr="0047110B">
        <w:rPr>
          <w:rFonts w:ascii="Arial" w:hAnsi="Arial" w:cs="Arial"/>
          <w:lang w:val="mn-MN"/>
        </w:rPr>
        <w:t>ий наалдацын грам будалтанд грам-сөрөг диплококк илрэх, эсхүл ТНШ-</w:t>
      </w:r>
      <w:r w:rsidR="009542A8" w:rsidRPr="0047110B">
        <w:rPr>
          <w:rFonts w:ascii="Arial" w:hAnsi="Arial" w:cs="Arial"/>
          <w:lang w:val="mn-MN"/>
        </w:rPr>
        <w:t>н</w:t>
      </w:r>
      <w:r w:rsidRPr="0047110B">
        <w:rPr>
          <w:rFonts w:ascii="Arial" w:hAnsi="Arial" w:cs="Arial"/>
          <w:lang w:val="mn-MN"/>
        </w:rPr>
        <w:t xml:space="preserve">ий өсгөвөрт менингококк батлагдах тохиолдолд 3 дахь үеийн цефалоспорин болох цефотаксим буюу цефтриаксоныг хэрэглэнэ. Хэрэв нян пенициллинд мэдрэг бол пенициллин G буюу ампициллин рүү шилжиж болно. </w:t>
      </w:r>
      <w:r w:rsidR="00533E3C" w:rsidRPr="0047110B">
        <w:rPr>
          <w:rFonts w:ascii="Arial" w:hAnsi="Arial" w:cs="Arial"/>
          <w:lang w:val="mn-MN"/>
        </w:rPr>
        <w:t xml:space="preserve">Эмчилгээ үргэлжлэх хугацаа 7 хоног байна. </w:t>
      </w:r>
      <w:r w:rsidR="00F67068" w:rsidRPr="0047110B">
        <w:rPr>
          <w:rFonts w:ascii="Arial" w:hAnsi="Arial" w:cs="Arial"/>
          <w:lang w:val="mn-MN"/>
        </w:rPr>
        <w:t>Пенициллин хэрэглэсэн тохиолдолд үргэлжлүүлэн цефтриаксон, ципрофлоксацин буюу рифампицин уулгаж хамар-залгиур хэсгийн нянгийн үржилтийг зогсоох хэрэгтэй</w:t>
      </w:r>
      <w:r w:rsidR="00841C7C">
        <w:rPr>
          <w:rFonts w:ascii="Arial" w:hAnsi="Arial" w:cs="Arial"/>
          <w:lang w:val="mn-MN"/>
        </w:rPr>
        <w:t>.</w:t>
      </w:r>
      <w:r w:rsidR="00CB3EA5" w:rsidRPr="00841C7C">
        <w:rPr>
          <w:rFonts w:ascii="Arial" w:hAnsi="Arial" w:cs="Arial"/>
          <w:vertAlign w:val="superscript"/>
          <w:lang w:val="mn-MN"/>
        </w:rPr>
        <w:t>19</w:t>
      </w:r>
      <w:r w:rsidR="00F67068" w:rsidRPr="00841C7C">
        <w:rPr>
          <w:rFonts w:ascii="Arial" w:hAnsi="Arial" w:cs="Arial"/>
          <w:vertAlign w:val="superscript"/>
          <w:lang w:val="mn-MN"/>
        </w:rPr>
        <w:t>,</w:t>
      </w:r>
      <w:r w:rsidR="00D361AE" w:rsidRPr="00841C7C">
        <w:rPr>
          <w:rFonts w:ascii="Arial" w:hAnsi="Arial" w:cs="Arial"/>
          <w:vertAlign w:val="superscript"/>
          <w:lang w:val="mn-MN"/>
        </w:rPr>
        <w:t>29</w:t>
      </w:r>
    </w:p>
    <w:p w14:paraId="6FBABCB3" w14:textId="19EB7F8B" w:rsidR="00533E3C" w:rsidRPr="0047110B" w:rsidRDefault="00533E3C" w:rsidP="00D83FC8">
      <w:pPr>
        <w:spacing w:line="276" w:lineRule="auto"/>
        <w:ind w:firstLine="426"/>
        <w:jc w:val="both"/>
        <w:rPr>
          <w:rFonts w:ascii="Arial" w:hAnsi="Arial" w:cs="Arial"/>
          <w:lang w:val="mn-MN"/>
        </w:rPr>
      </w:pPr>
      <w:r w:rsidRPr="0047110B">
        <w:rPr>
          <w:rFonts w:ascii="Arial" w:hAnsi="Arial" w:cs="Arial"/>
          <w:lang w:val="mn-MN"/>
        </w:rPr>
        <w:t>Менингококкийн халдвар батлагдсан өвчтөнийг эмчлэх эхний 1-2 хоногийн явцад агаар дуслын замаар халдвар тархахаас урьдчилан сэргийлэх шаардлагатай</w:t>
      </w:r>
      <w:r w:rsidR="00841C7C">
        <w:rPr>
          <w:rFonts w:ascii="Arial" w:hAnsi="Arial" w:cs="Arial"/>
          <w:lang w:val="mn-MN"/>
        </w:rPr>
        <w:t>.</w:t>
      </w:r>
      <w:r w:rsidR="00CB3EA5" w:rsidRPr="00841C7C">
        <w:rPr>
          <w:rFonts w:ascii="Arial" w:hAnsi="Arial" w:cs="Arial"/>
          <w:vertAlign w:val="superscript"/>
          <w:lang w:val="mn-MN"/>
        </w:rPr>
        <w:t>19</w:t>
      </w:r>
    </w:p>
    <w:p w14:paraId="3371752E" w14:textId="04AFC640" w:rsidR="00B56DAF" w:rsidRPr="00841C7C" w:rsidRDefault="00B56DAF" w:rsidP="00841C7C">
      <w:pPr>
        <w:spacing w:before="120" w:after="120"/>
        <w:rPr>
          <w:rFonts w:ascii="Arial" w:hAnsi="Arial" w:cs="Arial"/>
          <w:b/>
          <w:bCs/>
          <w:i/>
          <w:iCs/>
          <w:lang w:val="mn-MN"/>
        </w:rPr>
      </w:pPr>
      <w:r w:rsidRPr="00841C7C">
        <w:rPr>
          <w:rFonts w:ascii="Arial" w:hAnsi="Arial" w:cs="Arial"/>
          <w:b/>
          <w:bCs/>
          <w:i/>
          <w:iCs/>
          <w:lang w:val="mn-MN"/>
        </w:rPr>
        <w:t xml:space="preserve">Насанд хүрэгчдийн </w:t>
      </w:r>
      <w:r w:rsidRPr="00841C7C">
        <w:rPr>
          <w:rFonts w:ascii="Arial" w:hAnsi="Arial" w:cs="Arial"/>
          <w:b/>
          <w:i/>
          <w:iCs/>
          <w:lang w:val="mn-MN"/>
        </w:rPr>
        <w:t xml:space="preserve">H.influenzae </w:t>
      </w:r>
      <w:r w:rsidR="00462634" w:rsidRPr="00841C7C">
        <w:rPr>
          <w:rFonts w:ascii="Arial" w:hAnsi="Arial" w:cs="Arial"/>
          <w:b/>
          <w:bCs/>
          <w:i/>
          <w:iCs/>
          <w:lang w:val="mn-MN"/>
        </w:rPr>
        <w:t>идээт</w:t>
      </w:r>
      <w:r w:rsidRPr="00841C7C">
        <w:rPr>
          <w:rFonts w:ascii="Arial" w:hAnsi="Arial" w:cs="Arial"/>
          <w:b/>
          <w:bCs/>
          <w:i/>
          <w:iCs/>
          <w:lang w:val="mn-MN"/>
        </w:rPr>
        <w:t xml:space="preserve"> менингитийн эмчилгээ</w:t>
      </w:r>
    </w:p>
    <w:p w14:paraId="3CA895A5" w14:textId="77777777" w:rsidR="00841C7C" w:rsidRDefault="000171A0" w:rsidP="00841C7C">
      <w:pPr>
        <w:spacing w:line="276" w:lineRule="auto"/>
        <w:ind w:firstLine="426"/>
        <w:jc w:val="both"/>
        <w:rPr>
          <w:rFonts w:ascii="Arial" w:hAnsi="Arial" w:cs="Arial"/>
          <w:vertAlign w:val="superscript"/>
          <w:lang w:val="mn-MN"/>
        </w:rPr>
      </w:pPr>
      <w:r w:rsidRPr="0047110B">
        <w:rPr>
          <w:rFonts w:ascii="Arial" w:hAnsi="Arial" w:cs="Arial"/>
          <w:lang w:val="mn-MN"/>
        </w:rPr>
        <w:t xml:space="preserve">Насанд хүрэгчдийн </w:t>
      </w:r>
      <w:r w:rsidRPr="0047110B">
        <w:rPr>
          <w:rFonts w:ascii="Arial" w:hAnsi="Arial" w:cs="Arial"/>
          <w:i/>
          <w:iCs/>
          <w:lang w:val="mn-MN"/>
        </w:rPr>
        <w:t xml:space="preserve">H.influenzae </w:t>
      </w:r>
      <w:r w:rsidRPr="0047110B">
        <w:rPr>
          <w:rFonts w:ascii="Arial" w:hAnsi="Arial" w:cs="Arial"/>
          <w:iCs/>
          <w:lang w:val="mn-MN"/>
        </w:rPr>
        <w:t xml:space="preserve">менингитийн эмчилгээний эхний сонголтын эмэнд </w:t>
      </w:r>
      <w:r w:rsidRPr="0047110B">
        <w:rPr>
          <w:rFonts w:ascii="Arial" w:hAnsi="Arial" w:cs="Arial"/>
          <w:lang w:val="mn-MN"/>
        </w:rPr>
        <w:t>3-р үеийн цефалоспорин багтана</w:t>
      </w:r>
      <w:r w:rsidR="00915207" w:rsidRPr="0047110B">
        <w:rPr>
          <w:rFonts w:ascii="Arial" w:hAnsi="Arial" w:cs="Arial"/>
          <w:lang w:val="mn-MN"/>
        </w:rPr>
        <w:t xml:space="preserve">. </w:t>
      </w:r>
      <w:r w:rsidRPr="0047110B">
        <w:rPr>
          <w:rFonts w:ascii="Arial" w:hAnsi="Arial" w:cs="Arial"/>
          <w:lang w:val="mn-MN"/>
        </w:rPr>
        <w:t xml:space="preserve">7 хоногийн турш дараах тунг вен судсаар тарихыг зөвлөнө: цефтриаксон хоногт 2 удаа 2 гр, эсвэл цефотаксим 4 цаг тутамд </w:t>
      </w:r>
      <w:r w:rsidR="00915207" w:rsidRPr="0047110B">
        <w:rPr>
          <w:rFonts w:ascii="Arial" w:hAnsi="Arial" w:cs="Arial"/>
          <w:lang w:val="mn-MN"/>
        </w:rPr>
        <w:t>2</w:t>
      </w:r>
      <w:r w:rsidRPr="0047110B">
        <w:rPr>
          <w:rFonts w:ascii="Arial" w:hAnsi="Arial" w:cs="Arial"/>
          <w:lang w:val="mn-MN"/>
        </w:rPr>
        <w:t xml:space="preserve"> гр</w:t>
      </w:r>
      <w:r w:rsidR="00915207" w:rsidRPr="0047110B">
        <w:rPr>
          <w:rFonts w:ascii="Arial" w:hAnsi="Arial" w:cs="Arial"/>
          <w:lang w:val="mn-MN"/>
        </w:rPr>
        <w:t xml:space="preserve">. </w:t>
      </w:r>
      <w:r w:rsidR="00CE4948" w:rsidRPr="0047110B">
        <w:rPr>
          <w:rFonts w:ascii="Arial" w:hAnsi="Arial" w:cs="Arial"/>
          <w:lang w:val="mn-MN"/>
        </w:rPr>
        <w:t xml:space="preserve">Хэрэв нян бета-лактамаза ялгаруулахгүй бол ампициллин хэрэглэхэд үр дүнтэй юм. </w:t>
      </w:r>
      <w:r w:rsidR="00DB636C" w:rsidRPr="0047110B">
        <w:rPr>
          <w:rFonts w:ascii="Arial" w:hAnsi="Arial" w:cs="Arial"/>
          <w:lang w:val="mn-MN"/>
        </w:rPr>
        <w:t>Судалгаагаар цефтриксоныг хэрэглэхэд 24 цагийн дараа ТНШ-</w:t>
      </w:r>
      <w:r w:rsidR="009542A8" w:rsidRPr="0047110B">
        <w:rPr>
          <w:rFonts w:ascii="Arial" w:hAnsi="Arial" w:cs="Arial"/>
          <w:lang w:val="mn-MN"/>
        </w:rPr>
        <w:t>н</w:t>
      </w:r>
      <w:r w:rsidR="00DB636C" w:rsidRPr="0047110B">
        <w:rPr>
          <w:rFonts w:ascii="Arial" w:hAnsi="Arial" w:cs="Arial"/>
          <w:lang w:val="mn-MN"/>
        </w:rPr>
        <w:t xml:space="preserve">ий ариун чанар </w:t>
      </w:r>
      <w:r w:rsidR="009542A8" w:rsidRPr="0047110B">
        <w:rPr>
          <w:rFonts w:ascii="Arial" w:hAnsi="Arial" w:cs="Arial"/>
          <w:lang w:val="mn-MN"/>
        </w:rPr>
        <w:t>сайжирч</w:t>
      </w:r>
      <w:r w:rsidR="00DB636C" w:rsidRPr="0047110B">
        <w:rPr>
          <w:rFonts w:ascii="Arial" w:hAnsi="Arial" w:cs="Arial"/>
          <w:lang w:val="mn-MN"/>
        </w:rPr>
        <w:t xml:space="preserve">, сонсгол </w:t>
      </w:r>
      <w:r w:rsidR="009542A8" w:rsidRPr="0047110B">
        <w:rPr>
          <w:rFonts w:ascii="Arial" w:hAnsi="Arial" w:cs="Arial"/>
          <w:lang w:val="mn-MN"/>
        </w:rPr>
        <w:t>буурах</w:t>
      </w:r>
      <w:r w:rsidR="00DB636C" w:rsidRPr="0047110B">
        <w:rPr>
          <w:rFonts w:ascii="Arial" w:hAnsi="Arial" w:cs="Arial"/>
          <w:lang w:val="mn-MN"/>
        </w:rPr>
        <w:t xml:space="preserve"> гаж нөлөө хамгийн бага байв. </w:t>
      </w:r>
      <w:r w:rsidR="001F33EE" w:rsidRPr="0047110B">
        <w:rPr>
          <w:rFonts w:ascii="Arial" w:hAnsi="Arial" w:cs="Arial"/>
          <w:lang w:val="mn-MN"/>
        </w:rPr>
        <w:t xml:space="preserve">Эмчилгээний дараа залгиур хэсэгт нян </w:t>
      </w:r>
      <w:r w:rsidR="001F33EE" w:rsidRPr="0047110B">
        <w:rPr>
          <w:rFonts w:ascii="Arial" w:hAnsi="Arial" w:cs="Arial"/>
          <w:lang w:val="mn-MN"/>
        </w:rPr>
        <w:lastRenderedPageBreak/>
        <w:t xml:space="preserve">үргэлжлэн оршдог тул нэмж рифампициныг богино хугацаанд уулгах хэрэгтэй. </w:t>
      </w:r>
      <w:r w:rsidR="001F33EE" w:rsidRPr="0047110B">
        <w:rPr>
          <w:rFonts w:ascii="Arial" w:hAnsi="Arial" w:cs="Arial"/>
          <w:i/>
          <w:iCs/>
          <w:lang w:val="mn-MN"/>
        </w:rPr>
        <w:t xml:space="preserve">H. influenzae </w:t>
      </w:r>
      <w:r w:rsidR="001F33EE" w:rsidRPr="0047110B">
        <w:rPr>
          <w:rFonts w:ascii="Arial" w:hAnsi="Arial" w:cs="Arial"/>
          <w:iCs/>
          <w:lang w:val="mn-MN"/>
        </w:rPr>
        <w:t xml:space="preserve">нянгийн </w:t>
      </w:r>
      <w:r w:rsidR="001F33EE" w:rsidRPr="0047110B">
        <w:rPr>
          <w:rFonts w:ascii="Arial" w:hAnsi="Arial" w:cs="Arial"/>
          <w:i/>
          <w:iCs/>
          <w:lang w:val="mn-MN"/>
        </w:rPr>
        <w:t xml:space="preserve">b </w:t>
      </w:r>
      <w:r w:rsidR="001F33EE" w:rsidRPr="0047110B">
        <w:rPr>
          <w:rFonts w:ascii="Arial" w:hAnsi="Arial" w:cs="Arial"/>
          <w:iCs/>
          <w:lang w:val="mn-MN"/>
        </w:rPr>
        <w:t>хэвшинжийн эсрэг вакцин гарснаас хойш энэ нянгийн халдвар ховор болсон</w:t>
      </w:r>
      <w:r w:rsidR="00841C7C">
        <w:rPr>
          <w:rFonts w:ascii="Arial" w:hAnsi="Arial" w:cs="Arial"/>
          <w:lang w:val="mn-MN"/>
        </w:rPr>
        <w:t>.</w:t>
      </w:r>
      <w:r w:rsidR="00CB3EA5" w:rsidRPr="00841C7C">
        <w:rPr>
          <w:rFonts w:ascii="Arial" w:hAnsi="Arial" w:cs="Arial"/>
          <w:vertAlign w:val="superscript"/>
          <w:lang w:val="mn-MN"/>
        </w:rPr>
        <w:t>19</w:t>
      </w:r>
    </w:p>
    <w:p w14:paraId="31754726" w14:textId="35F2BF7B" w:rsidR="00327182" w:rsidRPr="00841C7C" w:rsidRDefault="00327182" w:rsidP="00841C7C">
      <w:pPr>
        <w:spacing w:before="120" w:after="120" w:line="276" w:lineRule="auto"/>
        <w:jc w:val="both"/>
        <w:rPr>
          <w:rFonts w:ascii="Arial" w:hAnsi="Arial" w:cs="Arial"/>
          <w:b/>
          <w:bCs/>
          <w:i/>
          <w:iCs/>
          <w:lang w:val="mn-MN"/>
        </w:rPr>
      </w:pPr>
      <w:r w:rsidRPr="00841C7C">
        <w:rPr>
          <w:rFonts w:ascii="Arial" w:hAnsi="Arial" w:cs="Arial"/>
          <w:b/>
          <w:bCs/>
          <w:i/>
          <w:iCs/>
          <w:lang w:val="mn-MN"/>
        </w:rPr>
        <w:t xml:space="preserve">Насанд хүрэгчдийн </w:t>
      </w:r>
      <w:r w:rsidRPr="00841C7C">
        <w:rPr>
          <w:rFonts w:ascii="Arial" w:eastAsiaTheme="minorHAnsi" w:hAnsi="Arial" w:cs="Arial"/>
          <w:b/>
          <w:bCs/>
          <w:i/>
          <w:lang w:val="mn-MN"/>
        </w:rPr>
        <w:t xml:space="preserve">L.monocytogenes </w:t>
      </w:r>
      <w:r w:rsidR="00462634" w:rsidRPr="00841C7C">
        <w:rPr>
          <w:rFonts w:ascii="Arial" w:hAnsi="Arial" w:cs="Arial"/>
          <w:b/>
          <w:bCs/>
          <w:i/>
          <w:iCs/>
          <w:lang w:val="mn-MN"/>
        </w:rPr>
        <w:t>идээт</w:t>
      </w:r>
      <w:r w:rsidRPr="00841C7C">
        <w:rPr>
          <w:rFonts w:ascii="Arial" w:hAnsi="Arial" w:cs="Arial"/>
          <w:b/>
          <w:bCs/>
          <w:i/>
          <w:iCs/>
          <w:lang w:val="mn-MN"/>
        </w:rPr>
        <w:t xml:space="preserve"> менингитийн эмчилгээ</w:t>
      </w:r>
    </w:p>
    <w:p w14:paraId="60C8626F" w14:textId="4225BF0B" w:rsidR="003F73B4" w:rsidRPr="0047110B" w:rsidRDefault="00246E70" w:rsidP="00841C7C">
      <w:pPr>
        <w:spacing w:line="276" w:lineRule="auto"/>
        <w:ind w:firstLine="426"/>
        <w:jc w:val="both"/>
        <w:rPr>
          <w:rFonts w:ascii="Arial" w:eastAsiaTheme="minorHAnsi" w:hAnsi="Arial" w:cs="Arial"/>
          <w:iCs/>
          <w:lang w:val="mn-MN"/>
        </w:rPr>
      </w:pPr>
      <w:r w:rsidRPr="0047110B">
        <w:rPr>
          <w:rFonts w:ascii="Arial" w:eastAsiaTheme="minorHAnsi" w:hAnsi="Arial" w:cs="Arial"/>
          <w:bCs/>
          <w:lang w:val="mn-MN"/>
        </w:rPr>
        <w:t xml:space="preserve">Грам-эерэг нян болох </w:t>
      </w:r>
      <w:r w:rsidRPr="0047110B">
        <w:rPr>
          <w:rFonts w:ascii="Arial" w:eastAsiaTheme="minorHAnsi" w:hAnsi="Arial" w:cs="Arial"/>
          <w:bCs/>
          <w:i/>
          <w:lang w:val="mn-MN"/>
        </w:rPr>
        <w:t>Listeria</w:t>
      </w:r>
      <w:r w:rsidRPr="0047110B">
        <w:rPr>
          <w:rFonts w:ascii="Arial" w:eastAsiaTheme="minorHAnsi" w:hAnsi="Arial" w:cs="Arial"/>
          <w:bCs/>
          <w:lang w:val="mn-MN"/>
        </w:rPr>
        <w:t xml:space="preserve"> шалтгаант халдвар нь ахимаг насны хүмүүст тохиох бакт</w:t>
      </w:r>
      <w:r w:rsidR="000F19AE" w:rsidRPr="0047110B">
        <w:rPr>
          <w:rFonts w:ascii="Arial" w:eastAsiaTheme="minorHAnsi" w:hAnsi="Arial" w:cs="Arial"/>
          <w:bCs/>
          <w:lang w:val="mn-MN"/>
        </w:rPr>
        <w:t>е</w:t>
      </w:r>
      <w:r w:rsidRPr="0047110B">
        <w:rPr>
          <w:rFonts w:ascii="Arial" w:eastAsiaTheme="minorHAnsi" w:hAnsi="Arial" w:cs="Arial"/>
          <w:bCs/>
          <w:lang w:val="mn-MN"/>
        </w:rPr>
        <w:t xml:space="preserve">рэмийн 20%-ийг эзэлдэг, мөн жирэмсэн эмэгтэйчүүд, дархлаа дарангуйлагдсан хүмүүст илэрдэг. </w:t>
      </w:r>
      <w:r w:rsidRPr="0047110B">
        <w:rPr>
          <w:rFonts w:ascii="Arial" w:eastAsiaTheme="minorHAnsi" w:hAnsi="Arial" w:cs="Arial"/>
          <w:i/>
          <w:iCs/>
          <w:lang w:val="mn-MN"/>
        </w:rPr>
        <w:t xml:space="preserve">Listeria </w:t>
      </w:r>
      <w:r w:rsidRPr="0047110B">
        <w:rPr>
          <w:rFonts w:ascii="Arial" w:eastAsiaTheme="minorHAnsi" w:hAnsi="Arial" w:cs="Arial"/>
          <w:iCs/>
          <w:lang w:val="mn-MN"/>
        </w:rPr>
        <w:t>цусанд орсон тохиолдолд ТМС рүү нэвчих магадлал өндөр байдаг. Ялангуяа завсрын тархи ба тархины багана хэсэгт үү</w:t>
      </w:r>
      <w:r w:rsidR="000F19AE" w:rsidRPr="0047110B">
        <w:rPr>
          <w:rFonts w:ascii="Arial" w:eastAsiaTheme="minorHAnsi" w:hAnsi="Arial" w:cs="Arial"/>
          <w:iCs/>
          <w:lang w:val="mn-MN"/>
        </w:rPr>
        <w:t>с</w:t>
      </w:r>
      <w:r w:rsidRPr="0047110B">
        <w:rPr>
          <w:rFonts w:ascii="Arial" w:eastAsiaTheme="minorHAnsi" w:hAnsi="Arial" w:cs="Arial"/>
          <w:iCs/>
          <w:lang w:val="mn-MN"/>
        </w:rPr>
        <w:t>сэн буглаа нь цаашид листерийн шалтгаант менингитийн эх үүсвэр болдог.</w:t>
      </w:r>
    </w:p>
    <w:p w14:paraId="4647F078" w14:textId="224C548B" w:rsidR="005F7FD0" w:rsidRPr="0047110B" w:rsidRDefault="006773A9" w:rsidP="00841C7C">
      <w:pPr>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Уламжлалт зарчмаар листерийн халдварыг ампициллин (4 цаг тутамд 2 гр тарих), эсвэл пенициллин G (4 цаг тутамд 4 сая нэгж) ашиглан эмчилнэ. ТНШ-д нэвчих чадвар сул хэдий ч эдгээр бэлдмэлтэй синергийн үйлдэл бүхий гентамицин</w:t>
      </w:r>
      <w:r w:rsidR="000F19AE" w:rsidRPr="0047110B">
        <w:rPr>
          <w:rFonts w:ascii="Arial" w:eastAsiaTheme="minorHAnsi" w:hAnsi="Arial" w:cs="Arial"/>
          <w:iCs/>
          <w:lang w:val="mn-MN"/>
        </w:rPr>
        <w:t>ий</w:t>
      </w:r>
      <w:r w:rsidRPr="0047110B">
        <w:rPr>
          <w:rFonts w:ascii="Arial" w:eastAsiaTheme="minorHAnsi" w:hAnsi="Arial" w:cs="Arial"/>
          <w:iCs/>
          <w:lang w:val="mn-MN"/>
        </w:rPr>
        <w:t xml:space="preserve">г нэмж </w:t>
      </w:r>
      <w:r w:rsidR="005F7FD0" w:rsidRPr="0047110B">
        <w:rPr>
          <w:rFonts w:ascii="Arial" w:eastAsiaTheme="minorHAnsi" w:hAnsi="Arial" w:cs="Arial"/>
          <w:iCs/>
          <w:lang w:val="mn-MN"/>
        </w:rPr>
        <w:t>болно</w:t>
      </w:r>
      <w:r w:rsidRPr="0047110B">
        <w:rPr>
          <w:rFonts w:ascii="Arial" w:eastAsiaTheme="minorHAnsi" w:hAnsi="Arial" w:cs="Arial"/>
          <w:iCs/>
          <w:lang w:val="mn-MN"/>
        </w:rPr>
        <w:t xml:space="preserve"> (бөөрний үйл хэвийн хүнд 5 мг/кг БЖ хоногийн тунг 3 хувааж 8 цагаар тарих). </w:t>
      </w:r>
      <w:r w:rsidR="005F7FD0" w:rsidRPr="0047110B">
        <w:rPr>
          <w:rFonts w:ascii="Arial" w:eastAsiaTheme="minorHAnsi" w:hAnsi="Arial" w:cs="Arial"/>
          <w:lang w:val="mn-MN"/>
        </w:rPr>
        <w:t>Эмчилгээний горимд аминогликозидыг нэмэх тохиолдолд бөөрний дутагдал үүсэх эрсдэлийг тооцон, болгоомжтой хэрэглэнэ</w:t>
      </w:r>
      <w:r w:rsidR="00916879">
        <w:rPr>
          <w:rFonts w:ascii="Arial" w:eastAsiaTheme="minorHAnsi" w:hAnsi="Arial" w:cs="Arial"/>
          <w:lang w:val="mn-MN"/>
        </w:rPr>
        <w:t>.</w:t>
      </w:r>
      <w:r w:rsidR="005F7FD0" w:rsidRPr="00916879">
        <w:rPr>
          <w:rFonts w:ascii="Arial" w:eastAsiaTheme="minorHAnsi" w:hAnsi="Arial" w:cs="Arial"/>
          <w:vertAlign w:val="superscript"/>
          <w:lang w:val="mn-MN"/>
        </w:rPr>
        <w:t>3,</w:t>
      </w:r>
      <w:r w:rsidR="00CB3EA5" w:rsidRPr="00916879">
        <w:rPr>
          <w:rFonts w:ascii="Arial" w:eastAsiaTheme="minorHAnsi" w:hAnsi="Arial" w:cs="Arial"/>
          <w:vertAlign w:val="superscript"/>
          <w:lang w:val="mn-MN"/>
        </w:rPr>
        <w:t>19</w:t>
      </w:r>
    </w:p>
    <w:p w14:paraId="31CD47E9" w14:textId="4133E686" w:rsidR="00246E70" w:rsidRPr="0047110B" w:rsidRDefault="009726BB" w:rsidP="00916879">
      <w:pPr>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Листерийн менингиттэй хүнд ампициллинийг багадаа 21 хоногийн турш, харин гентамицинийг багадаа 7 хоног буюу шинж тэмдэг сайжиртал хавсарч хэрэглэнэ. Бөөр ба чихний үйл ажиллагаанд хоруу дагавар ажиглагдахгүй ба шинж тэмдэг сайжрахгүй тохиолдолд 21 хоног хүртэл тарьж болно. Церебрит буюу ромбэнцефалитийн шинжтэй өвчтөнийг багадаа 6 долоо хоногийн турш эмчлэнэ</w:t>
      </w:r>
      <w:r w:rsidR="00916879">
        <w:rPr>
          <w:rFonts w:ascii="Arial" w:eastAsiaTheme="minorHAnsi" w:hAnsi="Arial" w:cs="Arial"/>
          <w:iCs/>
          <w:lang w:val="mn-MN"/>
        </w:rPr>
        <w:t>.</w:t>
      </w:r>
      <w:r w:rsidR="00CB3EA5" w:rsidRPr="00916879">
        <w:rPr>
          <w:rFonts w:ascii="Arial" w:eastAsiaTheme="minorHAnsi" w:hAnsi="Arial" w:cs="Arial"/>
          <w:iCs/>
          <w:vertAlign w:val="superscript"/>
          <w:lang w:val="mn-MN"/>
        </w:rPr>
        <w:t>19</w:t>
      </w:r>
    </w:p>
    <w:p w14:paraId="5C40644B" w14:textId="3822F15B" w:rsidR="00A457D9" w:rsidRPr="0047110B" w:rsidRDefault="005F7FD0" w:rsidP="00916879">
      <w:pPr>
        <w:spacing w:line="276" w:lineRule="auto"/>
        <w:ind w:firstLine="426"/>
        <w:jc w:val="both"/>
        <w:rPr>
          <w:rFonts w:ascii="Arial" w:eastAsiaTheme="minorHAnsi" w:hAnsi="Arial" w:cs="Arial"/>
          <w:lang w:val="mn-MN"/>
        </w:rPr>
      </w:pPr>
      <w:r w:rsidRPr="0047110B">
        <w:rPr>
          <w:rFonts w:ascii="Arial" w:hAnsi="Arial" w:cs="Arial"/>
          <w:lang w:val="mn-MN"/>
        </w:rPr>
        <w:t>Пенициллинд харшилтай өвчтөний альтернатив эмчилгээнд триметоприм-сульфаметоксазол багтана</w:t>
      </w:r>
      <w:r w:rsidR="00916879">
        <w:rPr>
          <w:rFonts w:ascii="Arial" w:hAnsi="Arial" w:cs="Arial"/>
          <w:lang w:val="mn-MN"/>
        </w:rPr>
        <w:t>.</w:t>
      </w:r>
      <w:r w:rsidR="00CB3EA5" w:rsidRPr="00916879">
        <w:rPr>
          <w:rFonts w:ascii="Arial" w:eastAsiaTheme="minorHAnsi" w:hAnsi="Arial" w:cs="Arial"/>
          <w:vertAlign w:val="superscript"/>
          <w:lang w:val="mn-MN"/>
        </w:rPr>
        <w:t>19</w:t>
      </w:r>
    </w:p>
    <w:p w14:paraId="06283834" w14:textId="2773F5EC" w:rsidR="00C3403F" w:rsidRPr="00916879" w:rsidRDefault="007E13D5" w:rsidP="00916879">
      <w:pPr>
        <w:autoSpaceDE w:val="0"/>
        <w:autoSpaceDN w:val="0"/>
        <w:adjustRightInd w:val="0"/>
        <w:spacing w:before="120" w:after="120" w:line="276" w:lineRule="auto"/>
        <w:rPr>
          <w:rFonts w:ascii="Arial" w:eastAsiaTheme="minorHAnsi" w:hAnsi="Arial" w:cs="Arial"/>
          <w:b/>
          <w:i/>
          <w:lang w:val="mn-MN"/>
        </w:rPr>
      </w:pPr>
      <w:r w:rsidRPr="00916879">
        <w:rPr>
          <w:rFonts w:ascii="Arial" w:eastAsiaTheme="minorHAnsi" w:hAnsi="Arial" w:cs="Arial"/>
          <w:b/>
          <w:i/>
          <w:lang w:val="mn-MN"/>
        </w:rPr>
        <w:t xml:space="preserve">Насанд хүрэгчдийн грам-сөрөг </w:t>
      </w:r>
      <w:r w:rsidR="00B00957" w:rsidRPr="00916879">
        <w:rPr>
          <w:rFonts w:ascii="Arial" w:eastAsiaTheme="minorHAnsi" w:hAnsi="Arial" w:cs="Arial"/>
          <w:b/>
          <w:i/>
          <w:lang w:val="mn-MN"/>
        </w:rPr>
        <w:t xml:space="preserve">савханцрын </w:t>
      </w:r>
      <w:r w:rsidRPr="00916879">
        <w:rPr>
          <w:rFonts w:ascii="Arial" w:eastAsiaTheme="minorHAnsi" w:hAnsi="Arial" w:cs="Arial"/>
          <w:b/>
          <w:i/>
          <w:lang w:val="mn-MN"/>
        </w:rPr>
        <w:t xml:space="preserve">шалтгаант менингитийн </w:t>
      </w:r>
      <w:r w:rsidR="009E21C0" w:rsidRPr="00916879">
        <w:rPr>
          <w:rFonts w:ascii="Arial" w:eastAsiaTheme="minorHAnsi" w:hAnsi="Arial" w:cs="Arial"/>
          <w:b/>
          <w:i/>
          <w:lang w:val="mn-MN"/>
        </w:rPr>
        <w:t>эмчилгээ</w:t>
      </w:r>
    </w:p>
    <w:p w14:paraId="01ABFB6D" w14:textId="5084E142" w:rsidR="005871DD" w:rsidRPr="0047110B" w:rsidRDefault="005871DD" w:rsidP="00D83FC8">
      <w:pPr>
        <w:autoSpaceDE w:val="0"/>
        <w:autoSpaceDN w:val="0"/>
        <w:adjustRightInd w:val="0"/>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Грам-сөрөг савханцрын шалтгаант менингитийн эмчилгээ хялбаргүй байдаг. Зохистой эмчилгээ хийсэн хэдий ч ТНШ дэх өсгөвөр 13 хоног хүртэлх, нярайд 18 хоног хүртэлх хугацаанд эерэг байж болдог. Антибиотик эмчилгээнд тэсвэртэй байх, ихэнх антибиотик ТНШ-д нэвчих чадвар сул байх, хүнд эмгэг хавсрах зэрэг шалтгааны улмаас антибиотик эмчилгээний үр дүн хязгаарлагдмал байдаг. </w:t>
      </w:r>
      <w:r w:rsidR="00B00957" w:rsidRPr="0047110B">
        <w:rPr>
          <w:rFonts w:ascii="Arial" w:eastAsiaTheme="minorHAnsi" w:hAnsi="Arial" w:cs="Arial"/>
          <w:lang w:val="mn-MN"/>
        </w:rPr>
        <w:t>Үүнээс гадна, грам-сөрөг савханцрын тал хувь нь бета-лактамаза ялгаруулдаг</w:t>
      </w:r>
      <w:r w:rsidR="00916879">
        <w:rPr>
          <w:rFonts w:ascii="Arial" w:eastAsiaTheme="minorHAnsi" w:hAnsi="Arial" w:cs="Arial"/>
          <w:lang w:val="mn-MN"/>
        </w:rPr>
        <w:t>.</w:t>
      </w:r>
      <w:r w:rsidR="00EA5E06" w:rsidRPr="00916879">
        <w:rPr>
          <w:rFonts w:ascii="Arial" w:eastAsiaTheme="minorHAnsi" w:hAnsi="Arial" w:cs="Arial"/>
          <w:vertAlign w:val="superscript"/>
          <w:lang w:val="mn-MN"/>
        </w:rPr>
        <w:t>17</w:t>
      </w:r>
    </w:p>
    <w:p w14:paraId="77912DA2" w14:textId="2CDF8820" w:rsidR="002512B3" w:rsidRPr="0047110B" w:rsidRDefault="00CE062A" w:rsidP="00D83FC8">
      <w:pPr>
        <w:autoSpaceDE w:val="0"/>
        <w:autoSpaceDN w:val="0"/>
        <w:adjustRightInd w:val="0"/>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 xml:space="preserve">Грам-сөрөг </w:t>
      </w:r>
      <w:r w:rsidR="00B00957" w:rsidRPr="0047110B">
        <w:rPr>
          <w:rFonts w:ascii="Arial" w:eastAsiaTheme="minorHAnsi" w:hAnsi="Arial" w:cs="Arial"/>
          <w:lang w:val="mn-MN"/>
        </w:rPr>
        <w:t xml:space="preserve">савханцрын </w:t>
      </w:r>
      <w:r w:rsidRPr="0047110B">
        <w:rPr>
          <w:rFonts w:ascii="Arial" w:eastAsiaTheme="minorHAnsi" w:hAnsi="Arial" w:cs="Arial"/>
          <w:iCs/>
          <w:lang w:val="mn-MN"/>
        </w:rPr>
        <w:t>эмчилгээ нь антибиотикийн мэдрэг чанарт суурилах, сонгосон бэлдмэл ТНШ-д сайн нэвчих чадвартай байх ёстой.</w:t>
      </w:r>
      <w:r w:rsidR="00762E1C" w:rsidRPr="0047110B">
        <w:rPr>
          <w:rFonts w:ascii="Arial" w:eastAsiaTheme="minorHAnsi" w:hAnsi="Arial" w:cs="Arial"/>
          <w:iCs/>
          <w:lang w:val="mn-MN"/>
        </w:rPr>
        <w:t xml:space="preserve"> </w:t>
      </w:r>
      <w:r w:rsidR="0082765B" w:rsidRPr="0047110B">
        <w:rPr>
          <w:rFonts w:ascii="Arial" w:eastAsiaTheme="minorHAnsi" w:hAnsi="Arial" w:cs="Arial"/>
          <w:iCs/>
          <w:lang w:val="mn-MN"/>
        </w:rPr>
        <w:t>Н</w:t>
      </w:r>
      <w:r w:rsidR="002B57F9" w:rsidRPr="0047110B">
        <w:rPr>
          <w:rFonts w:ascii="Arial" w:eastAsiaTheme="minorHAnsi" w:hAnsi="Arial" w:cs="Arial"/>
          <w:iCs/>
          <w:lang w:val="mn-MN"/>
        </w:rPr>
        <w:t>ян</w:t>
      </w:r>
      <w:r w:rsidR="0082765B" w:rsidRPr="0047110B">
        <w:rPr>
          <w:rFonts w:ascii="Arial" w:eastAsiaTheme="minorHAnsi" w:hAnsi="Arial" w:cs="Arial"/>
          <w:iCs/>
          <w:lang w:val="mn-MN"/>
        </w:rPr>
        <w:t xml:space="preserve"> </w:t>
      </w:r>
      <w:r w:rsidR="00762E1C" w:rsidRPr="0047110B">
        <w:rPr>
          <w:rFonts w:ascii="Arial" w:eastAsiaTheme="minorHAnsi" w:hAnsi="Arial" w:cs="Arial"/>
          <w:iCs/>
          <w:lang w:val="mn-MN"/>
        </w:rPr>
        <w:t xml:space="preserve">3-р </w:t>
      </w:r>
      <w:r w:rsidR="00762E1C" w:rsidRPr="0047110B">
        <w:rPr>
          <w:rFonts w:ascii="Arial" w:eastAsiaTheme="minorHAnsi" w:hAnsi="Arial" w:cs="Arial"/>
          <w:lang w:val="mn-MN"/>
        </w:rPr>
        <w:t>эгнээний цефалоспоринд</w:t>
      </w:r>
      <w:r w:rsidRPr="0047110B">
        <w:rPr>
          <w:rFonts w:ascii="Arial" w:eastAsiaTheme="minorHAnsi" w:hAnsi="Arial" w:cs="Arial"/>
          <w:iCs/>
          <w:lang w:val="mn-MN"/>
        </w:rPr>
        <w:t xml:space="preserve"> </w:t>
      </w:r>
      <w:r w:rsidR="002B57F9" w:rsidRPr="0047110B">
        <w:rPr>
          <w:rFonts w:ascii="Arial" w:eastAsiaTheme="minorHAnsi" w:hAnsi="Arial" w:cs="Arial"/>
          <w:iCs/>
          <w:lang w:val="mn-MN"/>
        </w:rPr>
        <w:t xml:space="preserve">мэдрэг байвал цефтриаксон, эсвэл цефотаксим хэрэглэнэ. </w:t>
      </w:r>
      <w:r w:rsidR="00C26B4E" w:rsidRPr="0047110B">
        <w:rPr>
          <w:rFonts w:ascii="Arial" w:eastAsiaTheme="minorHAnsi" w:hAnsi="Arial" w:cs="Arial"/>
          <w:i/>
          <w:iCs/>
          <w:lang w:val="mn-MN"/>
        </w:rPr>
        <w:t>Pseudomonas aeruginosa</w:t>
      </w:r>
      <w:r w:rsidR="00C26B4E" w:rsidRPr="0047110B">
        <w:rPr>
          <w:rFonts w:ascii="Arial" w:eastAsiaTheme="minorHAnsi" w:hAnsi="Arial" w:cs="Arial"/>
          <w:iCs/>
          <w:lang w:val="mn-MN"/>
        </w:rPr>
        <w:t xml:space="preserve"> </w:t>
      </w:r>
      <w:r w:rsidR="00521068" w:rsidRPr="0047110B">
        <w:rPr>
          <w:rFonts w:ascii="Arial" w:eastAsiaTheme="minorHAnsi" w:hAnsi="Arial" w:cs="Arial"/>
          <w:iCs/>
          <w:lang w:val="mn-MN"/>
        </w:rPr>
        <w:t>(</w:t>
      </w:r>
      <w:r w:rsidR="00521068" w:rsidRPr="0047110B">
        <w:rPr>
          <w:rFonts w:ascii="Arial" w:eastAsiaTheme="minorHAnsi" w:hAnsi="Arial" w:cs="Arial"/>
          <w:i/>
          <w:iCs/>
          <w:lang w:val="mn-MN"/>
        </w:rPr>
        <w:t>P.aeruginosa</w:t>
      </w:r>
      <w:r w:rsidR="00521068" w:rsidRPr="0047110B">
        <w:rPr>
          <w:rFonts w:ascii="Arial" w:eastAsiaTheme="minorHAnsi" w:hAnsi="Arial" w:cs="Arial"/>
          <w:iCs/>
          <w:lang w:val="mn-MN"/>
        </w:rPr>
        <w:t xml:space="preserve">) </w:t>
      </w:r>
      <w:r w:rsidR="00C26B4E" w:rsidRPr="0047110B">
        <w:rPr>
          <w:rFonts w:ascii="Arial" w:eastAsiaTheme="minorHAnsi" w:hAnsi="Arial" w:cs="Arial"/>
          <w:iCs/>
          <w:lang w:val="mn-MN"/>
        </w:rPr>
        <w:t xml:space="preserve">нян цефтазидимд мэдрэг байдаг (8 цаг тутамд судсаар 2гр). </w:t>
      </w:r>
      <w:r w:rsidR="00C26B4E" w:rsidRPr="0047110B">
        <w:rPr>
          <w:rFonts w:ascii="Arial" w:eastAsiaTheme="minorHAnsi" w:hAnsi="Arial" w:cs="Arial"/>
          <w:i/>
          <w:iCs/>
          <w:lang w:val="mn-MN"/>
        </w:rPr>
        <w:t>Enterobacter</w:t>
      </w:r>
      <w:r w:rsidR="00C26B4E" w:rsidRPr="0047110B">
        <w:rPr>
          <w:rFonts w:ascii="Arial" w:eastAsiaTheme="minorHAnsi" w:hAnsi="Arial" w:cs="Arial"/>
          <w:lang w:val="mn-MN"/>
        </w:rPr>
        <w:t xml:space="preserve">, </w:t>
      </w:r>
      <w:r w:rsidR="00C26B4E" w:rsidRPr="0047110B">
        <w:rPr>
          <w:rFonts w:ascii="Arial" w:eastAsiaTheme="minorHAnsi" w:hAnsi="Arial" w:cs="Arial"/>
          <w:i/>
          <w:iCs/>
          <w:lang w:val="mn-MN"/>
        </w:rPr>
        <w:t>Serratia</w:t>
      </w:r>
      <w:r w:rsidR="00C26B4E" w:rsidRPr="0047110B">
        <w:rPr>
          <w:rFonts w:ascii="Arial" w:eastAsiaTheme="minorHAnsi" w:hAnsi="Arial" w:cs="Arial"/>
          <w:lang w:val="mn-MN"/>
        </w:rPr>
        <w:t xml:space="preserve">, </w:t>
      </w:r>
      <w:r w:rsidR="00C26B4E" w:rsidRPr="0047110B">
        <w:rPr>
          <w:rFonts w:ascii="Arial" w:eastAsiaTheme="minorHAnsi" w:hAnsi="Arial" w:cs="Arial"/>
          <w:i/>
          <w:iCs/>
          <w:lang w:val="mn-MN"/>
        </w:rPr>
        <w:t>Acinetobacter</w:t>
      </w:r>
      <w:r w:rsidR="00C26B4E" w:rsidRPr="0047110B">
        <w:rPr>
          <w:rFonts w:ascii="Arial" w:eastAsiaTheme="minorHAnsi" w:hAnsi="Arial" w:cs="Arial"/>
          <w:iCs/>
          <w:lang w:val="mn-MN"/>
        </w:rPr>
        <w:t xml:space="preserve">, </w:t>
      </w:r>
      <w:r w:rsidR="00521068" w:rsidRPr="0047110B">
        <w:rPr>
          <w:rFonts w:ascii="Arial" w:eastAsiaTheme="minorHAnsi" w:hAnsi="Arial" w:cs="Arial"/>
          <w:i/>
          <w:iCs/>
          <w:lang w:val="mn-MN"/>
        </w:rPr>
        <w:t xml:space="preserve">K.pneumoniae </w:t>
      </w:r>
      <w:r w:rsidR="00462634" w:rsidRPr="0047110B">
        <w:rPr>
          <w:rFonts w:ascii="Arial" w:eastAsiaTheme="minorHAnsi" w:hAnsi="Arial" w:cs="Arial"/>
          <w:iCs/>
          <w:lang w:val="mn-MN"/>
        </w:rPr>
        <w:t>идээт</w:t>
      </w:r>
      <w:r w:rsidR="00C26B4E" w:rsidRPr="0047110B">
        <w:rPr>
          <w:rFonts w:ascii="Arial" w:eastAsiaTheme="minorHAnsi" w:hAnsi="Arial" w:cs="Arial"/>
          <w:iCs/>
          <w:lang w:val="mn-MN"/>
        </w:rPr>
        <w:t xml:space="preserve"> менингитийн эмчилгээнд 3-р эгнээний цефалоспорины ач холбогдол ихэнхдээ бага</w:t>
      </w:r>
      <w:r w:rsidR="00343CD5" w:rsidRPr="0047110B">
        <w:rPr>
          <w:rFonts w:ascii="Arial" w:eastAsiaTheme="minorHAnsi" w:hAnsi="Arial" w:cs="Arial"/>
          <w:iCs/>
          <w:lang w:val="mn-MN"/>
        </w:rPr>
        <w:t xml:space="preserve">, харин </w:t>
      </w:r>
      <w:r w:rsidR="00C26B4E" w:rsidRPr="0047110B">
        <w:rPr>
          <w:rFonts w:ascii="Arial" w:eastAsiaTheme="minorHAnsi" w:hAnsi="Arial" w:cs="Arial"/>
          <w:i/>
          <w:iCs/>
          <w:lang w:val="mn-MN"/>
        </w:rPr>
        <w:t>Acinetobacter baumannii</w:t>
      </w:r>
      <w:r w:rsidR="00521068" w:rsidRPr="0047110B">
        <w:rPr>
          <w:rFonts w:ascii="Arial" w:eastAsiaTheme="minorHAnsi" w:hAnsi="Arial" w:cs="Arial"/>
          <w:i/>
          <w:iCs/>
          <w:lang w:val="mn-MN"/>
        </w:rPr>
        <w:t xml:space="preserve"> (A.baumanii)</w:t>
      </w:r>
      <w:r w:rsidR="00C26B4E" w:rsidRPr="0047110B">
        <w:rPr>
          <w:rFonts w:ascii="Arial" w:eastAsiaTheme="minorHAnsi" w:hAnsi="Arial" w:cs="Arial"/>
          <w:lang w:val="mn-MN"/>
        </w:rPr>
        <w:t xml:space="preserve">, </w:t>
      </w:r>
      <w:r w:rsidR="00C26B4E" w:rsidRPr="0047110B">
        <w:rPr>
          <w:rFonts w:ascii="Arial" w:eastAsiaTheme="minorHAnsi" w:hAnsi="Arial" w:cs="Arial"/>
          <w:i/>
          <w:iCs/>
          <w:lang w:val="mn-MN"/>
        </w:rPr>
        <w:t>Citrobacter freundii</w:t>
      </w:r>
      <w:r w:rsidR="00343CD5" w:rsidRPr="0047110B">
        <w:rPr>
          <w:rFonts w:ascii="Arial" w:eastAsiaTheme="minorHAnsi" w:hAnsi="Arial" w:cs="Arial"/>
          <w:i/>
          <w:iCs/>
          <w:lang w:val="mn-MN"/>
        </w:rPr>
        <w:t xml:space="preserve">, </w:t>
      </w:r>
      <w:r w:rsidR="00C26B4E" w:rsidRPr="0047110B">
        <w:rPr>
          <w:rFonts w:ascii="Arial" w:eastAsiaTheme="minorHAnsi" w:hAnsi="Arial" w:cs="Arial"/>
          <w:i/>
          <w:iCs/>
          <w:lang w:val="mn-MN"/>
        </w:rPr>
        <w:t>Morganella morganii</w:t>
      </w:r>
      <w:r w:rsidR="00521068" w:rsidRPr="0047110B">
        <w:rPr>
          <w:rFonts w:ascii="Arial" w:eastAsiaTheme="minorHAnsi" w:hAnsi="Arial" w:cs="Arial"/>
          <w:i/>
          <w:iCs/>
          <w:lang w:val="mn-MN"/>
        </w:rPr>
        <w:t xml:space="preserve"> (M.morganii)</w:t>
      </w:r>
      <w:r w:rsidR="00343CD5" w:rsidRPr="0047110B">
        <w:rPr>
          <w:rFonts w:ascii="Arial" w:eastAsiaTheme="minorHAnsi" w:hAnsi="Arial" w:cs="Arial"/>
          <w:i/>
          <w:iCs/>
          <w:lang w:val="mn-MN"/>
        </w:rPr>
        <w:t xml:space="preserve"> </w:t>
      </w:r>
      <w:r w:rsidR="00343CD5" w:rsidRPr="0047110B">
        <w:rPr>
          <w:rFonts w:ascii="Arial" w:eastAsiaTheme="minorHAnsi" w:hAnsi="Arial" w:cs="Arial"/>
          <w:iCs/>
          <w:lang w:val="mn-MN"/>
        </w:rPr>
        <w:t xml:space="preserve">зэрэг нянг устгахад огт </w:t>
      </w:r>
      <w:r w:rsidR="00343CD5" w:rsidRPr="0047110B">
        <w:rPr>
          <w:rFonts w:ascii="Arial" w:eastAsiaTheme="minorHAnsi" w:hAnsi="Arial" w:cs="Arial"/>
          <w:iCs/>
          <w:lang w:val="mn-MN"/>
        </w:rPr>
        <w:lastRenderedPageBreak/>
        <w:t>нөлөөгүй байна</w:t>
      </w:r>
      <w:r w:rsidR="00C26B4E" w:rsidRPr="0047110B">
        <w:rPr>
          <w:rFonts w:ascii="Arial" w:eastAsiaTheme="minorHAnsi" w:hAnsi="Arial" w:cs="Arial"/>
          <w:lang w:val="mn-MN"/>
        </w:rPr>
        <w:t>.</w:t>
      </w:r>
      <w:r w:rsidR="00D7532D" w:rsidRPr="0047110B">
        <w:rPr>
          <w:rFonts w:ascii="Arial" w:eastAsiaTheme="minorHAnsi" w:hAnsi="Arial" w:cs="Arial"/>
          <w:iCs/>
          <w:lang w:val="mn-MN"/>
        </w:rPr>
        <w:t xml:space="preserve"> </w:t>
      </w:r>
      <w:r w:rsidR="00B00957" w:rsidRPr="0047110B">
        <w:rPr>
          <w:rFonts w:ascii="Arial" w:eastAsiaTheme="minorHAnsi" w:hAnsi="Arial" w:cs="Arial"/>
          <w:iCs/>
          <w:lang w:val="mn-MN"/>
        </w:rPr>
        <w:t xml:space="preserve">3-р эгнээний цефалоспоринд тэсвэртэй байх тохиолдолд 4-р эгнээний цефалоспорин болох цефепим туршиж болно. Жишээ нь, </w:t>
      </w:r>
      <w:r w:rsidR="0082765B" w:rsidRPr="0047110B">
        <w:rPr>
          <w:rFonts w:ascii="Arial" w:eastAsiaTheme="minorHAnsi" w:hAnsi="Arial" w:cs="Arial"/>
          <w:i/>
          <w:iCs/>
          <w:lang w:val="mn-MN"/>
        </w:rPr>
        <w:t>P</w:t>
      </w:r>
      <w:r w:rsidR="00560A83" w:rsidRPr="0047110B">
        <w:rPr>
          <w:rFonts w:ascii="Arial" w:eastAsiaTheme="minorHAnsi" w:hAnsi="Arial" w:cs="Arial"/>
          <w:i/>
          <w:iCs/>
          <w:lang w:val="mn-MN"/>
        </w:rPr>
        <w:t>.</w:t>
      </w:r>
      <w:r w:rsidR="0082765B" w:rsidRPr="0047110B">
        <w:rPr>
          <w:rFonts w:ascii="Arial" w:eastAsiaTheme="minorHAnsi" w:hAnsi="Arial" w:cs="Arial"/>
          <w:i/>
          <w:iCs/>
          <w:lang w:val="mn-MN"/>
        </w:rPr>
        <w:t xml:space="preserve">aeruginosa </w:t>
      </w:r>
      <w:r w:rsidR="00B00957" w:rsidRPr="0047110B">
        <w:rPr>
          <w:rFonts w:ascii="Arial" w:eastAsiaTheme="minorHAnsi" w:hAnsi="Arial" w:cs="Arial"/>
          <w:iCs/>
          <w:lang w:val="mn-MN"/>
        </w:rPr>
        <w:t xml:space="preserve">илрэх тохиолдолд </w:t>
      </w:r>
      <w:r w:rsidR="0082765B" w:rsidRPr="0047110B">
        <w:rPr>
          <w:rFonts w:ascii="Arial" w:eastAsiaTheme="minorHAnsi" w:hAnsi="Arial" w:cs="Arial"/>
          <w:iCs/>
          <w:lang w:val="mn-MN"/>
        </w:rPr>
        <w:t xml:space="preserve">цефепим </w:t>
      </w:r>
      <w:r w:rsidR="001C0533" w:rsidRPr="0047110B">
        <w:rPr>
          <w:rFonts w:ascii="Arial" w:eastAsiaTheme="minorHAnsi" w:hAnsi="Arial" w:cs="Arial"/>
          <w:iCs/>
          <w:lang w:val="mn-MN"/>
        </w:rPr>
        <w:t>(8 цаг тутамд судсаар 2гр) сонго</w:t>
      </w:r>
      <w:r w:rsidR="00B00957" w:rsidRPr="0047110B">
        <w:rPr>
          <w:rFonts w:ascii="Arial" w:eastAsiaTheme="minorHAnsi" w:hAnsi="Arial" w:cs="Arial"/>
          <w:iCs/>
          <w:lang w:val="mn-MN"/>
        </w:rPr>
        <w:t>ж болно</w:t>
      </w:r>
      <w:r w:rsidR="001C0533" w:rsidRPr="0047110B">
        <w:rPr>
          <w:rFonts w:ascii="Arial" w:eastAsiaTheme="minorHAnsi" w:hAnsi="Arial" w:cs="Arial"/>
          <w:iCs/>
          <w:lang w:val="mn-MN"/>
        </w:rPr>
        <w:t xml:space="preserve">. </w:t>
      </w:r>
      <w:r w:rsidR="00B00957" w:rsidRPr="0047110B">
        <w:rPr>
          <w:rFonts w:ascii="Arial" w:eastAsiaTheme="minorHAnsi" w:hAnsi="Arial" w:cs="Arial"/>
          <w:iCs/>
          <w:lang w:val="mn-MN"/>
        </w:rPr>
        <w:t xml:space="preserve">5-р эгнээний цефалоспорин буюу цефтаролин </w:t>
      </w:r>
      <w:r w:rsidR="00B00957" w:rsidRPr="0047110B">
        <w:rPr>
          <w:rFonts w:ascii="Arial" w:eastAsiaTheme="minorHAnsi" w:hAnsi="Arial" w:cs="Arial"/>
          <w:i/>
          <w:iCs/>
          <w:lang w:val="mn-MN"/>
        </w:rPr>
        <w:t>E.coli</w:t>
      </w:r>
      <w:r w:rsidR="00B00957" w:rsidRPr="0047110B">
        <w:rPr>
          <w:rFonts w:ascii="Arial" w:eastAsiaTheme="minorHAnsi" w:hAnsi="Arial" w:cs="Arial"/>
          <w:iCs/>
          <w:lang w:val="mn-MN"/>
        </w:rPr>
        <w:t xml:space="preserve">, </w:t>
      </w:r>
      <w:r w:rsidR="00B00957" w:rsidRPr="0047110B">
        <w:rPr>
          <w:rFonts w:ascii="Arial" w:eastAsiaTheme="minorHAnsi" w:hAnsi="Arial" w:cs="Arial"/>
          <w:i/>
          <w:iCs/>
          <w:lang w:val="mn-MN"/>
        </w:rPr>
        <w:t>K.pneumoniae</w:t>
      </w:r>
      <w:r w:rsidR="00B00957" w:rsidRPr="0047110B">
        <w:rPr>
          <w:rFonts w:ascii="Arial" w:eastAsiaTheme="minorHAnsi" w:hAnsi="Arial" w:cs="Arial"/>
          <w:iCs/>
          <w:lang w:val="mn-MN"/>
        </w:rPr>
        <w:t xml:space="preserve"> халдварын үед </w:t>
      </w:r>
      <w:r w:rsidR="009F6CD4" w:rsidRPr="0047110B">
        <w:rPr>
          <w:rFonts w:ascii="Arial" w:eastAsiaTheme="minorHAnsi" w:hAnsi="Arial" w:cs="Arial"/>
          <w:iCs/>
          <w:lang w:val="mn-MN"/>
        </w:rPr>
        <w:t>илүү үр дүнтэй</w:t>
      </w:r>
      <w:r w:rsidR="002512B3" w:rsidRPr="0047110B">
        <w:rPr>
          <w:rFonts w:ascii="Arial" w:eastAsiaTheme="minorHAnsi" w:hAnsi="Arial" w:cs="Arial"/>
          <w:iCs/>
          <w:lang w:val="mn-MN"/>
        </w:rPr>
        <w:t xml:space="preserve">, гэхдээ бета-лактамаза ялгаруулах </w:t>
      </w:r>
      <w:r w:rsidR="002512B3" w:rsidRPr="0047110B">
        <w:rPr>
          <w:rFonts w:ascii="Arial" w:eastAsiaTheme="minorHAnsi" w:hAnsi="Arial" w:cs="Arial"/>
          <w:i/>
          <w:iCs/>
          <w:lang w:val="mn-MN"/>
        </w:rPr>
        <w:t xml:space="preserve">Acinetobacter, Pseudomonas, Serratia spp </w:t>
      </w:r>
      <w:r w:rsidR="002512B3" w:rsidRPr="0047110B">
        <w:rPr>
          <w:rFonts w:ascii="Arial" w:eastAsiaTheme="minorHAnsi" w:hAnsi="Arial" w:cs="Arial"/>
          <w:iCs/>
          <w:lang w:val="mn-MN"/>
        </w:rPr>
        <w:t>нянг устгаж чадахгүй</w:t>
      </w:r>
      <w:r w:rsidR="00916879">
        <w:rPr>
          <w:rFonts w:ascii="Arial" w:eastAsiaTheme="minorHAnsi" w:hAnsi="Arial" w:cs="Arial"/>
          <w:iCs/>
          <w:lang w:val="mn-MN"/>
        </w:rPr>
        <w:t>.</w:t>
      </w:r>
      <w:r w:rsidR="0070090F" w:rsidRPr="00916879">
        <w:rPr>
          <w:rFonts w:ascii="Arial" w:eastAsiaTheme="minorHAnsi" w:hAnsi="Arial" w:cs="Arial"/>
          <w:iCs/>
          <w:vertAlign w:val="superscript"/>
          <w:lang w:val="mn-MN"/>
        </w:rPr>
        <w:t>18</w:t>
      </w:r>
    </w:p>
    <w:p w14:paraId="1C1553F9" w14:textId="1550DE80" w:rsidR="00D7532D" w:rsidRPr="0047110B" w:rsidRDefault="00BE14BF" w:rsidP="00D83FC8">
      <w:pPr>
        <w:autoSpaceDE w:val="0"/>
        <w:autoSpaceDN w:val="0"/>
        <w:adjustRightInd w:val="0"/>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Грам-сөрөг савханцрын эмчилгээнд ац</w:t>
      </w:r>
      <w:r w:rsidR="009542A8" w:rsidRPr="0047110B">
        <w:rPr>
          <w:rFonts w:ascii="Arial" w:eastAsiaTheme="minorHAnsi" w:hAnsi="Arial" w:cs="Arial"/>
          <w:iCs/>
          <w:lang w:val="mn-MN"/>
        </w:rPr>
        <w:t>е</w:t>
      </w:r>
      <w:r w:rsidRPr="0047110B">
        <w:rPr>
          <w:rFonts w:ascii="Arial" w:eastAsiaTheme="minorHAnsi" w:hAnsi="Arial" w:cs="Arial"/>
          <w:iCs/>
          <w:lang w:val="mn-MN"/>
        </w:rPr>
        <w:t>треонам гэх монобактамын бүл</w:t>
      </w:r>
      <w:r w:rsidR="00560A83" w:rsidRPr="0047110B">
        <w:rPr>
          <w:rFonts w:ascii="Arial" w:eastAsiaTheme="minorHAnsi" w:hAnsi="Arial" w:cs="Arial"/>
          <w:iCs/>
          <w:lang w:val="mn-MN"/>
        </w:rPr>
        <w:t>гийн</w:t>
      </w:r>
      <w:r w:rsidRPr="0047110B">
        <w:rPr>
          <w:rFonts w:ascii="Arial" w:eastAsiaTheme="minorHAnsi" w:hAnsi="Arial" w:cs="Arial"/>
          <w:iCs/>
          <w:lang w:val="mn-MN"/>
        </w:rPr>
        <w:t xml:space="preserve"> шинэ бэлдмэл багтана. </w:t>
      </w:r>
      <w:r w:rsidR="008A35CC" w:rsidRPr="0047110B">
        <w:rPr>
          <w:rFonts w:ascii="Arial" w:eastAsiaTheme="minorHAnsi" w:hAnsi="Arial" w:cs="Arial"/>
          <w:iCs/>
          <w:lang w:val="mn-MN"/>
        </w:rPr>
        <w:t>Ац</w:t>
      </w:r>
      <w:r w:rsidR="009542A8" w:rsidRPr="0047110B">
        <w:rPr>
          <w:rFonts w:ascii="Arial" w:eastAsiaTheme="minorHAnsi" w:hAnsi="Arial" w:cs="Arial"/>
          <w:iCs/>
          <w:lang w:val="mn-MN"/>
        </w:rPr>
        <w:t>е</w:t>
      </w:r>
      <w:r w:rsidR="008A35CC" w:rsidRPr="0047110B">
        <w:rPr>
          <w:rFonts w:ascii="Arial" w:eastAsiaTheme="minorHAnsi" w:hAnsi="Arial" w:cs="Arial"/>
          <w:iCs/>
          <w:lang w:val="mn-MN"/>
        </w:rPr>
        <w:t xml:space="preserve">треонам </w:t>
      </w:r>
      <w:r w:rsidRPr="0047110B">
        <w:rPr>
          <w:rFonts w:ascii="Arial" w:eastAsiaTheme="minorHAnsi" w:hAnsi="Arial" w:cs="Arial"/>
          <w:iCs/>
          <w:lang w:val="mn-MN"/>
        </w:rPr>
        <w:t xml:space="preserve">нь ТНШ-д маш сайн нэвчинэ, </w:t>
      </w:r>
      <w:r w:rsidR="008A35CC" w:rsidRPr="0047110B">
        <w:rPr>
          <w:rFonts w:ascii="Arial" w:eastAsiaTheme="minorHAnsi" w:hAnsi="Arial" w:cs="Arial"/>
          <w:i/>
          <w:iCs/>
          <w:lang w:val="mn-MN"/>
        </w:rPr>
        <w:t>Serratia marcescens</w:t>
      </w:r>
      <w:r w:rsidR="008A35CC" w:rsidRPr="0047110B">
        <w:rPr>
          <w:rFonts w:ascii="Arial" w:eastAsiaTheme="minorHAnsi" w:hAnsi="Arial" w:cs="Arial"/>
          <w:lang w:val="mn-MN"/>
        </w:rPr>
        <w:t xml:space="preserve">, </w:t>
      </w:r>
      <w:r w:rsidR="008A35CC" w:rsidRPr="0047110B">
        <w:rPr>
          <w:rFonts w:ascii="Arial" w:eastAsiaTheme="minorHAnsi" w:hAnsi="Arial" w:cs="Arial"/>
          <w:i/>
          <w:iCs/>
          <w:lang w:val="mn-MN"/>
        </w:rPr>
        <w:t>K.pneumoniae</w:t>
      </w:r>
      <w:r w:rsidR="008A35CC" w:rsidRPr="0047110B">
        <w:rPr>
          <w:rFonts w:ascii="Arial" w:eastAsiaTheme="minorHAnsi" w:hAnsi="Arial" w:cs="Arial"/>
          <w:lang w:val="mn-MN"/>
        </w:rPr>
        <w:t xml:space="preserve">, </w:t>
      </w:r>
      <w:r w:rsidR="008A35CC" w:rsidRPr="0047110B">
        <w:rPr>
          <w:rFonts w:ascii="Arial" w:eastAsiaTheme="minorHAnsi" w:hAnsi="Arial" w:cs="Arial"/>
          <w:i/>
          <w:iCs/>
          <w:lang w:val="mn-MN"/>
        </w:rPr>
        <w:t xml:space="preserve">Enterobacter </w:t>
      </w:r>
      <w:r w:rsidR="008A35CC" w:rsidRPr="0047110B">
        <w:rPr>
          <w:rFonts w:ascii="Arial" w:eastAsiaTheme="minorHAnsi" w:hAnsi="Arial" w:cs="Arial"/>
          <w:lang w:val="mn-MN"/>
        </w:rPr>
        <w:t xml:space="preserve">spp, </w:t>
      </w:r>
      <w:r w:rsidR="008A35CC" w:rsidRPr="0047110B">
        <w:rPr>
          <w:rFonts w:ascii="Arial" w:eastAsiaTheme="minorHAnsi" w:hAnsi="Arial" w:cs="Arial"/>
          <w:i/>
          <w:iCs/>
          <w:lang w:val="mn-MN"/>
        </w:rPr>
        <w:t xml:space="preserve">Pseudomonas </w:t>
      </w:r>
      <w:r w:rsidR="008A35CC" w:rsidRPr="0047110B">
        <w:rPr>
          <w:rFonts w:ascii="Arial" w:eastAsiaTheme="minorHAnsi" w:hAnsi="Arial" w:cs="Arial"/>
          <w:lang w:val="mn-MN"/>
        </w:rPr>
        <w:t xml:space="preserve">spp, </w:t>
      </w:r>
      <w:r w:rsidR="008A35CC" w:rsidRPr="0047110B">
        <w:rPr>
          <w:rFonts w:ascii="Arial" w:eastAsiaTheme="minorHAnsi" w:hAnsi="Arial" w:cs="Arial"/>
          <w:i/>
          <w:iCs/>
          <w:lang w:val="mn-MN"/>
        </w:rPr>
        <w:t>Proteus mirabilis</w:t>
      </w:r>
      <w:r w:rsidR="00F80D04" w:rsidRPr="0047110B">
        <w:rPr>
          <w:rFonts w:ascii="Arial" w:eastAsiaTheme="minorHAnsi" w:hAnsi="Arial" w:cs="Arial"/>
          <w:i/>
          <w:iCs/>
          <w:lang w:val="mn-MN"/>
        </w:rPr>
        <w:t xml:space="preserve"> (P.mirabilis)</w:t>
      </w:r>
      <w:r w:rsidR="008A35CC" w:rsidRPr="0047110B">
        <w:rPr>
          <w:rFonts w:ascii="Arial" w:eastAsiaTheme="minorHAnsi" w:hAnsi="Arial" w:cs="Arial"/>
          <w:lang w:val="mn-MN"/>
        </w:rPr>
        <w:t xml:space="preserve">, </w:t>
      </w:r>
      <w:r w:rsidR="008A35CC" w:rsidRPr="0047110B">
        <w:rPr>
          <w:rFonts w:ascii="Arial" w:eastAsiaTheme="minorHAnsi" w:hAnsi="Arial" w:cs="Arial"/>
          <w:i/>
          <w:iCs/>
          <w:lang w:val="mn-MN"/>
        </w:rPr>
        <w:t>E.coli</w:t>
      </w:r>
      <w:r w:rsidR="008A35CC" w:rsidRPr="0047110B">
        <w:rPr>
          <w:rFonts w:ascii="Arial" w:eastAsiaTheme="minorHAnsi" w:hAnsi="Arial" w:cs="Arial"/>
          <w:lang w:val="mn-MN"/>
        </w:rPr>
        <w:t xml:space="preserve"> ба </w:t>
      </w:r>
      <w:r w:rsidR="008A35CC" w:rsidRPr="0047110B">
        <w:rPr>
          <w:rFonts w:ascii="Arial" w:eastAsiaTheme="minorHAnsi" w:hAnsi="Arial" w:cs="Arial"/>
          <w:i/>
          <w:iCs/>
          <w:lang w:val="mn-MN"/>
        </w:rPr>
        <w:t xml:space="preserve">M.morganii </w:t>
      </w:r>
      <w:r w:rsidR="008A35CC" w:rsidRPr="0047110B">
        <w:rPr>
          <w:rFonts w:ascii="Arial" w:eastAsiaTheme="minorHAnsi" w:hAnsi="Arial" w:cs="Arial"/>
          <w:iCs/>
          <w:lang w:val="mn-MN"/>
        </w:rPr>
        <w:t xml:space="preserve">нянг устгахад судалгаагаар үр дүн сайн, харин </w:t>
      </w:r>
      <w:r w:rsidR="008A35CC" w:rsidRPr="0047110B">
        <w:rPr>
          <w:rFonts w:ascii="Arial" w:eastAsiaTheme="minorHAnsi" w:hAnsi="Arial" w:cs="Arial"/>
          <w:i/>
          <w:iCs/>
          <w:lang w:val="mn-MN"/>
        </w:rPr>
        <w:t xml:space="preserve">Proteus vulgaris </w:t>
      </w:r>
      <w:r w:rsidR="008A35CC" w:rsidRPr="0047110B">
        <w:rPr>
          <w:rFonts w:ascii="Arial" w:eastAsiaTheme="minorHAnsi" w:hAnsi="Arial" w:cs="Arial"/>
          <w:lang w:val="mn-MN"/>
        </w:rPr>
        <w:t xml:space="preserve">ба </w:t>
      </w:r>
      <w:r w:rsidR="008A35CC" w:rsidRPr="0047110B">
        <w:rPr>
          <w:rFonts w:ascii="Arial" w:eastAsiaTheme="minorHAnsi" w:hAnsi="Arial" w:cs="Arial"/>
          <w:i/>
          <w:iCs/>
          <w:lang w:val="mn-MN"/>
        </w:rPr>
        <w:t xml:space="preserve">Salmonella </w:t>
      </w:r>
      <w:r w:rsidR="008A35CC" w:rsidRPr="0047110B">
        <w:rPr>
          <w:rFonts w:ascii="Arial" w:eastAsiaTheme="minorHAnsi" w:hAnsi="Arial" w:cs="Arial"/>
          <w:lang w:val="mn-MN"/>
        </w:rPr>
        <w:t>spp нянд нөлөөгүй байсан</w:t>
      </w:r>
      <w:r w:rsidR="008A35CC" w:rsidRPr="0047110B">
        <w:rPr>
          <w:rFonts w:ascii="Arial" w:eastAsiaTheme="minorHAnsi" w:hAnsi="Arial" w:cs="Arial"/>
          <w:iCs/>
          <w:lang w:val="mn-MN"/>
        </w:rPr>
        <w:t>.</w:t>
      </w:r>
    </w:p>
    <w:p w14:paraId="523F9D41" w14:textId="113A89C9" w:rsidR="00786411" w:rsidRPr="0047110B" w:rsidRDefault="00776D8F" w:rsidP="00D83FC8">
      <w:pPr>
        <w:autoSpaceDE w:val="0"/>
        <w:autoSpaceDN w:val="0"/>
        <w:adjustRightInd w:val="0"/>
        <w:spacing w:line="276" w:lineRule="auto"/>
        <w:ind w:firstLine="426"/>
        <w:jc w:val="both"/>
        <w:rPr>
          <w:rFonts w:ascii="Arial" w:eastAsiaTheme="minorHAnsi" w:hAnsi="Arial" w:cs="Arial"/>
          <w:lang w:val="mn-MN"/>
        </w:rPr>
      </w:pPr>
      <w:r w:rsidRPr="0047110B">
        <w:rPr>
          <w:rFonts w:ascii="Arial" w:eastAsiaTheme="minorHAnsi" w:hAnsi="Arial" w:cs="Arial"/>
          <w:lang w:val="mn-MN"/>
        </w:rPr>
        <w:t>Дээрх</w:t>
      </w:r>
      <w:r w:rsidR="001C0533" w:rsidRPr="0047110B">
        <w:rPr>
          <w:rFonts w:ascii="Arial" w:eastAsiaTheme="minorHAnsi" w:hAnsi="Arial" w:cs="Arial"/>
          <w:lang w:val="mn-MN"/>
        </w:rPr>
        <w:t xml:space="preserve"> бэлдмэлд тэсвэртэй байх тохиолдолд карбапенем</w:t>
      </w:r>
      <w:r w:rsidRPr="0047110B">
        <w:rPr>
          <w:rFonts w:ascii="Arial" w:eastAsiaTheme="minorHAnsi" w:hAnsi="Arial" w:cs="Arial"/>
          <w:lang w:val="mn-MN"/>
        </w:rPr>
        <w:t xml:space="preserve"> бэлдмэлийг </w:t>
      </w:r>
      <w:r w:rsidR="00786411" w:rsidRPr="0047110B">
        <w:rPr>
          <w:rFonts w:ascii="Arial" w:eastAsiaTheme="minorHAnsi" w:hAnsi="Arial" w:cs="Arial"/>
          <w:lang w:val="mn-MN"/>
        </w:rPr>
        <w:t xml:space="preserve">ашиглаж болно. </w:t>
      </w:r>
      <w:r w:rsidRPr="0047110B">
        <w:rPr>
          <w:rFonts w:ascii="Arial" w:eastAsiaTheme="minorHAnsi" w:hAnsi="Arial" w:cs="Arial"/>
          <w:lang w:val="mn-MN"/>
        </w:rPr>
        <w:t xml:space="preserve">Карбапенем дотроос меропенем ТНШ-д сайн нэвчиж, хүүхэд ба насан хүрэгчдэд адил сайн үр дүнтэй, бета-лакатамаза ялгаруулах савханцрыг устгах чадвартай юм. </w:t>
      </w:r>
      <w:r w:rsidR="00786411" w:rsidRPr="0047110B">
        <w:rPr>
          <w:rFonts w:ascii="Arial" w:eastAsiaTheme="minorHAnsi" w:hAnsi="Arial" w:cs="Arial"/>
          <w:i/>
          <w:lang w:val="mn-MN"/>
        </w:rPr>
        <w:t>Acinetobacter spp</w:t>
      </w:r>
      <w:r w:rsidR="00786411" w:rsidRPr="0047110B">
        <w:rPr>
          <w:rFonts w:ascii="Arial" w:eastAsiaTheme="minorHAnsi" w:hAnsi="Arial" w:cs="Arial"/>
          <w:lang w:val="mn-MN"/>
        </w:rPr>
        <w:t>,</w:t>
      </w:r>
      <w:r w:rsidRPr="0047110B">
        <w:rPr>
          <w:rFonts w:ascii="Arial" w:eastAsiaTheme="minorHAnsi" w:hAnsi="Arial" w:cs="Arial"/>
          <w:lang w:val="mn-MN"/>
        </w:rPr>
        <w:t xml:space="preserve"> </w:t>
      </w:r>
      <w:r w:rsidRPr="0047110B">
        <w:rPr>
          <w:rFonts w:ascii="Arial" w:eastAsiaTheme="minorHAnsi" w:hAnsi="Arial" w:cs="Arial"/>
          <w:i/>
          <w:lang w:val="mn-MN"/>
        </w:rPr>
        <w:t>Serratia, Enterobacter</w:t>
      </w:r>
      <w:r w:rsidR="00786411" w:rsidRPr="0047110B">
        <w:rPr>
          <w:rFonts w:ascii="Arial" w:eastAsiaTheme="minorHAnsi" w:hAnsi="Arial" w:cs="Arial"/>
          <w:lang w:val="mn-MN"/>
        </w:rPr>
        <w:t xml:space="preserve"> </w:t>
      </w:r>
      <w:r w:rsidRPr="0047110B">
        <w:rPr>
          <w:rFonts w:ascii="Arial" w:eastAsiaTheme="minorHAnsi" w:hAnsi="Arial" w:cs="Arial"/>
          <w:lang w:val="mn-MN"/>
        </w:rPr>
        <w:t xml:space="preserve">зэрэг </w:t>
      </w:r>
      <w:r w:rsidR="00786411" w:rsidRPr="0047110B">
        <w:rPr>
          <w:rFonts w:ascii="Arial" w:eastAsiaTheme="minorHAnsi" w:hAnsi="Arial" w:cs="Arial"/>
          <w:lang w:val="mn-MN"/>
        </w:rPr>
        <w:t xml:space="preserve">нянгийн халдварын үед меропенемийг </w:t>
      </w:r>
      <w:r w:rsidR="00526B30" w:rsidRPr="0047110B">
        <w:rPr>
          <w:rFonts w:ascii="Arial" w:eastAsiaTheme="minorHAnsi" w:hAnsi="Arial" w:cs="Arial"/>
          <w:lang w:val="mn-MN"/>
        </w:rPr>
        <w:t xml:space="preserve">(8 цаг тутамд судсаар 2гр, 3 цагийн турш аажим тарих) </w:t>
      </w:r>
      <w:r w:rsidR="00786411" w:rsidRPr="0047110B">
        <w:rPr>
          <w:rFonts w:ascii="Arial" w:eastAsiaTheme="minorHAnsi" w:hAnsi="Arial" w:cs="Arial"/>
          <w:lang w:val="mn-MN"/>
        </w:rPr>
        <w:t>зөвлөнө.</w:t>
      </w:r>
      <w:r w:rsidRPr="0047110B">
        <w:rPr>
          <w:rFonts w:ascii="Arial" w:eastAsiaTheme="minorHAnsi" w:hAnsi="Arial" w:cs="Arial"/>
          <w:lang w:val="mn-MN"/>
        </w:rPr>
        <w:t xml:space="preserve"> Мөн бусад эмчилгээ үр дүнгүй байх </w:t>
      </w:r>
      <w:r w:rsidRPr="0047110B">
        <w:rPr>
          <w:rFonts w:ascii="Arial" w:eastAsiaTheme="minorHAnsi" w:hAnsi="Arial" w:cs="Arial"/>
          <w:i/>
          <w:lang w:val="mn-MN"/>
        </w:rPr>
        <w:t>P.aeruginosa</w:t>
      </w:r>
      <w:r w:rsidR="00786411" w:rsidRPr="0047110B">
        <w:rPr>
          <w:rFonts w:ascii="Arial" w:eastAsiaTheme="minorHAnsi" w:hAnsi="Arial" w:cs="Arial"/>
          <w:lang w:val="mn-MN"/>
        </w:rPr>
        <w:t xml:space="preserve"> </w:t>
      </w:r>
      <w:r w:rsidRPr="0047110B">
        <w:rPr>
          <w:rFonts w:ascii="Arial" w:eastAsiaTheme="minorHAnsi" w:hAnsi="Arial" w:cs="Arial"/>
          <w:lang w:val="mn-MN"/>
        </w:rPr>
        <w:t xml:space="preserve">халдварын үед хэрэглэж болно. Онцгой тэсвэртэй нянг устгахад меропенемийг 3 цагийн турш, удаан хугацаагаар дуслаар хийхийг зарим судлаачид зөвлөдөг. </w:t>
      </w:r>
      <w:r w:rsidR="00030E8B" w:rsidRPr="0047110B">
        <w:rPr>
          <w:rFonts w:ascii="Arial" w:eastAsiaTheme="minorHAnsi" w:hAnsi="Arial" w:cs="Arial"/>
          <w:lang w:val="mn-MN"/>
        </w:rPr>
        <w:t>Зарим грам-сөрөг савханцар меропенемд тэсвэртэй байж болно</w:t>
      </w:r>
      <w:r w:rsidR="00C0603F" w:rsidRPr="0047110B">
        <w:rPr>
          <w:rFonts w:ascii="Arial" w:eastAsiaTheme="minorHAnsi" w:hAnsi="Arial" w:cs="Arial"/>
          <w:lang w:val="mn-MN"/>
        </w:rPr>
        <w:t>.</w:t>
      </w:r>
      <w:r w:rsidR="00030E8B" w:rsidRPr="0047110B">
        <w:rPr>
          <w:rFonts w:ascii="Arial" w:eastAsiaTheme="minorHAnsi" w:hAnsi="Arial" w:cs="Arial"/>
          <w:lang w:val="mn-MN"/>
        </w:rPr>
        <w:t xml:space="preserve"> </w:t>
      </w:r>
      <w:r w:rsidR="00526B30" w:rsidRPr="0047110B">
        <w:rPr>
          <w:rFonts w:ascii="Arial" w:eastAsiaTheme="minorHAnsi" w:hAnsi="Arial" w:cs="Arial"/>
          <w:lang w:val="mn-MN"/>
        </w:rPr>
        <w:t>Имипенем</w:t>
      </w:r>
      <w:r w:rsidRPr="0047110B">
        <w:rPr>
          <w:rFonts w:ascii="Arial" w:eastAsiaTheme="minorHAnsi" w:hAnsi="Arial" w:cs="Arial"/>
          <w:lang w:val="mn-MN"/>
        </w:rPr>
        <w:t xml:space="preserve"> нь </w:t>
      </w:r>
      <w:r w:rsidR="00526B30" w:rsidRPr="0047110B">
        <w:rPr>
          <w:rFonts w:ascii="Arial" w:eastAsiaTheme="minorHAnsi" w:hAnsi="Arial" w:cs="Arial"/>
          <w:lang w:val="mn-MN"/>
        </w:rPr>
        <w:t>бөөрний дутагдалтай өвчтөнд 2 граммаас илүү тунгаар тарихад эпилепсийн уналт таталт үүсдэг тул болгоомжло</w:t>
      </w:r>
      <w:r w:rsidR="00725705" w:rsidRPr="0047110B">
        <w:rPr>
          <w:rFonts w:ascii="Arial" w:eastAsiaTheme="minorHAnsi" w:hAnsi="Arial" w:cs="Arial"/>
          <w:lang w:val="mn-MN"/>
        </w:rPr>
        <w:t>х хэрэгтэй</w:t>
      </w:r>
      <w:r w:rsidR="00526B30" w:rsidRPr="0047110B">
        <w:rPr>
          <w:rFonts w:ascii="Arial" w:eastAsiaTheme="minorHAnsi" w:hAnsi="Arial" w:cs="Arial"/>
          <w:lang w:val="mn-MN"/>
        </w:rPr>
        <w:t xml:space="preserve">. </w:t>
      </w:r>
      <w:r w:rsidR="00786411" w:rsidRPr="0047110B">
        <w:rPr>
          <w:rFonts w:ascii="Arial" w:eastAsiaTheme="minorHAnsi" w:hAnsi="Arial" w:cs="Arial"/>
          <w:lang w:val="mn-MN"/>
        </w:rPr>
        <w:t>Имипенемтэй харьцуулахад меропенемийн эпилептоген потенциал бага байдаг тул менингитийн эмчилгээнд илүү зохимжтой юм.</w:t>
      </w:r>
    </w:p>
    <w:p w14:paraId="78529E26" w14:textId="2F5FD9A7" w:rsidR="005F3E6F" w:rsidRPr="0047110B" w:rsidRDefault="001E0722" w:rsidP="00D83FC8">
      <w:pPr>
        <w:autoSpaceDE w:val="0"/>
        <w:autoSpaceDN w:val="0"/>
        <w:adjustRightInd w:val="0"/>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Цефтазидим, цефепим, карбапенем зэрэг бэлдмэлд тэсвэртэй грам-сөрөг </w:t>
      </w:r>
      <w:r w:rsidR="00462634" w:rsidRPr="0047110B">
        <w:rPr>
          <w:rFonts w:ascii="Arial" w:eastAsiaTheme="minorHAnsi" w:hAnsi="Arial" w:cs="Arial"/>
          <w:lang w:val="mn-MN"/>
        </w:rPr>
        <w:t>идээт</w:t>
      </w:r>
      <w:r w:rsidRPr="0047110B">
        <w:rPr>
          <w:rFonts w:ascii="Arial" w:eastAsiaTheme="minorHAnsi" w:hAnsi="Arial" w:cs="Arial"/>
          <w:lang w:val="mn-MN"/>
        </w:rPr>
        <w:t xml:space="preserve"> менингитийн эмчилгээнд хэрэглэх бэлдмэлийн хоруу чанар их, хэрэглээний туршлага бага байдаг. </w:t>
      </w:r>
      <w:r w:rsidR="007B3CE6" w:rsidRPr="0047110B">
        <w:rPr>
          <w:rFonts w:ascii="Arial" w:eastAsiaTheme="minorHAnsi" w:hAnsi="Arial" w:cs="Arial"/>
          <w:i/>
          <w:iCs/>
          <w:lang w:val="mn-MN"/>
        </w:rPr>
        <w:t xml:space="preserve">Acinetobacter </w:t>
      </w:r>
      <w:r w:rsidR="007B3CE6" w:rsidRPr="0047110B">
        <w:rPr>
          <w:rFonts w:ascii="Arial" w:eastAsiaTheme="minorHAnsi" w:hAnsi="Arial" w:cs="Arial"/>
          <w:i/>
          <w:lang w:val="mn-MN"/>
        </w:rPr>
        <w:t xml:space="preserve">spp </w:t>
      </w:r>
      <w:r w:rsidR="007B3CE6" w:rsidRPr="0047110B">
        <w:rPr>
          <w:rFonts w:ascii="Arial" w:eastAsiaTheme="minorHAnsi" w:hAnsi="Arial" w:cs="Arial"/>
          <w:lang w:val="mn-MN"/>
        </w:rPr>
        <w:t>шалтгаант менингитийн үед судсаар колистин (</w:t>
      </w:r>
      <w:r w:rsidR="007B3CE6" w:rsidRPr="0047110B">
        <w:rPr>
          <w:rFonts w:ascii="Arial" w:eastAsiaTheme="minorHAnsi" w:hAnsi="Arial" w:cs="Arial"/>
          <w:i/>
          <w:lang w:val="mn-MN"/>
        </w:rPr>
        <w:t>colistimethate sodium</w:t>
      </w:r>
      <w:r w:rsidR="007B3CE6" w:rsidRPr="0047110B">
        <w:rPr>
          <w:rFonts w:ascii="Arial" w:eastAsiaTheme="minorHAnsi" w:hAnsi="Arial" w:cs="Arial"/>
          <w:lang w:val="mn-MN"/>
        </w:rPr>
        <w:t xml:space="preserve">) хэрэглэж болно, гэхдээ хүнд зэргийн бөөрний үйл ажиллагааны алдагдал үүсгэх магадлалтай ба ТНШ-д нэвчих чадвар сул байдаг. Үүнийг ховдол доторх гуурсаар, эсвэл интратекал замаар тарьж болно. Грам-сөрөг </w:t>
      </w:r>
      <w:r w:rsidR="00462634" w:rsidRPr="0047110B">
        <w:rPr>
          <w:rFonts w:ascii="Arial" w:eastAsiaTheme="minorHAnsi" w:hAnsi="Arial" w:cs="Arial"/>
          <w:lang w:val="mn-MN"/>
        </w:rPr>
        <w:t>идээт</w:t>
      </w:r>
      <w:r w:rsidR="007B3CE6" w:rsidRPr="0047110B">
        <w:rPr>
          <w:rFonts w:ascii="Arial" w:eastAsiaTheme="minorHAnsi" w:hAnsi="Arial" w:cs="Arial"/>
          <w:lang w:val="mn-MN"/>
        </w:rPr>
        <w:t xml:space="preserve"> менингиттэй зарим өвчтөнд флуороквинолон бэлдмэлийг (ципрофлоксацин, моксифлоксацин) хэрэглэж болох боловч үр нөлөөний талаарх судалгааны мэдээлэл бага байдаг. Эмчилгээ үргэлжлэх </w:t>
      </w:r>
      <w:r w:rsidR="00C0603F" w:rsidRPr="0047110B">
        <w:rPr>
          <w:rFonts w:ascii="Arial" w:eastAsiaTheme="minorHAnsi" w:hAnsi="Arial" w:cs="Arial"/>
          <w:lang w:val="mn-MN"/>
        </w:rPr>
        <w:t xml:space="preserve">доод </w:t>
      </w:r>
      <w:r w:rsidR="007B3CE6" w:rsidRPr="0047110B">
        <w:rPr>
          <w:rFonts w:ascii="Arial" w:eastAsiaTheme="minorHAnsi" w:hAnsi="Arial" w:cs="Arial"/>
          <w:lang w:val="mn-MN"/>
        </w:rPr>
        <w:t>хугацаа 21 хоног байна</w:t>
      </w:r>
      <w:r w:rsidR="00916879">
        <w:rPr>
          <w:rFonts w:ascii="Arial" w:eastAsiaTheme="minorHAnsi" w:hAnsi="Arial" w:cs="Arial"/>
          <w:lang w:val="mn-MN"/>
        </w:rPr>
        <w:t>.</w:t>
      </w:r>
      <w:r w:rsidR="00C3403F" w:rsidRPr="00916879">
        <w:rPr>
          <w:rFonts w:ascii="Arial" w:eastAsiaTheme="minorHAnsi" w:hAnsi="Arial" w:cs="Arial"/>
          <w:vertAlign w:val="superscript"/>
          <w:lang w:val="mn-MN"/>
        </w:rPr>
        <w:t>18</w:t>
      </w:r>
    </w:p>
    <w:p w14:paraId="17EF3DE3" w14:textId="09F56FBF" w:rsidR="00D7532D" w:rsidRPr="0047110B" w:rsidRDefault="00D7532D" w:rsidP="00D83FC8">
      <w:pPr>
        <w:autoSpaceDE w:val="0"/>
        <w:autoSpaceDN w:val="0"/>
        <w:adjustRightInd w:val="0"/>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 xml:space="preserve">Грам-сөрөг </w:t>
      </w:r>
      <w:r w:rsidR="00462634" w:rsidRPr="0047110B">
        <w:rPr>
          <w:rFonts w:ascii="Arial" w:eastAsiaTheme="minorHAnsi" w:hAnsi="Arial" w:cs="Arial"/>
          <w:iCs/>
          <w:lang w:val="mn-MN"/>
        </w:rPr>
        <w:t>идээт</w:t>
      </w:r>
      <w:r w:rsidRPr="0047110B">
        <w:rPr>
          <w:rFonts w:ascii="Arial" w:eastAsiaTheme="minorHAnsi" w:hAnsi="Arial" w:cs="Arial"/>
          <w:iCs/>
          <w:lang w:val="mn-MN"/>
        </w:rPr>
        <w:t xml:space="preserve"> менингитийн эмчилгээ бэрхшээлтэй байдаг тул 2-3 хоногийн дараа ТНШ-</w:t>
      </w:r>
      <w:r w:rsidR="00C0603F" w:rsidRPr="0047110B">
        <w:rPr>
          <w:rFonts w:ascii="Arial" w:eastAsiaTheme="minorHAnsi" w:hAnsi="Arial" w:cs="Arial"/>
          <w:iCs/>
          <w:lang w:val="mn-MN"/>
        </w:rPr>
        <w:t>н</w:t>
      </w:r>
      <w:r w:rsidRPr="0047110B">
        <w:rPr>
          <w:rFonts w:ascii="Arial" w:eastAsiaTheme="minorHAnsi" w:hAnsi="Arial" w:cs="Arial"/>
          <w:iCs/>
          <w:lang w:val="mn-MN"/>
        </w:rPr>
        <w:t xml:space="preserve">ийг давтан шинжилгээнд илгээж, өсгөврийг үзэж, эмчилгээний үр дүнг шалгах шаардлагатай. Эмчилгээний </w:t>
      </w:r>
      <w:r w:rsidR="00C0603F" w:rsidRPr="0047110B">
        <w:rPr>
          <w:rFonts w:ascii="Arial" w:eastAsiaTheme="minorHAnsi" w:hAnsi="Arial" w:cs="Arial"/>
          <w:iCs/>
          <w:lang w:val="mn-MN"/>
        </w:rPr>
        <w:t xml:space="preserve">доод </w:t>
      </w:r>
      <w:r w:rsidRPr="0047110B">
        <w:rPr>
          <w:rFonts w:ascii="Arial" w:eastAsiaTheme="minorHAnsi" w:hAnsi="Arial" w:cs="Arial"/>
          <w:iCs/>
          <w:lang w:val="mn-MN"/>
        </w:rPr>
        <w:t>хугацаа 21 хоног байна</w:t>
      </w:r>
      <w:r w:rsidR="00916879">
        <w:rPr>
          <w:rFonts w:ascii="Arial" w:eastAsiaTheme="minorHAnsi" w:hAnsi="Arial" w:cs="Arial"/>
          <w:iCs/>
          <w:lang w:val="mn-MN"/>
        </w:rPr>
        <w:t>.</w:t>
      </w:r>
      <w:r w:rsidRPr="00916879">
        <w:rPr>
          <w:rFonts w:ascii="Arial" w:eastAsiaTheme="minorHAnsi" w:hAnsi="Arial" w:cs="Arial"/>
          <w:iCs/>
          <w:vertAlign w:val="superscript"/>
          <w:lang w:val="mn-MN"/>
        </w:rPr>
        <w:t>18,19</w:t>
      </w:r>
    </w:p>
    <w:p w14:paraId="4E7BE318" w14:textId="764C1C11" w:rsidR="003605B4" w:rsidRPr="0047110B" w:rsidRDefault="003605B4" w:rsidP="00D83FC8">
      <w:pPr>
        <w:autoSpaceDE w:val="0"/>
        <w:autoSpaceDN w:val="0"/>
        <w:adjustRightInd w:val="0"/>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 xml:space="preserve">Триметоприм-сульфаметоксазол ТНШ-д сайн нэвчинэ, </w:t>
      </w:r>
      <w:r w:rsidRPr="0047110B">
        <w:rPr>
          <w:rFonts w:ascii="Arial" w:eastAsiaTheme="minorHAnsi" w:hAnsi="Arial" w:cs="Arial"/>
          <w:i/>
          <w:iCs/>
          <w:lang w:val="mn-MN"/>
        </w:rPr>
        <w:t>Klebsiella</w:t>
      </w:r>
      <w:r w:rsidRPr="0047110B">
        <w:rPr>
          <w:rFonts w:ascii="Arial" w:eastAsiaTheme="minorHAnsi" w:hAnsi="Arial" w:cs="Arial"/>
          <w:lang w:val="mn-MN"/>
        </w:rPr>
        <w:t xml:space="preserve">, </w:t>
      </w:r>
      <w:r w:rsidRPr="0047110B">
        <w:rPr>
          <w:rFonts w:ascii="Arial" w:eastAsiaTheme="minorHAnsi" w:hAnsi="Arial" w:cs="Arial"/>
          <w:i/>
          <w:iCs/>
          <w:lang w:val="mn-MN"/>
        </w:rPr>
        <w:t>Enterobacter</w:t>
      </w:r>
      <w:r w:rsidRPr="0047110B">
        <w:rPr>
          <w:rFonts w:ascii="Arial" w:eastAsiaTheme="minorHAnsi" w:hAnsi="Arial" w:cs="Arial"/>
          <w:lang w:val="mn-MN"/>
        </w:rPr>
        <w:t xml:space="preserve">, </w:t>
      </w:r>
      <w:r w:rsidRPr="0047110B">
        <w:rPr>
          <w:rFonts w:ascii="Arial" w:eastAsiaTheme="minorHAnsi" w:hAnsi="Arial" w:cs="Arial"/>
          <w:i/>
          <w:iCs/>
          <w:lang w:val="mn-MN"/>
        </w:rPr>
        <w:t>Serratia</w:t>
      </w:r>
      <w:r w:rsidRPr="0047110B">
        <w:rPr>
          <w:rFonts w:ascii="Arial" w:eastAsiaTheme="minorHAnsi" w:hAnsi="Arial" w:cs="Arial"/>
          <w:lang w:val="mn-MN"/>
        </w:rPr>
        <w:t xml:space="preserve">, </w:t>
      </w:r>
      <w:r w:rsidRPr="0047110B">
        <w:rPr>
          <w:rFonts w:ascii="Arial" w:eastAsiaTheme="minorHAnsi" w:hAnsi="Arial" w:cs="Arial"/>
          <w:i/>
          <w:iCs/>
          <w:lang w:val="mn-MN"/>
        </w:rPr>
        <w:t>Citrobacter</w:t>
      </w:r>
      <w:r w:rsidRPr="0047110B">
        <w:rPr>
          <w:rFonts w:ascii="Arial" w:eastAsiaTheme="minorHAnsi" w:hAnsi="Arial" w:cs="Arial"/>
          <w:lang w:val="mn-MN"/>
        </w:rPr>
        <w:t xml:space="preserve">, </w:t>
      </w:r>
      <w:r w:rsidRPr="0047110B">
        <w:rPr>
          <w:rFonts w:ascii="Arial" w:eastAsiaTheme="minorHAnsi" w:hAnsi="Arial" w:cs="Arial"/>
          <w:i/>
          <w:iCs/>
          <w:lang w:val="mn-MN"/>
        </w:rPr>
        <w:t xml:space="preserve">Salmonella </w:t>
      </w:r>
      <w:r w:rsidRPr="0047110B">
        <w:rPr>
          <w:rFonts w:ascii="Arial" w:eastAsiaTheme="minorHAnsi" w:hAnsi="Arial" w:cs="Arial"/>
          <w:iCs/>
          <w:lang w:val="mn-MN"/>
        </w:rPr>
        <w:t>гэх</w:t>
      </w:r>
      <w:r w:rsidRPr="0047110B">
        <w:rPr>
          <w:rFonts w:ascii="Arial" w:eastAsiaTheme="minorHAnsi" w:hAnsi="Arial" w:cs="Arial"/>
          <w:i/>
          <w:iCs/>
          <w:lang w:val="mn-MN"/>
        </w:rPr>
        <w:t xml:space="preserve"> </w:t>
      </w:r>
      <w:r w:rsidRPr="0047110B">
        <w:rPr>
          <w:rFonts w:ascii="Arial" w:eastAsiaTheme="minorHAnsi" w:hAnsi="Arial" w:cs="Arial"/>
          <w:iCs/>
          <w:lang w:val="mn-MN"/>
        </w:rPr>
        <w:t xml:space="preserve">хэд хэдэн грам-сөрөг нянг устгах үйлдэлтэй боловч </w:t>
      </w:r>
      <w:r w:rsidRPr="0047110B">
        <w:rPr>
          <w:rFonts w:ascii="Arial" w:eastAsiaTheme="minorHAnsi" w:hAnsi="Arial" w:cs="Arial"/>
          <w:i/>
          <w:iCs/>
          <w:lang w:val="mn-MN"/>
        </w:rPr>
        <w:t xml:space="preserve">Providencia, </w:t>
      </w:r>
      <w:r w:rsidRPr="0047110B">
        <w:rPr>
          <w:rFonts w:ascii="Arial" w:eastAsiaTheme="minorHAnsi" w:hAnsi="Arial" w:cs="Arial"/>
          <w:iCs/>
          <w:lang w:val="mn-MN"/>
        </w:rPr>
        <w:t>зарим</w:t>
      </w:r>
      <w:r w:rsidRPr="0047110B">
        <w:rPr>
          <w:rFonts w:ascii="Arial" w:eastAsiaTheme="minorHAnsi" w:hAnsi="Arial" w:cs="Arial"/>
          <w:i/>
          <w:iCs/>
          <w:lang w:val="mn-MN"/>
        </w:rPr>
        <w:t xml:space="preserve"> Klebsiella </w:t>
      </w:r>
      <w:r w:rsidRPr="0047110B">
        <w:rPr>
          <w:rFonts w:ascii="Arial" w:eastAsiaTheme="minorHAnsi" w:hAnsi="Arial" w:cs="Arial"/>
          <w:iCs/>
          <w:lang w:val="mn-MN"/>
        </w:rPr>
        <w:t>нянд үр нөлөөгүй</w:t>
      </w:r>
      <w:r w:rsidRPr="0047110B">
        <w:rPr>
          <w:rFonts w:ascii="Arial" w:eastAsiaTheme="minorHAnsi" w:hAnsi="Arial" w:cs="Arial"/>
          <w:i/>
          <w:iCs/>
          <w:lang w:val="mn-MN"/>
        </w:rPr>
        <w:t xml:space="preserve">. </w:t>
      </w:r>
      <w:r w:rsidRPr="0047110B">
        <w:rPr>
          <w:rFonts w:ascii="Arial" w:hAnsi="Arial" w:cs="Arial"/>
          <w:i/>
          <w:iCs/>
          <w:lang w:val="mn-MN"/>
        </w:rPr>
        <w:t>Salmonella</w:t>
      </w:r>
      <w:r w:rsidRPr="0047110B">
        <w:rPr>
          <w:rFonts w:ascii="Arial" w:hAnsi="Arial" w:cs="Arial"/>
          <w:lang w:val="mn-MN"/>
        </w:rPr>
        <w:t xml:space="preserve">, </w:t>
      </w:r>
      <w:r w:rsidRPr="0047110B">
        <w:rPr>
          <w:rFonts w:ascii="Arial" w:hAnsi="Arial" w:cs="Arial"/>
          <w:i/>
          <w:iCs/>
          <w:lang w:val="mn-MN"/>
        </w:rPr>
        <w:t>Acinetobacter calcoaceticus</w:t>
      </w:r>
      <w:r w:rsidRPr="0047110B">
        <w:rPr>
          <w:rFonts w:ascii="Arial" w:hAnsi="Arial" w:cs="Arial"/>
          <w:lang w:val="mn-MN"/>
        </w:rPr>
        <w:t xml:space="preserve">, </w:t>
      </w:r>
      <w:r w:rsidRPr="0047110B">
        <w:rPr>
          <w:rFonts w:ascii="Arial" w:hAnsi="Arial" w:cs="Arial"/>
          <w:i/>
          <w:iCs/>
          <w:lang w:val="mn-MN"/>
        </w:rPr>
        <w:t>Burkholderia cepacia</w:t>
      </w:r>
      <w:r w:rsidRPr="0047110B">
        <w:rPr>
          <w:rFonts w:ascii="Arial" w:hAnsi="Arial" w:cs="Arial"/>
          <w:lang w:val="mn-MN"/>
        </w:rPr>
        <w:t xml:space="preserve">, </w:t>
      </w:r>
      <w:r w:rsidRPr="0047110B">
        <w:rPr>
          <w:rFonts w:ascii="Arial" w:hAnsi="Arial" w:cs="Arial"/>
          <w:i/>
          <w:iCs/>
          <w:lang w:val="mn-MN"/>
        </w:rPr>
        <w:t xml:space="preserve">Flavobacterium meningosepticum </w:t>
      </w:r>
      <w:r w:rsidRPr="0047110B">
        <w:rPr>
          <w:rFonts w:ascii="Arial" w:hAnsi="Arial" w:cs="Arial"/>
          <w:iCs/>
          <w:lang w:val="mn-MN"/>
        </w:rPr>
        <w:t xml:space="preserve">зэрэг 3-р эгнээний цефалоспорины эмчилгээнд </w:t>
      </w:r>
      <w:r w:rsidR="00D94EBB" w:rsidRPr="0047110B">
        <w:rPr>
          <w:rFonts w:ascii="Arial" w:hAnsi="Arial" w:cs="Arial"/>
          <w:iCs/>
          <w:lang w:val="mn-MN"/>
        </w:rPr>
        <w:t xml:space="preserve">тэсвэртэй </w:t>
      </w:r>
      <w:r w:rsidRPr="0047110B">
        <w:rPr>
          <w:rFonts w:ascii="Arial" w:hAnsi="Arial" w:cs="Arial"/>
          <w:iCs/>
          <w:lang w:val="mn-MN"/>
        </w:rPr>
        <w:t>халдварын үед</w:t>
      </w:r>
      <w:r w:rsidR="00D94EBB" w:rsidRPr="0047110B">
        <w:rPr>
          <w:rFonts w:ascii="Arial" w:hAnsi="Arial" w:cs="Arial"/>
          <w:iCs/>
          <w:lang w:val="mn-MN"/>
        </w:rPr>
        <w:t>, мөн бета-лактамаза</w:t>
      </w:r>
      <w:r w:rsidR="00D94EBB" w:rsidRPr="0047110B">
        <w:rPr>
          <w:rFonts w:ascii="Arial" w:hAnsi="Arial" w:cs="Arial"/>
          <w:i/>
          <w:iCs/>
          <w:lang w:val="mn-MN"/>
        </w:rPr>
        <w:t xml:space="preserve"> </w:t>
      </w:r>
      <w:r w:rsidR="00D94EBB" w:rsidRPr="0047110B">
        <w:rPr>
          <w:rFonts w:ascii="Arial" w:hAnsi="Arial" w:cs="Arial"/>
          <w:iCs/>
          <w:lang w:val="mn-MN"/>
        </w:rPr>
        <w:t xml:space="preserve">ялгаруулах нян тодорхойлогдоход </w:t>
      </w:r>
      <w:r w:rsidR="00D94EBB" w:rsidRPr="0047110B">
        <w:rPr>
          <w:rFonts w:ascii="Arial" w:hAnsi="Arial" w:cs="Arial"/>
          <w:iCs/>
          <w:lang w:val="mn-MN"/>
        </w:rPr>
        <w:lastRenderedPageBreak/>
        <w:t xml:space="preserve">(жишээ нь, </w:t>
      </w:r>
      <w:r w:rsidR="00D94EBB" w:rsidRPr="0047110B">
        <w:rPr>
          <w:rFonts w:ascii="Arial" w:hAnsi="Arial" w:cs="Arial"/>
          <w:i/>
          <w:iCs/>
          <w:lang w:val="mn-MN"/>
        </w:rPr>
        <w:t>Enterobacter</w:t>
      </w:r>
      <w:r w:rsidR="00D94EBB" w:rsidRPr="0047110B">
        <w:rPr>
          <w:rFonts w:ascii="Arial" w:hAnsi="Arial" w:cs="Arial"/>
          <w:iCs/>
          <w:lang w:val="mn-MN"/>
        </w:rPr>
        <w:t xml:space="preserve">) </w:t>
      </w:r>
      <w:r w:rsidRPr="0047110B">
        <w:rPr>
          <w:rFonts w:ascii="Arial" w:eastAsiaTheme="minorHAnsi" w:hAnsi="Arial" w:cs="Arial"/>
          <w:iCs/>
          <w:lang w:val="mn-MN"/>
        </w:rPr>
        <w:t>триметоприм-сульфаметоксазолыг ашиглана.</w:t>
      </w:r>
      <w:r w:rsidR="00D313A5" w:rsidRPr="0047110B">
        <w:rPr>
          <w:rFonts w:ascii="Arial" w:eastAsiaTheme="minorHAnsi" w:hAnsi="Arial" w:cs="Arial"/>
          <w:iCs/>
          <w:lang w:val="mn-MN"/>
        </w:rPr>
        <w:t xml:space="preserve"> Хуруу шилний судалгаанд триметоприм-сульфаметоксазол ба аминогликозид бэлдмэлийг хавсарч хэрэглэхэд синергийн нөлөөгөөр грам-сөрөг савханцрыг сайн устгаж байсан</w:t>
      </w:r>
      <w:r w:rsidR="00725705" w:rsidRPr="0047110B">
        <w:rPr>
          <w:rFonts w:ascii="Arial" w:eastAsiaTheme="minorHAnsi" w:hAnsi="Arial" w:cs="Arial"/>
          <w:iCs/>
          <w:lang w:val="mn-MN"/>
        </w:rPr>
        <w:t xml:space="preserve"> тул а</w:t>
      </w:r>
      <w:r w:rsidR="00D313A5" w:rsidRPr="0047110B">
        <w:rPr>
          <w:rFonts w:ascii="Arial" w:eastAsiaTheme="minorHAnsi" w:hAnsi="Arial" w:cs="Arial"/>
          <w:iCs/>
          <w:lang w:val="mn-MN"/>
        </w:rPr>
        <w:t xml:space="preserve">нтибиотикийн ийм хослолыг хэрэглэж болно. ДОХ ба бусад дархлаа дарангуйлагдах хамшинжтэй хүмүүст </w:t>
      </w:r>
      <w:r w:rsidR="00D313A5" w:rsidRPr="0047110B">
        <w:rPr>
          <w:rFonts w:ascii="Arial" w:eastAsiaTheme="minorHAnsi" w:hAnsi="Arial" w:cs="Arial"/>
          <w:i/>
          <w:iCs/>
          <w:lang w:val="mn-MN"/>
        </w:rPr>
        <w:t xml:space="preserve">Pneumocystis jirovecii </w:t>
      </w:r>
      <w:r w:rsidR="00D313A5" w:rsidRPr="0047110B">
        <w:rPr>
          <w:rFonts w:ascii="Arial" w:eastAsiaTheme="minorHAnsi" w:hAnsi="Arial" w:cs="Arial"/>
          <w:iCs/>
          <w:lang w:val="mn-MN"/>
        </w:rPr>
        <w:t>шалтгаант хатгалгаанаас сэргийлэх зорилгоор</w:t>
      </w:r>
      <w:r w:rsidR="00D313A5" w:rsidRPr="0047110B">
        <w:rPr>
          <w:rFonts w:ascii="Arial" w:eastAsiaTheme="minorHAnsi" w:hAnsi="Arial" w:cs="Arial"/>
          <w:i/>
          <w:iCs/>
          <w:lang w:val="mn-MN"/>
        </w:rPr>
        <w:t xml:space="preserve"> </w:t>
      </w:r>
      <w:r w:rsidR="00D313A5" w:rsidRPr="0047110B">
        <w:rPr>
          <w:rFonts w:ascii="Arial" w:eastAsiaTheme="minorHAnsi" w:hAnsi="Arial" w:cs="Arial"/>
          <w:iCs/>
          <w:lang w:val="mn-MN"/>
        </w:rPr>
        <w:t xml:space="preserve">триметоприм-сульфаметоксазолыг хэрэглэхэд </w:t>
      </w:r>
      <w:r w:rsidR="00D313A5" w:rsidRPr="0047110B">
        <w:rPr>
          <w:rFonts w:ascii="Arial" w:eastAsiaTheme="minorHAnsi" w:hAnsi="Arial" w:cs="Arial"/>
          <w:i/>
          <w:iCs/>
          <w:lang w:val="mn-MN"/>
        </w:rPr>
        <w:t>P</w:t>
      </w:r>
      <w:r w:rsidR="00E72560" w:rsidRPr="0047110B">
        <w:rPr>
          <w:rFonts w:ascii="Arial" w:eastAsiaTheme="minorHAnsi" w:hAnsi="Arial" w:cs="Arial"/>
          <w:i/>
          <w:iCs/>
          <w:lang w:val="mn-MN"/>
        </w:rPr>
        <w:t xml:space="preserve">.aeruginosa </w:t>
      </w:r>
      <w:r w:rsidR="00D313A5" w:rsidRPr="0047110B">
        <w:rPr>
          <w:rFonts w:ascii="Arial" w:eastAsiaTheme="minorHAnsi" w:hAnsi="Arial" w:cs="Arial"/>
          <w:iCs/>
          <w:lang w:val="mn-MN"/>
        </w:rPr>
        <w:t xml:space="preserve">халдвар тархах хандлага ажиглагддаг. Тэгэхээр үүнийг хэрэглэх үед грам-сөрөг савханцрын шалтгаант менингит туссан хүмүүст үргэлжлэн уулгахгүй. </w:t>
      </w:r>
    </w:p>
    <w:p w14:paraId="4267A33A" w14:textId="5D06AD38" w:rsidR="00E1568A" w:rsidRPr="0047110B" w:rsidRDefault="00D313A5" w:rsidP="00D83FC8">
      <w:pPr>
        <w:autoSpaceDE w:val="0"/>
        <w:autoSpaceDN w:val="0"/>
        <w:adjustRightInd w:val="0"/>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Аминогликозид бэлдмэлийн тархи-цусны барьерээр нэвчих чадвар сул тул ТНШ доторх нянг устгах зорилгоор судсаар тарихгүй. Тиймээс зөвхөн тархи-цусны барьерийг сайн давдаг бэлдмэлийн хамт (жишээ нь, 3-р эгнээний цефалоспорин) хэрэглэнэ. Ихэнхдээ гентамицин</w:t>
      </w:r>
      <w:r w:rsidR="00725705" w:rsidRPr="0047110B">
        <w:rPr>
          <w:rFonts w:ascii="Arial" w:eastAsiaTheme="minorHAnsi" w:hAnsi="Arial" w:cs="Arial"/>
          <w:iCs/>
          <w:lang w:val="mn-MN"/>
        </w:rPr>
        <w:t>ы</w:t>
      </w:r>
      <w:r w:rsidRPr="0047110B">
        <w:rPr>
          <w:rFonts w:ascii="Arial" w:eastAsiaTheme="minorHAnsi" w:hAnsi="Arial" w:cs="Arial"/>
          <w:iCs/>
          <w:lang w:val="mn-MN"/>
        </w:rPr>
        <w:t xml:space="preserve">г ашигладаг, тобрамицин, амикациныг хэрэглэж болно. </w:t>
      </w:r>
      <w:r w:rsidR="00083F2F" w:rsidRPr="0047110B">
        <w:rPr>
          <w:rFonts w:ascii="Arial" w:eastAsiaTheme="minorHAnsi" w:hAnsi="Arial" w:cs="Arial"/>
          <w:iCs/>
          <w:lang w:val="mn-MN"/>
        </w:rPr>
        <w:t xml:space="preserve">Цефалоспоринд тэсвэртэй грам-сөрөг савханцрын шалтгаант менингитийн үед вен судсаар ба интратекал замаар аминогликозидыг хэрэглэнэ. </w:t>
      </w:r>
    </w:p>
    <w:p w14:paraId="0DD67877" w14:textId="3FD96948" w:rsidR="00966F1A" w:rsidRPr="0047110B" w:rsidRDefault="00966F1A" w:rsidP="00D83FC8">
      <w:pPr>
        <w:autoSpaceDE w:val="0"/>
        <w:autoSpaceDN w:val="0"/>
        <w:adjustRightInd w:val="0"/>
        <w:spacing w:line="276" w:lineRule="auto"/>
        <w:ind w:firstLine="426"/>
        <w:jc w:val="both"/>
        <w:rPr>
          <w:rFonts w:ascii="Arial" w:eastAsiaTheme="minorHAnsi" w:hAnsi="Arial" w:cs="Arial"/>
          <w:iCs/>
          <w:lang w:val="mn-MN"/>
        </w:rPr>
      </w:pPr>
      <w:r w:rsidRPr="0047110B">
        <w:rPr>
          <w:rFonts w:ascii="Arial" w:eastAsiaTheme="minorHAnsi" w:hAnsi="Arial" w:cs="Arial"/>
          <w:iCs/>
          <w:lang w:val="mn-MN"/>
        </w:rPr>
        <w:t>Хлорамфеникол</w:t>
      </w:r>
      <w:r w:rsidR="0048168B" w:rsidRPr="0047110B">
        <w:rPr>
          <w:rFonts w:ascii="Arial" w:eastAsiaTheme="minorHAnsi" w:hAnsi="Arial" w:cs="Arial"/>
          <w:iCs/>
          <w:lang w:val="mn-MN"/>
        </w:rPr>
        <w:t xml:space="preserve">ыг урд өмнө </w:t>
      </w:r>
      <w:r w:rsidR="00FB317F" w:rsidRPr="0047110B">
        <w:rPr>
          <w:rFonts w:ascii="Arial" w:eastAsiaTheme="minorHAnsi" w:hAnsi="Arial" w:cs="Arial"/>
          <w:i/>
          <w:iCs/>
          <w:lang w:val="mn-MN"/>
        </w:rPr>
        <w:t>E.coli, K</w:t>
      </w:r>
      <w:r w:rsidR="00E72560" w:rsidRPr="0047110B">
        <w:rPr>
          <w:rFonts w:ascii="Arial" w:eastAsiaTheme="minorHAnsi" w:hAnsi="Arial" w:cs="Arial"/>
          <w:i/>
          <w:iCs/>
          <w:lang w:val="mn-MN"/>
        </w:rPr>
        <w:t xml:space="preserve">.pneumonae </w:t>
      </w:r>
      <w:r w:rsidR="00FB317F" w:rsidRPr="0047110B">
        <w:rPr>
          <w:rFonts w:ascii="Arial" w:eastAsiaTheme="minorHAnsi" w:hAnsi="Arial" w:cs="Arial"/>
          <w:iCs/>
          <w:lang w:val="mn-MN"/>
        </w:rPr>
        <w:t xml:space="preserve">зэрэг </w:t>
      </w:r>
      <w:r w:rsidR="0048168B" w:rsidRPr="0047110B">
        <w:rPr>
          <w:rFonts w:ascii="Arial" w:eastAsiaTheme="minorHAnsi" w:hAnsi="Arial" w:cs="Arial"/>
          <w:iCs/>
          <w:lang w:val="mn-MN"/>
        </w:rPr>
        <w:t>грам-сөрөг савханцрын эмчилгээнд түгээмэл ашигладаг байсан.</w:t>
      </w:r>
      <w:r w:rsidRPr="0047110B">
        <w:rPr>
          <w:rFonts w:ascii="Arial" w:eastAsiaTheme="minorHAnsi" w:hAnsi="Arial" w:cs="Arial"/>
          <w:iCs/>
          <w:lang w:val="mn-MN"/>
        </w:rPr>
        <w:t xml:space="preserve"> </w:t>
      </w:r>
      <w:r w:rsidR="0048168B" w:rsidRPr="0047110B">
        <w:rPr>
          <w:rFonts w:ascii="Arial" w:eastAsiaTheme="minorHAnsi" w:hAnsi="Arial" w:cs="Arial"/>
          <w:iCs/>
          <w:lang w:val="mn-MN"/>
        </w:rPr>
        <w:t xml:space="preserve">Энэ нь ТНШ-д сайн нэвчих боловч ТНШ доторх концентраци хангалтгүй байдаг тул үр нөлөө сайнгүй байдаг. </w:t>
      </w:r>
      <w:r w:rsidR="00FB317F" w:rsidRPr="0047110B">
        <w:rPr>
          <w:rFonts w:ascii="Arial" w:eastAsiaTheme="minorHAnsi" w:hAnsi="Arial" w:cs="Arial"/>
          <w:iCs/>
          <w:lang w:val="mn-MN"/>
        </w:rPr>
        <w:t>Сүүлийн үед бусад антибиотикийн эмчилгээний явцад нэмж хлорамфениколыг хэрэглэж болно хэмээн зөвлөдөг.</w:t>
      </w:r>
    </w:p>
    <w:p w14:paraId="77275FEE" w14:textId="6D1238E3" w:rsidR="00EA08F3" w:rsidRPr="0047110B" w:rsidRDefault="00FB317F" w:rsidP="00D83FC8">
      <w:pPr>
        <w:autoSpaceDE w:val="0"/>
        <w:autoSpaceDN w:val="0"/>
        <w:adjustRightInd w:val="0"/>
        <w:spacing w:line="276" w:lineRule="auto"/>
        <w:ind w:firstLine="426"/>
        <w:jc w:val="both"/>
        <w:rPr>
          <w:rFonts w:ascii="Arial" w:eastAsiaTheme="minorHAnsi" w:hAnsi="Arial" w:cs="Arial"/>
          <w:lang w:val="mn-MN"/>
        </w:rPr>
      </w:pPr>
      <w:r w:rsidRPr="0047110B">
        <w:rPr>
          <w:rFonts w:ascii="Arial" w:eastAsiaTheme="minorHAnsi" w:hAnsi="Arial" w:cs="Arial"/>
          <w:iCs/>
          <w:lang w:val="mn-MN"/>
        </w:rPr>
        <w:t xml:space="preserve">Тигециклин - </w:t>
      </w:r>
      <w:r w:rsidRPr="0047110B">
        <w:rPr>
          <w:rFonts w:ascii="Arial" w:eastAsiaTheme="minorHAnsi" w:hAnsi="Arial" w:cs="Arial"/>
          <w:i/>
          <w:iCs/>
          <w:lang w:val="mn-MN"/>
        </w:rPr>
        <w:t>E</w:t>
      </w:r>
      <w:r w:rsidRPr="0047110B">
        <w:rPr>
          <w:rFonts w:ascii="Arial" w:eastAsiaTheme="minorHAnsi" w:hAnsi="Arial" w:cs="Arial"/>
          <w:i/>
          <w:lang w:val="mn-MN"/>
        </w:rPr>
        <w:t xml:space="preserve">nterobacteriaceae </w:t>
      </w:r>
      <w:r w:rsidRPr="0047110B">
        <w:rPr>
          <w:rFonts w:ascii="Arial" w:eastAsiaTheme="minorHAnsi" w:hAnsi="Arial" w:cs="Arial"/>
          <w:lang w:val="mn-MN"/>
        </w:rPr>
        <w:t xml:space="preserve">төрлийн, </w:t>
      </w:r>
      <w:r w:rsidRPr="0047110B">
        <w:rPr>
          <w:rFonts w:ascii="Arial" w:eastAsiaTheme="minorHAnsi" w:hAnsi="Arial" w:cs="Arial"/>
          <w:i/>
          <w:iCs/>
          <w:lang w:val="mn-MN"/>
        </w:rPr>
        <w:t>A</w:t>
      </w:r>
      <w:r w:rsidR="00E72560" w:rsidRPr="0047110B">
        <w:rPr>
          <w:rFonts w:ascii="Arial" w:eastAsiaTheme="minorHAnsi" w:hAnsi="Arial" w:cs="Arial"/>
          <w:i/>
          <w:iCs/>
          <w:lang w:val="mn-MN"/>
        </w:rPr>
        <w:t>.</w:t>
      </w:r>
      <w:r w:rsidRPr="0047110B">
        <w:rPr>
          <w:rFonts w:ascii="Arial" w:eastAsiaTheme="minorHAnsi" w:hAnsi="Arial" w:cs="Arial"/>
          <w:i/>
          <w:iCs/>
          <w:lang w:val="mn-MN"/>
        </w:rPr>
        <w:t>baumannii</w:t>
      </w:r>
      <w:r w:rsidRPr="0047110B">
        <w:rPr>
          <w:rFonts w:ascii="Arial" w:eastAsiaTheme="minorHAnsi" w:hAnsi="Arial" w:cs="Arial"/>
          <w:lang w:val="mn-MN"/>
        </w:rPr>
        <w:t xml:space="preserve"> гэх мэт бета-лактамаза, карбапенемаза ба металло-бета-лактамаза ялгаруулах нянгийн эсрэг идэвхтэй үйлчилдэг. </w:t>
      </w:r>
      <w:r w:rsidRPr="0047110B">
        <w:rPr>
          <w:rFonts w:ascii="Arial" w:eastAsiaTheme="minorHAnsi" w:hAnsi="Arial" w:cs="Arial"/>
          <w:i/>
          <w:iCs/>
          <w:lang w:val="mn-MN"/>
        </w:rPr>
        <w:t>E. coli</w:t>
      </w:r>
      <w:r w:rsidRPr="0047110B">
        <w:rPr>
          <w:rFonts w:ascii="Arial" w:eastAsiaTheme="minorHAnsi" w:hAnsi="Arial" w:cs="Arial"/>
          <w:lang w:val="mn-MN"/>
        </w:rPr>
        <w:t xml:space="preserve">, </w:t>
      </w:r>
      <w:r w:rsidRPr="0047110B">
        <w:rPr>
          <w:rFonts w:ascii="Arial" w:eastAsiaTheme="minorHAnsi" w:hAnsi="Arial" w:cs="Arial"/>
          <w:i/>
          <w:iCs/>
          <w:lang w:val="mn-MN"/>
        </w:rPr>
        <w:t>K. pneumoniae</w:t>
      </w:r>
      <w:r w:rsidRPr="0047110B">
        <w:rPr>
          <w:rFonts w:ascii="Arial" w:eastAsiaTheme="minorHAnsi" w:hAnsi="Arial" w:cs="Arial"/>
          <w:lang w:val="mn-MN"/>
        </w:rPr>
        <w:t xml:space="preserve">, </w:t>
      </w:r>
      <w:r w:rsidRPr="0047110B">
        <w:rPr>
          <w:rFonts w:ascii="Arial" w:eastAsiaTheme="minorHAnsi" w:hAnsi="Arial" w:cs="Arial"/>
          <w:i/>
          <w:iCs/>
          <w:lang w:val="mn-MN"/>
        </w:rPr>
        <w:t>M.morganii</w:t>
      </w:r>
      <w:r w:rsidRPr="0047110B">
        <w:rPr>
          <w:rFonts w:ascii="Arial" w:eastAsiaTheme="minorHAnsi" w:hAnsi="Arial" w:cs="Arial"/>
          <w:lang w:val="mn-MN"/>
        </w:rPr>
        <w:t xml:space="preserve">, </w:t>
      </w:r>
      <w:r w:rsidRPr="0047110B">
        <w:rPr>
          <w:rFonts w:ascii="Arial" w:eastAsiaTheme="minorHAnsi" w:hAnsi="Arial" w:cs="Arial"/>
          <w:i/>
          <w:iCs/>
          <w:lang w:val="mn-MN"/>
        </w:rPr>
        <w:t xml:space="preserve">Proteus mirabilis </w:t>
      </w:r>
      <w:r w:rsidRPr="0047110B">
        <w:rPr>
          <w:rFonts w:ascii="Arial" w:eastAsiaTheme="minorHAnsi" w:hAnsi="Arial" w:cs="Arial"/>
          <w:iCs/>
          <w:lang w:val="mn-MN"/>
        </w:rPr>
        <w:t>зэрэг зарим нянгийн тигециклинд мэдрэг чанар бага байдаг, энэ тохиолдолд бусад антибиотиктай хавсарч хэрэглэнэ.</w:t>
      </w:r>
      <w:r w:rsidRPr="0047110B">
        <w:rPr>
          <w:rFonts w:ascii="Arial" w:eastAsiaTheme="minorHAnsi" w:hAnsi="Arial" w:cs="Arial"/>
          <w:lang w:val="mn-MN"/>
        </w:rPr>
        <w:t xml:space="preserve"> Тигециклины ТНШ-д нэвчих чадвар сул, дотор муухайрч бөөлжих гаж нөлөө их бага ашиглагддаг. Гэхдээ олон эмэнд тэсвэртэй </w:t>
      </w:r>
      <w:r w:rsidRPr="0047110B">
        <w:rPr>
          <w:rFonts w:ascii="Arial" w:eastAsiaTheme="minorHAnsi" w:hAnsi="Arial" w:cs="Arial"/>
          <w:i/>
          <w:iCs/>
          <w:lang w:val="mn-MN"/>
        </w:rPr>
        <w:t xml:space="preserve">Acinetobacter </w:t>
      </w:r>
      <w:r w:rsidRPr="0047110B">
        <w:rPr>
          <w:rFonts w:ascii="Arial" w:eastAsiaTheme="minorHAnsi" w:hAnsi="Arial" w:cs="Arial"/>
          <w:lang w:val="mn-MN"/>
        </w:rPr>
        <w:t>spp</w:t>
      </w:r>
      <w:r w:rsidR="00A2460D" w:rsidRPr="0047110B">
        <w:rPr>
          <w:rFonts w:ascii="Arial" w:eastAsiaTheme="minorHAnsi" w:hAnsi="Arial" w:cs="Arial"/>
          <w:lang w:val="mn-MN"/>
        </w:rPr>
        <w:t xml:space="preserve">, </w:t>
      </w:r>
      <w:r w:rsidR="00A2460D" w:rsidRPr="0047110B">
        <w:rPr>
          <w:rFonts w:ascii="Arial" w:eastAsiaTheme="minorHAnsi" w:hAnsi="Arial" w:cs="Arial"/>
          <w:i/>
          <w:lang w:val="mn-MN"/>
        </w:rPr>
        <w:t>K.pneumoniae</w:t>
      </w:r>
      <w:r w:rsidRPr="0047110B">
        <w:rPr>
          <w:rFonts w:ascii="Arial" w:eastAsiaTheme="minorHAnsi" w:hAnsi="Arial" w:cs="Arial"/>
          <w:lang w:val="mn-MN"/>
        </w:rPr>
        <w:t xml:space="preserve"> нянг устгах</w:t>
      </w:r>
      <w:r w:rsidR="00A2460D" w:rsidRPr="0047110B">
        <w:rPr>
          <w:rFonts w:ascii="Arial" w:eastAsiaTheme="minorHAnsi" w:hAnsi="Arial" w:cs="Arial"/>
          <w:lang w:val="mn-MN"/>
        </w:rPr>
        <w:t xml:space="preserve"> зорилгоор бусад антибиотикийн хамт хэрэглэхэд үр дүнтэй юм. </w:t>
      </w:r>
    </w:p>
    <w:p w14:paraId="5CA66DE3" w14:textId="1D6FA6BF" w:rsidR="00F14C89" w:rsidRPr="0047110B" w:rsidRDefault="00F14C89" w:rsidP="00916879">
      <w:pPr>
        <w:autoSpaceDE w:val="0"/>
        <w:autoSpaceDN w:val="0"/>
        <w:adjustRightInd w:val="0"/>
        <w:spacing w:before="120" w:after="120" w:line="276" w:lineRule="auto"/>
        <w:jc w:val="both"/>
        <w:rPr>
          <w:rFonts w:ascii="Arial" w:eastAsiaTheme="minorHAnsi" w:hAnsi="Arial" w:cs="Arial"/>
          <w:b/>
          <w:bCs/>
          <w:lang w:val="mn-MN"/>
        </w:rPr>
      </w:pPr>
      <w:r w:rsidRPr="0047110B">
        <w:rPr>
          <w:rFonts w:ascii="Arial" w:eastAsiaTheme="minorHAnsi" w:hAnsi="Arial" w:cs="Arial"/>
          <w:b/>
          <w:bCs/>
          <w:i/>
          <w:lang w:val="mn-MN"/>
        </w:rPr>
        <w:t>Насанд хүрэгчдийн S.aureus шалтгаант менингитийн эмчилгээ</w:t>
      </w:r>
    </w:p>
    <w:p w14:paraId="5369A493" w14:textId="51FC1D80" w:rsidR="004B5B1E" w:rsidRPr="0047110B" w:rsidRDefault="004B5B1E" w:rsidP="00D83FC8">
      <w:pPr>
        <w:spacing w:line="276" w:lineRule="auto"/>
        <w:ind w:firstLine="426"/>
        <w:jc w:val="both"/>
        <w:rPr>
          <w:rFonts w:ascii="Arial" w:hAnsi="Arial" w:cs="Arial"/>
          <w:lang w:val="mn-MN"/>
        </w:rPr>
      </w:pPr>
      <w:r w:rsidRPr="0047110B">
        <w:rPr>
          <w:rFonts w:ascii="Arial" w:hAnsi="Arial" w:cs="Arial"/>
          <w:i/>
          <w:iCs/>
          <w:lang w:val="mn-MN"/>
        </w:rPr>
        <w:t>S</w:t>
      </w:r>
      <w:r w:rsidR="00E15E94" w:rsidRPr="0047110B">
        <w:rPr>
          <w:rFonts w:ascii="Arial" w:hAnsi="Arial" w:cs="Arial"/>
          <w:i/>
          <w:iCs/>
          <w:lang w:val="mn-MN"/>
        </w:rPr>
        <w:t>.</w:t>
      </w:r>
      <w:r w:rsidRPr="0047110B">
        <w:rPr>
          <w:rFonts w:ascii="Arial" w:hAnsi="Arial" w:cs="Arial"/>
          <w:i/>
          <w:iCs/>
          <w:lang w:val="mn-MN"/>
        </w:rPr>
        <w:t xml:space="preserve">aureus </w:t>
      </w:r>
      <w:r w:rsidR="00E15E94" w:rsidRPr="0047110B">
        <w:rPr>
          <w:rFonts w:ascii="Arial" w:hAnsi="Arial" w:cs="Arial"/>
          <w:iCs/>
          <w:lang w:val="mn-MN"/>
        </w:rPr>
        <w:t>шалтгаант менингит нь голчлон гавлы</w:t>
      </w:r>
      <w:r w:rsidR="00317390" w:rsidRPr="0047110B">
        <w:rPr>
          <w:rFonts w:ascii="Arial" w:hAnsi="Arial" w:cs="Arial"/>
          <w:iCs/>
          <w:lang w:val="mn-MN"/>
        </w:rPr>
        <w:t>г</w:t>
      </w:r>
      <w:r w:rsidR="00E15E94" w:rsidRPr="0047110B">
        <w:rPr>
          <w:rFonts w:ascii="Arial" w:hAnsi="Arial" w:cs="Arial"/>
          <w:iCs/>
          <w:lang w:val="mn-MN"/>
        </w:rPr>
        <w:t xml:space="preserve"> нэвт цоолох гэмтэл буюу мэдрэлийн мэс заслын дараа үүсдэг. Сүүлийн жилүүдэд метициллинд тэсвэртэй </w:t>
      </w:r>
      <w:r w:rsidRPr="0047110B">
        <w:rPr>
          <w:rFonts w:ascii="Arial" w:hAnsi="Arial" w:cs="Arial"/>
          <w:i/>
          <w:iCs/>
          <w:lang w:val="mn-MN"/>
        </w:rPr>
        <w:t xml:space="preserve">S.aureus </w:t>
      </w:r>
      <w:r w:rsidRPr="0047110B">
        <w:rPr>
          <w:rFonts w:ascii="Arial" w:hAnsi="Arial" w:cs="Arial"/>
          <w:lang w:val="mn-MN"/>
        </w:rPr>
        <w:t>(MRSA)</w:t>
      </w:r>
      <w:r w:rsidR="00E15E94" w:rsidRPr="0047110B">
        <w:rPr>
          <w:rFonts w:ascii="Arial" w:hAnsi="Arial" w:cs="Arial"/>
          <w:lang w:val="mn-MN"/>
        </w:rPr>
        <w:t xml:space="preserve"> ихээр тархаж буй тул эхний эмчилгээнд ванкомицин</w:t>
      </w:r>
      <w:r w:rsidR="00317390" w:rsidRPr="0047110B">
        <w:rPr>
          <w:rFonts w:ascii="Arial" w:hAnsi="Arial" w:cs="Arial"/>
          <w:lang w:val="mn-MN"/>
        </w:rPr>
        <w:t>ы</w:t>
      </w:r>
      <w:r w:rsidR="00E15E94" w:rsidRPr="0047110B">
        <w:rPr>
          <w:rFonts w:ascii="Arial" w:hAnsi="Arial" w:cs="Arial"/>
          <w:lang w:val="mn-MN"/>
        </w:rPr>
        <w:t xml:space="preserve">г сонгоно </w:t>
      </w:r>
      <w:r w:rsidRPr="0047110B">
        <w:rPr>
          <w:rFonts w:ascii="Arial" w:hAnsi="Arial" w:cs="Arial"/>
          <w:lang w:val="mn-MN"/>
        </w:rPr>
        <w:t>(</w:t>
      </w:r>
      <w:r w:rsidR="00E15E94" w:rsidRPr="0047110B">
        <w:rPr>
          <w:rFonts w:ascii="Arial" w:hAnsi="Arial" w:cs="Arial"/>
          <w:lang w:val="mn-MN"/>
        </w:rPr>
        <w:t xml:space="preserve">бөөрний ажиллагаа хэвийн бол 8-12 цаг тутамд </w:t>
      </w:r>
      <w:r w:rsidRPr="0047110B">
        <w:rPr>
          <w:rFonts w:ascii="Arial" w:hAnsi="Arial" w:cs="Arial"/>
          <w:lang w:val="mn-MN"/>
        </w:rPr>
        <w:t>15</w:t>
      </w:r>
      <w:r w:rsidR="00E15E94" w:rsidRPr="0047110B">
        <w:rPr>
          <w:rFonts w:ascii="Arial" w:hAnsi="Arial" w:cs="Arial"/>
          <w:lang w:val="mn-MN"/>
        </w:rPr>
        <w:t>-</w:t>
      </w:r>
      <w:r w:rsidRPr="0047110B">
        <w:rPr>
          <w:rFonts w:ascii="Arial" w:hAnsi="Arial" w:cs="Arial"/>
          <w:lang w:val="mn-MN"/>
        </w:rPr>
        <w:t xml:space="preserve">20 </w:t>
      </w:r>
      <w:r w:rsidR="00E15E94" w:rsidRPr="0047110B">
        <w:rPr>
          <w:rFonts w:ascii="Arial" w:hAnsi="Arial" w:cs="Arial"/>
          <w:lang w:val="mn-MN"/>
        </w:rPr>
        <w:t>мг</w:t>
      </w:r>
      <w:r w:rsidRPr="0047110B">
        <w:rPr>
          <w:rFonts w:ascii="Arial" w:hAnsi="Arial" w:cs="Arial"/>
          <w:lang w:val="mn-MN"/>
        </w:rPr>
        <w:t>/</w:t>
      </w:r>
      <w:r w:rsidR="00E15E94" w:rsidRPr="0047110B">
        <w:rPr>
          <w:rFonts w:ascii="Arial" w:hAnsi="Arial" w:cs="Arial"/>
          <w:lang w:val="mn-MN"/>
        </w:rPr>
        <w:t>кг судсаар тарих</w:t>
      </w:r>
      <w:r w:rsidRPr="0047110B">
        <w:rPr>
          <w:rFonts w:ascii="Arial" w:hAnsi="Arial" w:cs="Arial"/>
          <w:lang w:val="mn-MN"/>
        </w:rPr>
        <w:t xml:space="preserve">). </w:t>
      </w:r>
      <w:r w:rsidR="00E15E94" w:rsidRPr="0047110B">
        <w:rPr>
          <w:rFonts w:ascii="Arial" w:hAnsi="Arial" w:cs="Arial"/>
          <w:lang w:val="mn-MN"/>
        </w:rPr>
        <w:t>Ванкомицины нэг удаагийн тун 2 граммаас, хоногийн тун 60 мг</w:t>
      </w:r>
      <w:r w:rsidRPr="0047110B">
        <w:rPr>
          <w:rFonts w:ascii="Arial" w:hAnsi="Arial" w:cs="Arial"/>
          <w:lang w:val="mn-MN"/>
        </w:rPr>
        <w:t>/</w:t>
      </w:r>
      <w:r w:rsidR="00E15E94" w:rsidRPr="0047110B">
        <w:rPr>
          <w:rFonts w:ascii="Arial" w:hAnsi="Arial" w:cs="Arial"/>
          <w:lang w:val="mn-MN"/>
        </w:rPr>
        <w:t>кг-аас хэтэрч болохгүй</w:t>
      </w:r>
      <w:r w:rsidRPr="0047110B">
        <w:rPr>
          <w:rFonts w:ascii="Arial" w:hAnsi="Arial" w:cs="Arial"/>
          <w:lang w:val="mn-MN"/>
        </w:rPr>
        <w:t xml:space="preserve">. </w:t>
      </w:r>
      <w:r w:rsidR="00AA0B13" w:rsidRPr="0047110B">
        <w:rPr>
          <w:rFonts w:ascii="Arial" w:hAnsi="Arial" w:cs="Arial"/>
          <w:lang w:val="mn-MN"/>
        </w:rPr>
        <w:t>Сийвэн дэх түвшин 15-20 мкг/мл байх</w:t>
      </w:r>
      <w:r w:rsidR="00D363E7" w:rsidRPr="0047110B">
        <w:rPr>
          <w:rFonts w:ascii="Arial" w:hAnsi="Arial" w:cs="Arial"/>
          <w:lang w:val="mn-MN"/>
        </w:rPr>
        <w:t xml:space="preserve">аар тунг зохицуулна. </w:t>
      </w:r>
      <w:r w:rsidR="00181442" w:rsidRPr="0047110B">
        <w:rPr>
          <w:rFonts w:ascii="Arial" w:hAnsi="Arial" w:cs="Arial"/>
          <w:lang w:val="mn-MN"/>
        </w:rPr>
        <w:t xml:space="preserve">Антибиотикийн мэдрэг чанарыг шалгахад метициллинд мэдрэг байвал (MSSA) эмчилгээг нафциллин </w:t>
      </w:r>
      <w:r w:rsidRPr="0047110B">
        <w:rPr>
          <w:rFonts w:ascii="Arial" w:hAnsi="Arial" w:cs="Arial"/>
          <w:lang w:val="mn-MN"/>
        </w:rPr>
        <w:t>(</w:t>
      </w:r>
      <w:r w:rsidR="00181442" w:rsidRPr="0047110B">
        <w:rPr>
          <w:rFonts w:ascii="Arial" w:hAnsi="Arial" w:cs="Arial"/>
          <w:lang w:val="mn-MN"/>
        </w:rPr>
        <w:t xml:space="preserve">4 цаг тутамд </w:t>
      </w:r>
      <w:r w:rsidRPr="0047110B">
        <w:rPr>
          <w:rFonts w:ascii="Arial" w:hAnsi="Arial" w:cs="Arial"/>
          <w:lang w:val="mn-MN"/>
        </w:rPr>
        <w:t>2</w:t>
      </w:r>
      <w:r w:rsidR="00181442" w:rsidRPr="0047110B">
        <w:rPr>
          <w:rFonts w:ascii="Arial" w:hAnsi="Arial" w:cs="Arial"/>
          <w:lang w:val="mn-MN"/>
        </w:rPr>
        <w:t xml:space="preserve"> гр судсаар</w:t>
      </w:r>
      <w:r w:rsidRPr="0047110B">
        <w:rPr>
          <w:rFonts w:ascii="Arial" w:hAnsi="Arial" w:cs="Arial"/>
          <w:lang w:val="mn-MN"/>
        </w:rPr>
        <w:t xml:space="preserve">) </w:t>
      </w:r>
      <w:r w:rsidR="00181442" w:rsidRPr="0047110B">
        <w:rPr>
          <w:rFonts w:ascii="Arial" w:hAnsi="Arial" w:cs="Arial"/>
          <w:lang w:val="mn-MN"/>
        </w:rPr>
        <w:t xml:space="preserve">буюу оксациллинаар эхлэнэ </w:t>
      </w:r>
      <w:r w:rsidRPr="0047110B">
        <w:rPr>
          <w:rFonts w:ascii="Arial" w:hAnsi="Arial" w:cs="Arial"/>
          <w:lang w:val="mn-MN"/>
        </w:rPr>
        <w:t>(</w:t>
      </w:r>
      <w:r w:rsidR="00181442" w:rsidRPr="0047110B">
        <w:rPr>
          <w:rFonts w:ascii="Arial" w:hAnsi="Arial" w:cs="Arial"/>
          <w:lang w:val="mn-MN"/>
        </w:rPr>
        <w:t>4 цаг тутамд 2 гр судсаар</w:t>
      </w:r>
      <w:r w:rsidRPr="0047110B">
        <w:rPr>
          <w:rFonts w:ascii="Arial" w:hAnsi="Arial" w:cs="Arial"/>
          <w:lang w:val="mn-MN"/>
        </w:rPr>
        <w:t xml:space="preserve">). </w:t>
      </w:r>
      <w:r w:rsidR="0022754B" w:rsidRPr="0047110B">
        <w:rPr>
          <w:rFonts w:ascii="Arial" w:hAnsi="Arial" w:cs="Arial"/>
          <w:lang w:val="mn-MN"/>
        </w:rPr>
        <w:t xml:space="preserve">ТНШ-д нэвчиж чадахгүй тул цефазолиныг </w:t>
      </w:r>
      <w:r w:rsidR="00181442" w:rsidRPr="0047110B">
        <w:rPr>
          <w:rFonts w:ascii="Arial" w:hAnsi="Arial" w:cs="Arial"/>
          <w:lang w:val="mn-MN"/>
        </w:rPr>
        <w:t>MSSA шалтгаант менингитийн үед хэрэглэж болохгүй</w:t>
      </w:r>
      <w:r w:rsidR="00916879">
        <w:rPr>
          <w:rFonts w:ascii="Arial" w:hAnsi="Arial" w:cs="Arial"/>
          <w:lang w:val="mn-MN"/>
        </w:rPr>
        <w:t>.</w:t>
      </w:r>
      <w:r w:rsidR="00916879" w:rsidRPr="00916879">
        <w:rPr>
          <w:rFonts w:ascii="Arial" w:hAnsi="Arial" w:cs="Arial"/>
          <w:vertAlign w:val="superscript"/>
          <w:lang w:val="mn-MN"/>
        </w:rPr>
        <w:t>1</w:t>
      </w:r>
      <w:r w:rsidR="00D363E7" w:rsidRPr="00916879">
        <w:rPr>
          <w:rFonts w:ascii="Arial" w:hAnsi="Arial" w:cs="Arial"/>
          <w:vertAlign w:val="superscript"/>
          <w:lang w:val="mn-MN"/>
        </w:rPr>
        <w:t>9</w:t>
      </w:r>
    </w:p>
    <w:p w14:paraId="44F1532A" w14:textId="6FABF8DD" w:rsidR="00C166DA" w:rsidRPr="0047110B" w:rsidRDefault="00D363E7" w:rsidP="00D83FC8">
      <w:pPr>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Эмчилгээ үргэлжлэх хугацаа эмнэлзүйн шинж тэмдгээс хамаарна, дунджаар 10-14 хоног байна. Ванкомицин хэрэглэх тохиолдолд 14 хоногийн </w:t>
      </w:r>
      <w:r w:rsidRPr="0047110B">
        <w:rPr>
          <w:rFonts w:ascii="Arial" w:eastAsiaTheme="minorHAnsi" w:hAnsi="Arial" w:cs="Arial"/>
          <w:lang w:val="mn-MN"/>
        </w:rPr>
        <w:lastRenderedPageBreak/>
        <w:t>эмчилгээг зөвлөнө. Ховдол дотор аливаа гуурс, төхөөрөмж суулгасан тохиолдолд үүнийг авахыг зөвлөнө, эс тэгвээс нас барах эрсдэл өндөр байна.</w:t>
      </w:r>
    </w:p>
    <w:p w14:paraId="16DB85BA" w14:textId="53896027" w:rsidR="004B5B1E" w:rsidRPr="0047110B" w:rsidRDefault="00C166DA" w:rsidP="00D83FC8">
      <w:pPr>
        <w:spacing w:line="276" w:lineRule="auto"/>
        <w:ind w:firstLine="426"/>
        <w:jc w:val="both"/>
        <w:rPr>
          <w:rFonts w:ascii="Arial" w:hAnsi="Arial" w:cs="Arial"/>
          <w:lang w:val="mn-MN"/>
        </w:rPr>
      </w:pPr>
      <w:r w:rsidRPr="0047110B">
        <w:rPr>
          <w:rFonts w:ascii="Arial" w:hAnsi="Arial" w:cs="Arial"/>
          <w:lang w:val="mn-MN"/>
        </w:rPr>
        <w:t>Ванкомицины ТНШ-ий зайд нэвчих чадвар маш сул байдаг, мэнэн бүрхүүл үрэвссэн эсэхээс үл хамааран зөвхөн 1-5%. Тиймээс нэмэлтээр рифампициныг 600 мг хоногт 1 удаа, эсвэл 300-450 мг хоногт 2 удаа уухыг зөвлөнө. Рифампицин ТНШ-ий зайд хангалттай сайн нэвчинэ</w:t>
      </w:r>
      <w:r w:rsidR="00916879">
        <w:rPr>
          <w:rFonts w:ascii="Arial" w:hAnsi="Arial" w:cs="Arial"/>
          <w:lang w:val="mn-MN"/>
        </w:rPr>
        <w:t>.</w:t>
      </w:r>
      <w:r w:rsidR="00F14C89" w:rsidRPr="00916879">
        <w:rPr>
          <w:rFonts w:ascii="Arial" w:hAnsi="Arial" w:cs="Arial"/>
          <w:vertAlign w:val="superscript"/>
          <w:lang w:val="mn-MN"/>
        </w:rPr>
        <w:t>19</w:t>
      </w:r>
    </w:p>
    <w:p w14:paraId="7D21E05D" w14:textId="6B039916" w:rsidR="00F14C89" w:rsidRPr="0047110B" w:rsidRDefault="00C166DA" w:rsidP="00D83FC8">
      <w:pPr>
        <w:spacing w:line="276" w:lineRule="auto"/>
        <w:ind w:firstLine="426"/>
        <w:jc w:val="both"/>
        <w:rPr>
          <w:rFonts w:ascii="Arial" w:hAnsi="Arial" w:cs="Arial"/>
          <w:lang w:val="mn-MN"/>
        </w:rPr>
      </w:pPr>
      <w:r w:rsidRPr="0047110B">
        <w:rPr>
          <w:rFonts w:ascii="Arial" w:hAnsi="Arial" w:cs="Arial"/>
          <w:lang w:val="mn-MN"/>
        </w:rPr>
        <w:t>Ванкомицин үр дүнгүй байх тохиолдолд альтернатив линезолид, даптомицин (ихэнхдээ рифампицинтай хавсарч хэрэглэнэ), триметоприм-</w:t>
      </w:r>
      <w:r w:rsidRPr="0047110B">
        <w:rPr>
          <w:rFonts w:ascii="Arial" w:eastAsiaTheme="minorHAnsi" w:hAnsi="Arial" w:cs="Arial"/>
          <w:iCs/>
          <w:lang w:val="mn-MN"/>
        </w:rPr>
        <w:t>сульфаметоксазол</w:t>
      </w:r>
      <w:r w:rsidR="005652B3" w:rsidRPr="0047110B">
        <w:rPr>
          <w:rFonts w:ascii="Arial" w:eastAsiaTheme="minorHAnsi" w:hAnsi="Arial" w:cs="Arial"/>
          <w:iCs/>
          <w:lang w:val="mn-MN"/>
        </w:rPr>
        <w:t xml:space="preserve">ыг ашиглаж болно. Линезолидын ТНШ-д нэвчих чадвар 66%, </w:t>
      </w:r>
      <w:r w:rsidR="005652B3" w:rsidRPr="0047110B">
        <w:rPr>
          <w:rFonts w:ascii="Arial" w:hAnsi="Arial" w:cs="Arial"/>
          <w:lang w:val="mn-MN"/>
        </w:rPr>
        <w:t>триметоприм-</w:t>
      </w:r>
      <w:r w:rsidR="005652B3" w:rsidRPr="0047110B">
        <w:rPr>
          <w:rFonts w:ascii="Arial" w:eastAsiaTheme="minorHAnsi" w:hAnsi="Arial" w:cs="Arial"/>
          <w:iCs/>
          <w:lang w:val="mn-MN"/>
        </w:rPr>
        <w:t>сульфаметоксазолынх бас харьцангуй сайн байдаг (</w:t>
      </w:r>
      <w:r w:rsidR="005652B3" w:rsidRPr="0047110B">
        <w:rPr>
          <w:rFonts w:ascii="Arial" w:hAnsi="Arial" w:cs="Arial"/>
          <w:lang w:val="mn-MN"/>
        </w:rPr>
        <w:t>триметоприм</w:t>
      </w:r>
      <w:r w:rsidR="005652B3" w:rsidRPr="0047110B">
        <w:rPr>
          <w:rFonts w:ascii="Arial" w:eastAsiaTheme="minorHAnsi" w:hAnsi="Arial" w:cs="Arial"/>
          <w:iCs/>
          <w:lang w:val="mn-MN"/>
        </w:rPr>
        <w:t xml:space="preserve"> 13-53%, сульфаметоксазол 17-63%). Хэрэглэх тун: линезолидыг хоногт 2 удаа судсаар 600 мг, триметоприм-сульфаметоксазолыг 8-12 цаг тутамд судсаар 5 мг/кг, даптомициныг хоногт 1 удаа судсаар 6-10 мг/кг (рифампицинтай хамт)</w:t>
      </w:r>
      <w:r w:rsidR="00916879">
        <w:rPr>
          <w:rFonts w:ascii="Arial" w:hAnsi="Arial" w:cs="Arial"/>
          <w:lang w:val="mn-MN"/>
        </w:rPr>
        <w:t>.</w:t>
      </w:r>
      <w:r w:rsidR="004B5B1E" w:rsidRPr="00916879">
        <w:rPr>
          <w:rFonts w:ascii="Arial" w:hAnsi="Arial" w:cs="Arial"/>
          <w:vertAlign w:val="superscript"/>
          <w:lang w:val="mn-MN"/>
        </w:rPr>
        <w:t>19</w:t>
      </w:r>
    </w:p>
    <w:p w14:paraId="7AA2B3DF" w14:textId="4E16CB65" w:rsidR="00F14C89" w:rsidRPr="0047110B" w:rsidRDefault="00F14C89" w:rsidP="00D83FC8">
      <w:pPr>
        <w:spacing w:line="276" w:lineRule="auto"/>
        <w:ind w:firstLine="426"/>
        <w:jc w:val="both"/>
        <w:rPr>
          <w:rFonts w:ascii="Arial" w:eastAsiaTheme="minorHAnsi" w:hAnsi="Arial" w:cs="Arial"/>
          <w:lang w:val="mn-MN"/>
        </w:rPr>
      </w:pPr>
      <w:r w:rsidRPr="0047110B">
        <w:rPr>
          <w:rFonts w:ascii="Arial" w:eastAsiaTheme="minorHAnsi" w:hAnsi="Arial" w:cs="Arial"/>
          <w:lang w:val="mn-MN"/>
        </w:rPr>
        <w:t>Хэрэв стафилококк менингитийн үүсгэгчээр тогтоогдвол биеийн өөр хэс</w:t>
      </w:r>
      <w:r w:rsidR="00B04422" w:rsidRPr="0047110B">
        <w:rPr>
          <w:rFonts w:ascii="Arial" w:eastAsiaTheme="minorHAnsi" w:hAnsi="Arial" w:cs="Arial"/>
          <w:lang w:val="mn-MN"/>
        </w:rPr>
        <w:t xml:space="preserve">эгт </w:t>
      </w:r>
      <w:r w:rsidRPr="0047110B">
        <w:rPr>
          <w:rFonts w:ascii="Arial" w:eastAsiaTheme="minorHAnsi" w:hAnsi="Arial" w:cs="Arial"/>
          <w:lang w:val="mn-MN"/>
        </w:rPr>
        <w:t>халдвар</w:t>
      </w:r>
      <w:r w:rsidR="00B04422" w:rsidRPr="0047110B">
        <w:rPr>
          <w:rFonts w:ascii="Arial" w:eastAsiaTheme="minorHAnsi" w:hAnsi="Arial" w:cs="Arial"/>
          <w:lang w:val="mn-MN"/>
        </w:rPr>
        <w:t xml:space="preserve"> бий эсэхийг</w:t>
      </w:r>
      <w:r w:rsidRPr="0047110B">
        <w:rPr>
          <w:rFonts w:ascii="Arial" w:eastAsiaTheme="minorHAnsi" w:hAnsi="Arial" w:cs="Arial"/>
          <w:lang w:val="mn-MN"/>
        </w:rPr>
        <w:t xml:space="preserve"> шалгах хэрэгтэй. Жишээ нь: эндокардит, нугасны эпидурал буглаа г.м.</w:t>
      </w:r>
      <w:r w:rsidR="006E7E21" w:rsidRPr="0047110B">
        <w:rPr>
          <w:rFonts w:ascii="Arial" w:eastAsiaTheme="minorHAnsi" w:hAnsi="Arial" w:cs="Arial"/>
          <w:lang w:val="mn-MN"/>
        </w:rPr>
        <w:t xml:space="preserve"> </w:t>
      </w:r>
      <w:r w:rsidR="00B04422" w:rsidRPr="0047110B">
        <w:rPr>
          <w:rFonts w:ascii="Arial" w:eastAsiaTheme="minorHAnsi" w:hAnsi="Arial" w:cs="Arial"/>
          <w:lang w:val="mn-MN"/>
        </w:rPr>
        <w:t xml:space="preserve">Ийм </w:t>
      </w:r>
      <w:r w:rsidRPr="0047110B">
        <w:rPr>
          <w:rFonts w:ascii="Arial" w:eastAsiaTheme="minorHAnsi" w:hAnsi="Arial" w:cs="Arial"/>
          <w:lang w:val="mn-MN"/>
        </w:rPr>
        <w:t>нөхц</w:t>
      </w:r>
      <w:r w:rsidR="00B04422" w:rsidRPr="0047110B">
        <w:rPr>
          <w:rFonts w:ascii="Arial" w:eastAsiaTheme="minorHAnsi" w:hAnsi="Arial" w:cs="Arial"/>
          <w:lang w:val="mn-MN"/>
        </w:rPr>
        <w:t xml:space="preserve">өлд </w:t>
      </w:r>
      <w:r w:rsidRPr="0047110B">
        <w:rPr>
          <w:rFonts w:ascii="Arial" w:eastAsiaTheme="minorHAnsi" w:hAnsi="Arial" w:cs="Arial"/>
          <w:lang w:val="mn-MN"/>
        </w:rPr>
        <w:t>магадгүй мэс засал хийлгэх, эмчилгээг арай удаан хугацаагаар үргэлжлүүлэх шаардлага гарч болно</w:t>
      </w:r>
      <w:r w:rsidR="00916879">
        <w:rPr>
          <w:rFonts w:ascii="Arial" w:eastAsiaTheme="minorHAnsi" w:hAnsi="Arial" w:cs="Arial"/>
          <w:lang w:val="mn-MN"/>
        </w:rPr>
        <w:t>.</w:t>
      </w:r>
      <w:r w:rsidRPr="00916879">
        <w:rPr>
          <w:rFonts w:ascii="Arial" w:eastAsiaTheme="minorHAnsi" w:hAnsi="Arial" w:cs="Arial"/>
          <w:vertAlign w:val="superscript"/>
          <w:lang w:val="mn-MN"/>
        </w:rPr>
        <w:t>3</w:t>
      </w:r>
    </w:p>
    <w:p w14:paraId="2C2F19D8" w14:textId="18637A0C" w:rsidR="007A6D03" w:rsidRPr="0047110B" w:rsidRDefault="00D47190" w:rsidP="00916879">
      <w:pPr>
        <w:spacing w:before="120" w:after="120" w:line="276" w:lineRule="auto"/>
        <w:jc w:val="both"/>
        <w:rPr>
          <w:rFonts w:ascii="Arial" w:eastAsiaTheme="minorHAnsi" w:hAnsi="Arial" w:cs="Arial"/>
          <w:b/>
          <w:bCs/>
          <w:i/>
          <w:lang w:val="mn-MN"/>
        </w:rPr>
      </w:pPr>
      <w:r w:rsidRPr="0047110B">
        <w:rPr>
          <w:rFonts w:ascii="Arial" w:eastAsiaTheme="minorHAnsi" w:hAnsi="Arial" w:cs="Arial"/>
          <w:b/>
          <w:bCs/>
          <w:i/>
          <w:lang w:val="mn-MN"/>
        </w:rPr>
        <w:t>Насанд хүрэгчдийн S.agalactiae шалтгаант менингит</w:t>
      </w:r>
      <w:r w:rsidR="006E7E21" w:rsidRPr="0047110B">
        <w:rPr>
          <w:rFonts w:ascii="Arial" w:eastAsiaTheme="minorHAnsi" w:hAnsi="Arial" w:cs="Arial"/>
          <w:b/>
          <w:bCs/>
          <w:i/>
          <w:lang w:val="mn-MN"/>
        </w:rPr>
        <w:t>ийн эмчилгээ</w:t>
      </w:r>
    </w:p>
    <w:p w14:paraId="6A9689DA" w14:textId="07A2CF39" w:rsidR="005858AC" w:rsidRPr="0047110B" w:rsidRDefault="00D47190" w:rsidP="00D83FC8">
      <w:pPr>
        <w:spacing w:line="276" w:lineRule="auto"/>
        <w:ind w:firstLine="426"/>
        <w:jc w:val="both"/>
        <w:rPr>
          <w:rFonts w:ascii="Arial" w:eastAsiaTheme="minorHAnsi" w:hAnsi="Arial" w:cs="Arial"/>
          <w:lang w:val="mn-MN"/>
        </w:rPr>
      </w:pPr>
      <w:r w:rsidRPr="0047110B">
        <w:rPr>
          <w:rFonts w:ascii="Arial" w:eastAsiaTheme="minorHAnsi" w:hAnsi="Arial" w:cs="Arial"/>
          <w:lang w:val="mn-MN"/>
        </w:rPr>
        <w:t>В бүлгийн стрептококкийн шалтгаант менингит нь насанд хүрэгчид дунд ховор тохиолддог. Бөөрний ажиллагаа хэвийн байх тохиолдолд эмчилгээг ампициллин (4 цаг тутамд судсаар 2 гр) буюу пенициллин G бэлдмэлээр (</w:t>
      </w:r>
      <w:r w:rsidR="008A0C9E" w:rsidRPr="0047110B">
        <w:rPr>
          <w:rFonts w:ascii="Arial" w:eastAsiaTheme="minorHAnsi" w:hAnsi="Arial" w:cs="Arial"/>
          <w:lang w:val="mn-MN"/>
        </w:rPr>
        <w:t>4 цаг тутамд судсаар 4 сая</w:t>
      </w:r>
      <w:r w:rsidRPr="0047110B">
        <w:rPr>
          <w:rFonts w:ascii="Arial" w:eastAsiaTheme="minorHAnsi" w:hAnsi="Arial" w:cs="Arial"/>
          <w:lang w:val="mn-MN"/>
        </w:rPr>
        <w:t xml:space="preserve">) эхлэнэ. </w:t>
      </w:r>
      <w:r w:rsidR="00071963" w:rsidRPr="0047110B">
        <w:rPr>
          <w:rFonts w:ascii="Arial" w:eastAsiaTheme="minorHAnsi" w:hAnsi="Arial" w:cs="Arial"/>
          <w:lang w:val="mn-MN"/>
        </w:rPr>
        <w:t>Альтернатив 3-р эгнээний цефалоспориныг ашиглаж болно (цефтриаксон, эсвэл цефотаксим). Пенициллин буюу цефалоспориныг хэрэглэж болохгүй тохиолдолд ванкомициныг санал болгож болно. Эмнэлзүйн шинж тэмдгээс хамааран эмчилгээг 14-21 хоногийн турш хийнэ</w:t>
      </w:r>
      <w:r w:rsidR="00916879">
        <w:rPr>
          <w:rFonts w:ascii="Arial" w:eastAsiaTheme="minorHAnsi" w:hAnsi="Arial" w:cs="Arial"/>
          <w:lang w:val="mn-MN"/>
        </w:rPr>
        <w:t>.</w:t>
      </w:r>
      <w:r w:rsidR="00071963" w:rsidRPr="00916879">
        <w:rPr>
          <w:rFonts w:ascii="Arial" w:eastAsiaTheme="minorHAnsi" w:hAnsi="Arial" w:cs="Arial"/>
          <w:vertAlign w:val="superscript"/>
          <w:lang w:val="mn-MN"/>
        </w:rPr>
        <w:t>19</w:t>
      </w:r>
    </w:p>
    <w:p w14:paraId="32A7A046" w14:textId="20E8D48B" w:rsidR="00C959DB" w:rsidRPr="0047110B" w:rsidRDefault="00DA0DC6" w:rsidP="00D83FC8">
      <w:pPr>
        <w:tabs>
          <w:tab w:val="left" w:pos="1440"/>
        </w:tabs>
        <w:spacing w:before="120"/>
        <w:ind w:left="360" w:hanging="360"/>
        <w:jc w:val="both"/>
        <w:rPr>
          <w:rFonts w:ascii="Arial" w:hAnsi="Arial" w:cs="Arial"/>
          <w:b/>
          <w:lang w:val="mn-MN"/>
        </w:rPr>
      </w:pPr>
      <w:r w:rsidRPr="00DA0DC6">
        <w:rPr>
          <w:rFonts w:ascii="Arial" w:hAnsi="Arial" w:cs="Arial"/>
          <w:b/>
          <w:lang w:val="mn-MN"/>
        </w:rPr>
        <w:t xml:space="preserve">B.5.1.3. </w:t>
      </w:r>
      <w:r w:rsidR="00C959DB" w:rsidRPr="0047110B">
        <w:rPr>
          <w:rFonts w:ascii="Arial" w:hAnsi="Arial" w:cs="Arial"/>
          <w:b/>
          <w:lang w:val="mn-MN"/>
        </w:rPr>
        <w:t>Дексаметазон эмчилгээ</w:t>
      </w:r>
    </w:p>
    <w:p w14:paraId="012EF61B" w14:textId="3F5659F7" w:rsidR="004630A5" w:rsidRPr="0047110B" w:rsidRDefault="00462634" w:rsidP="00D83FC8">
      <w:pPr>
        <w:tabs>
          <w:tab w:val="left" w:pos="1440"/>
        </w:tabs>
        <w:spacing w:before="120" w:line="276" w:lineRule="auto"/>
        <w:jc w:val="both"/>
        <w:rPr>
          <w:rFonts w:ascii="Arial" w:eastAsiaTheme="minorHAnsi" w:hAnsi="Arial" w:cs="Arial"/>
          <w:i/>
          <w:lang w:val="mn-MN"/>
        </w:rPr>
      </w:pPr>
      <w:r w:rsidRPr="0047110B">
        <w:rPr>
          <w:rFonts w:ascii="Arial" w:eastAsiaTheme="minorHAnsi" w:hAnsi="Arial" w:cs="Arial"/>
          <w:i/>
          <w:lang w:val="mn-MN"/>
        </w:rPr>
        <w:t>Идээт</w:t>
      </w:r>
      <w:r w:rsidR="004630A5" w:rsidRPr="0047110B">
        <w:rPr>
          <w:rFonts w:ascii="Arial" w:eastAsiaTheme="minorHAnsi" w:hAnsi="Arial" w:cs="Arial"/>
          <w:i/>
          <w:lang w:val="mn-MN"/>
        </w:rPr>
        <w:t xml:space="preserve"> менингиттэй насанд хүрэгчдэд дексаметазоныг хэрэглэх зарчим</w:t>
      </w:r>
    </w:p>
    <w:p w14:paraId="7B3A70FB" w14:textId="41758068" w:rsidR="00C3412F" w:rsidRPr="0047110B" w:rsidRDefault="00462634" w:rsidP="00D83FC8">
      <w:pPr>
        <w:tabs>
          <w:tab w:val="left" w:pos="1440"/>
        </w:tabs>
        <w:spacing w:line="276" w:lineRule="auto"/>
        <w:ind w:firstLine="426"/>
        <w:jc w:val="both"/>
        <w:rPr>
          <w:rFonts w:ascii="Arial" w:eastAsiaTheme="minorHAnsi" w:hAnsi="Arial" w:cs="Arial"/>
          <w:lang w:val="mn-MN"/>
        </w:rPr>
      </w:pPr>
      <w:r w:rsidRPr="0047110B">
        <w:rPr>
          <w:rFonts w:ascii="Arial" w:eastAsiaTheme="minorHAnsi" w:hAnsi="Arial" w:cs="Arial"/>
          <w:lang w:val="mn-MN"/>
        </w:rPr>
        <w:t>Идээт</w:t>
      </w:r>
      <w:r w:rsidR="004630A5" w:rsidRPr="0047110B">
        <w:rPr>
          <w:rFonts w:ascii="Arial" w:eastAsiaTheme="minorHAnsi" w:hAnsi="Arial" w:cs="Arial"/>
          <w:lang w:val="mn-MN"/>
        </w:rPr>
        <w:t xml:space="preserve"> менингиттэй насанд хүрэгчдэд сонсголын бууралт ба бусад мэдрэлийн тогтолцооны үлдэц байдлыг бууруулах, нас баралтыг багасгах зорилгоор дексаметазоныг хэрэглэх тухай хэвлэлд олон удаа өгүүлсэн байдаг. </w:t>
      </w:r>
      <w:r w:rsidR="00A84B62" w:rsidRPr="0047110B">
        <w:rPr>
          <w:rFonts w:ascii="Arial" w:eastAsiaTheme="minorHAnsi" w:hAnsi="Arial" w:cs="Arial"/>
          <w:lang w:val="mn-MN"/>
        </w:rPr>
        <w:t>Менингит үүсгэгч нянгаас, мөн хөгж</w:t>
      </w:r>
      <w:r w:rsidR="00227753" w:rsidRPr="0047110B">
        <w:rPr>
          <w:rFonts w:ascii="Arial" w:eastAsiaTheme="minorHAnsi" w:hAnsi="Arial" w:cs="Arial"/>
          <w:lang w:val="mn-MN"/>
        </w:rPr>
        <w:t xml:space="preserve">сөн </w:t>
      </w:r>
      <w:r w:rsidR="00A84B62" w:rsidRPr="0047110B">
        <w:rPr>
          <w:rFonts w:ascii="Arial" w:eastAsiaTheme="minorHAnsi" w:hAnsi="Arial" w:cs="Arial"/>
          <w:lang w:val="mn-MN"/>
        </w:rPr>
        <w:t xml:space="preserve">ба хөгжиж буй орны нөхцөл байдлаас хамааран дексаметазоны үр дүн янз бүр байна. </w:t>
      </w:r>
    </w:p>
    <w:p w14:paraId="561DBBD8" w14:textId="4FA3903B" w:rsidR="00227753" w:rsidRPr="0047110B" w:rsidRDefault="009A62C5" w:rsidP="00D83FC8">
      <w:pPr>
        <w:tabs>
          <w:tab w:val="left" w:pos="1440"/>
        </w:tabs>
        <w:spacing w:line="276" w:lineRule="auto"/>
        <w:ind w:firstLine="426"/>
        <w:jc w:val="both"/>
        <w:rPr>
          <w:rFonts w:ascii="Arial" w:eastAsiaTheme="minorHAnsi" w:hAnsi="Arial" w:cs="Arial"/>
          <w:iCs/>
          <w:lang w:val="mn-MN"/>
        </w:rPr>
      </w:pPr>
      <w:r w:rsidRPr="0047110B">
        <w:rPr>
          <w:rFonts w:ascii="Arial" w:eastAsiaTheme="minorHAnsi" w:hAnsi="Arial" w:cs="Arial"/>
          <w:lang w:val="mn-MN"/>
        </w:rPr>
        <w:t>Н</w:t>
      </w:r>
      <w:r w:rsidR="00227753" w:rsidRPr="0047110B">
        <w:rPr>
          <w:rFonts w:ascii="Arial" w:eastAsiaTheme="minorHAnsi" w:hAnsi="Arial" w:cs="Arial"/>
          <w:lang w:val="mn-MN"/>
        </w:rPr>
        <w:t xml:space="preserve">ян тодорхой бус, </w:t>
      </w:r>
      <w:r w:rsidR="00462634" w:rsidRPr="0047110B">
        <w:rPr>
          <w:rFonts w:ascii="Arial" w:eastAsiaTheme="minorHAnsi" w:hAnsi="Arial" w:cs="Arial"/>
          <w:lang w:val="mn-MN"/>
        </w:rPr>
        <w:t>идээт</w:t>
      </w:r>
      <w:r w:rsidR="00227753" w:rsidRPr="0047110B">
        <w:rPr>
          <w:rFonts w:ascii="Arial" w:eastAsiaTheme="minorHAnsi" w:hAnsi="Arial" w:cs="Arial"/>
          <w:lang w:val="mn-MN"/>
        </w:rPr>
        <w:t xml:space="preserve"> менингиттэй бүх насанд хүрэгчдэд дексаметазоныг өгөхийг зөвлөнө. ТНШ-ий грам будалтанд, эсвэл ТНШ буюу цусны өсгөвөрт зөвхөн </w:t>
      </w:r>
      <w:r w:rsidR="00227753" w:rsidRPr="0047110B">
        <w:rPr>
          <w:rFonts w:ascii="Arial" w:eastAsiaTheme="minorHAnsi" w:hAnsi="Arial" w:cs="Arial"/>
          <w:i/>
          <w:iCs/>
          <w:lang w:val="mn-MN"/>
        </w:rPr>
        <w:t xml:space="preserve">S.pneumoniae </w:t>
      </w:r>
      <w:r w:rsidR="00227753" w:rsidRPr="0047110B">
        <w:rPr>
          <w:rFonts w:ascii="Arial" w:eastAsiaTheme="minorHAnsi" w:hAnsi="Arial" w:cs="Arial"/>
          <w:iCs/>
          <w:lang w:val="mn-MN"/>
        </w:rPr>
        <w:t xml:space="preserve">тодорхойлогдсон байх тохиолдолд дексаметазоныг үргэлжлүүлнэ. </w:t>
      </w:r>
      <w:r w:rsidR="00227753" w:rsidRPr="0047110B">
        <w:rPr>
          <w:rFonts w:ascii="Arial" w:eastAsiaTheme="minorHAnsi" w:hAnsi="Arial" w:cs="Arial"/>
          <w:lang w:val="mn-MN"/>
        </w:rPr>
        <w:t xml:space="preserve">ТНШ-ий грам будалтанд, эсвэл ТНШ буюу цусны өсгөвөрт өөр нян </w:t>
      </w:r>
      <w:r w:rsidR="00227753" w:rsidRPr="0047110B">
        <w:rPr>
          <w:rFonts w:ascii="Arial" w:eastAsiaTheme="minorHAnsi" w:hAnsi="Arial" w:cs="Arial"/>
          <w:iCs/>
          <w:lang w:val="mn-MN"/>
        </w:rPr>
        <w:t xml:space="preserve">тодорхойлогдсон байвал дексаметазоныг зогсооно. Ялангуяа менингококк ба грам-сөрөг савханцрын шалтгаант менингитийн үед дексаметазон </w:t>
      </w:r>
      <w:r w:rsidR="00D1122F" w:rsidRPr="0047110B">
        <w:rPr>
          <w:rFonts w:ascii="Arial" w:eastAsiaTheme="minorHAnsi" w:hAnsi="Arial" w:cs="Arial"/>
          <w:iCs/>
          <w:lang w:val="mn-MN"/>
        </w:rPr>
        <w:t xml:space="preserve">өгөхөд </w:t>
      </w:r>
      <w:r w:rsidR="00227753" w:rsidRPr="0047110B">
        <w:rPr>
          <w:rFonts w:ascii="Arial" w:eastAsiaTheme="minorHAnsi" w:hAnsi="Arial" w:cs="Arial"/>
          <w:iCs/>
          <w:lang w:val="mn-MN"/>
        </w:rPr>
        <w:t xml:space="preserve">давуу тал </w:t>
      </w:r>
      <w:r w:rsidR="00D1122F" w:rsidRPr="0047110B">
        <w:rPr>
          <w:rFonts w:ascii="Arial" w:eastAsiaTheme="minorHAnsi" w:hAnsi="Arial" w:cs="Arial"/>
          <w:iCs/>
          <w:lang w:val="mn-MN"/>
        </w:rPr>
        <w:t>ажиглагдаагүй</w:t>
      </w:r>
      <w:r w:rsidR="00227753" w:rsidRPr="0047110B">
        <w:rPr>
          <w:rFonts w:ascii="Arial" w:eastAsiaTheme="minorHAnsi" w:hAnsi="Arial" w:cs="Arial"/>
          <w:iCs/>
          <w:lang w:val="mn-MN"/>
        </w:rPr>
        <w:t xml:space="preserve">. </w:t>
      </w:r>
      <w:r w:rsidR="00146AB7" w:rsidRPr="0047110B">
        <w:rPr>
          <w:rFonts w:ascii="Arial" w:eastAsiaTheme="minorHAnsi" w:hAnsi="Arial" w:cs="Arial"/>
          <w:iCs/>
          <w:lang w:val="mn-MN"/>
        </w:rPr>
        <w:t xml:space="preserve">Нейролистериозтой өвчтөнг </w:t>
      </w:r>
      <w:r w:rsidR="00146AB7" w:rsidRPr="0047110B">
        <w:rPr>
          <w:rFonts w:ascii="Arial" w:eastAsiaTheme="minorHAnsi" w:hAnsi="Arial" w:cs="Arial"/>
          <w:iCs/>
          <w:lang w:val="mn-MN"/>
        </w:rPr>
        <w:lastRenderedPageBreak/>
        <w:t xml:space="preserve">хамруулсан проспектив судалгаанд дексаметазоныг хавсарч хэрэглэхэд нас баралтын хувь илүү өндөр гарчээ. </w:t>
      </w:r>
    </w:p>
    <w:p w14:paraId="33FA3BDB" w14:textId="0DB05FF9" w:rsidR="00FB5211" w:rsidRPr="0047110B" w:rsidRDefault="0035393C" w:rsidP="00D83FC8">
      <w:pPr>
        <w:spacing w:line="276" w:lineRule="auto"/>
        <w:ind w:firstLine="426"/>
        <w:jc w:val="both"/>
        <w:rPr>
          <w:rFonts w:ascii="Arial" w:eastAsiaTheme="minorHAnsi" w:hAnsi="Arial" w:cs="Arial"/>
          <w:iCs/>
          <w:lang w:val="mn-MN"/>
        </w:rPr>
      </w:pPr>
      <w:r w:rsidRPr="0047110B">
        <w:rPr>
          <w:rFonts w:ascii="Arial" w:eastAsiaTheme="minorHAnsi" w:hAnsi="Arial" w:cs="Arial"/>
          <w:lang w:val="mn-MN"/>
        </w:rPr>
        <w:t xml:space="preserve">Дексаметазоныг насанд хүрэгчдэд 6 цаг тутамд 10 мг вен судсаар 4 хоногийн турш хийнэ. </w:t>
      </w:r>
      <w:r w:rsidR="00FB5211" w:rsidRPr="0047110B">
        <w:rPr>
          <w:rFonts w:ascii="Arial" w:eastAsiaTheme="minorHAnsi" w:hAnsi="Arial" w:cs="Arial"/>
          <w:iCs/>
          <w:lang w:val="mn-MN"/>
        </w:rPr>
        <w:t>Үүнийг антибиотикийн эхний тун</w:t>
      </w:r>
      <w:r w:rsidR="00ED04F7" w:rsidRPr="0047110B">
        <w:rPr>
          <w:rFonts w:ascii="Arial" w:eastAsiaTheme="minorHAnsi" w:hAnsi="Arial" w:cs="Arial"/>
          <w:iCs/>
          <w:lang w:val="mn-MN"/>
        </w:rPr>
        <w:t xml:space="preserve">гаас </w:t>
      </w:r>
      <w:r w:rsidR="00FB5211" w:rsidRPr="0047110B">
        <w:rPr>
          <w:rFonts w:ascii="Arial" w:eastAsiaTheme="minorHAnsi" w:hAnsi="Arial" w:cs="Arial"/>
          <w:iCs/>
          <w:lang w:val="mn-MN"/>
        </w:rPr>
        <w:t>өмнө</w:t>
      </w:r>
      <w:r w:rsidR="000D0331" w:rsidRPr="0047110B">
        <w:rPr>
          <w:rFonts w:ascii="Arial" w:eastAsiaTheme="minorHAnsi" w:hAnsi="Arial" w:cs="Arial"/>
          <w:iCs/>
          <w:lang w:val="mn-MN"/>
        </w:rPr>
        <w:t xml:space="preserve"> </w:t>
      </w:r>
      <w:r w:rsidR="00ED04F7" w:rsidRPr="0047110B">
        <w:rPr>
          <w:rFonts w:ascii="Arial" w:eastAsiaTheme="minorHAnsi" w:hAnsi="Arial" w:cs="Arial"/>
          <w:iCs/>
          <w:lang w:val="mn-MN"/>
        </w:rPr>
        <w:t xml:space="preserve">хэрэглэж эхлэнэ. Антибиотик эмчилгээнээс өмнө хэрэглэхэд хувь тавиланд сайнаар нөлөөлнө гэж 118 өвчтөн хамруулсан судалгаагаар дүгнэжээ. </w:t>
      </w:r>
      <w:r w:rsidR="000D0331" w:rsidRPr="0047110B">
        <w:rPr>
          <w:rFonts w:ascii="Arial" w:eastAsiaTheme="minorHAnsi" w:hAnsi="Arial" w:cs="Arial"/>
          <w:iCs/>
          <w:lang w:val="mn-MN"/>
        </w:rPr>
        <w:t xml:space="preserve">Харин антибиотик эмчилгээ хийснээс хойш эхэлвэл үр дүн таагүй байх тул энэ тохиолдолд дексаметазоныг хэрэглэхгүй байхыг зөвлөнө. </w:t>
      </w:r>
    </w:p>
    <w:p w14:paraId="0843DE23" w14:textId="373BED15" w:rsidR="004630A5" w:rsidRPr="0047110B" w:rsidRDefault="009A62C5" w:rsidP="00D83FC8">
      <w:pPr>
        <w:tabs>
          <w:tab w:val="left" w:pos="1440"/>
        </w:tabs>
        <w:spacing w:line="276" w:lineRule="auto"/>
        <w:ind w:firstLine="426"/>
        <w:jc w:val="both"/>
        <w:rPr>
          <w:rFonts w:ascii="Arial" w:eastAsiaTheme="minorHAnsi" w:hAnsi="Arial" w:cs="Arial"/>
          <w:lang w:val="mn-MN"/>
        </w:rPr>
      </w:pPr>
      <w:r w:rsidRPr="0047110B">
        <w:rPr>
          <w:rFonts w:ascii="Arial" w:eastAsiaTheme="minorHAnsi" w:hAnsi="Arial" w:cs="Arial"/>
          <w:iCs/>
          <w:lang w:val="mn-MN"/>
        </w:rPr>
        <w:t xml:space="preserve">ДОХ-ын өвчлөл өндөр, хоол тэжээлийн хомсдол бүхий бүс нутагт </w:t>
      </w:r>
      <w:r w:rsidR="00462634" w:rsidRPr="0047110B">
        <w:rPr>
          <w:rFonts w:ascii="Arial" w:eastAsiaTheme="minorHAnsi" w:hAnsi="Arial" w:cs="Arial"/>
          <w:lang w:val="mn-MN"/>
        </w:rPr>
        <w:t>идээт</w:t>
      </w:r>
      <w:r w:rsidRPr="0047110B">
        <w:rPr>
          <w:rFonts w:ascii="Arial" w:eastAsiaTheme="minorHAnsi" w:hAnsi="Arial" w:cs="Arial"/>
          <w:lang w:val="mn-MN"/>
        </w:rPr>
        <w:t xml:space="preserve"> менингиттэй насанд хүрэгчдэд дексаметазоныг хэрэглэхийг зөвлөхгүй</w:t>
      </w:r>
      <w:r w:rsidR="00916879">
        <w:rPr>
          <w:rFonts w:ascii="Arial" w:eastAsiaTheme="minorHAnsi" w:hAnsi="Arial" w:cs="Arial"/>
          <w:lang w:val="mn-MN"/>
        </w:rPr>
        <w:t>.</w:t>
      </w:r>
      <w:r w:rsidR="006A53BC" w:rsidRPr="00916879">
        <w:rPr>
          <w:rFonts w:ascii="Arial" w:eastAsiaTheme="minorHAnsi" w:hAnsi="Arial" w:cs="Arial"/>
          <w:vertAlign w:val="superscript"/>
          <w:lang w:val="mn-MN"/>
        </w:rPr>
        <w:t>16</w:t>
      </w:r>
    </w:p>
    <w:p w14:paraId="25C6A1D1" w14:textId="28AAA04F" w:rsidR="00892CEB" w:rsidRPr="0047110B" w:rsidRDefault="00892CEB" w:rsidP="00916879">
      <w:pPr>
        <w:spacing w:before="120" w:after="120" w:line="276" w:lineRule="auto"/>
        <w:jc w:val="both"/>
        <w:rPr>
          <w:rFonts w:ascii="Arial" w:eastAsiaTheme="minorHAnsi" w:hAnsi="Arial" w:cs="Arial"/>
          <w:b/>
          <w:lang w:val="en-GB"/>
        </w:rPr>
      </w:pPr>
      <w:r w:rsidRPr="0047110B">
        <w:rPr>
          <w:rFonts w:ascii="Arial" w:hAnsi="Arial" w:cs="Arial"/>
          <w:b/>
          <w:caps/>
          <w:lang w:val="mn-MN"/>
        </w:rPr>
        <w:t>‼</w:t>
      </w:r>
      <w:r w:rsidRPr="0047110B">
        <w:rPr>
          <w:rFonts w:ascii="Arial" w:hAnsi="Arial" w:cs="Arial"/>
          <w:b/>
          <w:caps/>
          <w:lang w:val="de-DE"/>
        </w:rPr>
        <w:t xml:space="preserve"> </w:t>
      </w:r>
      <w:r w:rsidRPr="0047110B">
        <w:rPr>
          <w:rFonts w:ascii="Arial" w:eastAsiaTheme="minorHAnsi" w:hAnsi="Arial" w:cs="Arial"/>
          <w:b/>
          <w:lang w:val="mn-MN"/>
        </w:rPr>
        <w:t xml:space="preserve">ДҮГНЭЛТ </w:t>
      </w:r>
    </w:p>
    <w:p w14:paraId="503A91FC" w14:textId="751BD5F1" w:rsidR="00892CEB" w:rsidRPr="0047110B" w:rsidRDefault="007345F9" w:rsidP="00D83FC8">
      <w:pPr>
        <w:pStyle w:val="ListParagraph"/>
        <w:numPr>
          <w:ilvl w:val="0"/>
          <w:numId w:val="10"/>
        </w:numPr>
        <w:spacing w:after="0"/>
        <w:jc w:val="both"/>
        <w:rPr>
          <w:rFonts w:ascii="Arial" w:hAnsi="Arial" w:cs="Arial"/>
          <w:szCs w:val="24"/>
          <w:lang w:val="mn-MN"/>
        </w:rPr>
      </w:pPr>
      <w:r w:rsidRPr="0047110B">
        <w:rPr>
          <w:rFonts w:ascii="Arial" w:hAnsi="Arial" w:cs="Arial"/>
          <w:szCs w:val="24"/>
          <w:lang w:val="mn-MN"/>
        </w:rPr>
        <w:t>Стероидыг хэрэглэснээр сонсголын бууралт</w:t>
      </w:r>
      <w:r w:rsidR="005109A2" w:rsidRPr="0047110B">
        <w:rPr>
          <w:rFonts w:ascii="Arial" w:hAnsi="Arial" w:cs="Arial"/>
          <w:szCs w:val="24"/>
          <w:lang w:val="en-GB"/>
        </w:rPr>
        <w:t xml:space="preserve"> </w:t>
      </w:r>
      <w:r w:rsidR="005109A2" w:rsidRPr="0047110B">
        <w:rPr>
          <w:rFonts w:ascii="Arial" w:hAnsi="Arial" w:cs="Arial"/>
          <w:szCs w:val="24"/>
          <w:lang w:val="mn-MN"/>
        </w:rPr>
        <w:t>ба</w:t>
      </w:r>
      <w:r w:rsidRPr="0047110B">
        <w:rPr>
          <w:rFonts w:ascii="Arial" w:hAnsi="Arial" w:cs="Arial"/>
          <w:szCs w:val="24"/>
          <w:lang w:val="mn-MN"/>
        </w:rPr>
        <w:t xml:space="preserve"> мэдрэлийн тогтолцооны үр дагаврыг багасгана, харин нас баралтанд нөлөөлж чадахгүй </w:t>
      </w:r>
      <w:r w:rsidR="00892CEB" w:rsidRPr="0047110B">
        <w:rPr>
          <w:rFonts w:ascii="Arial" w:hAnsi="Arial" w:cs="Arial"/>
          <w:szCs w:val="24"/>
          <w:lang w:val="mn-MN"/>
        </w:rPr>
        <w:t>(</w:t>
      </w:r>
      <w:r w:rsidR="00892CEB" w:rsidRPr="0047110B">
        <w:rPr>
          <w:rFonts w:ascii="Arial" w:hAnsi="Arial" w:cs="Arial"/>
          <w:i/>
          <w:szCs w:val="24"/>
          <w:lang w:val="mn-MN"/>
        </w:rPr>
        <w:t xml:space="preserve">нотолгооны түвшин </w:t>
      </w:r>
      <w:r w:rsidRPr="0047110B">
        <w:rPr>
          <w:rFonts w:ascii="Arial" w:hAnsi="Arial" w:cs="Arial"/>
          <w:i/>
          <w:szCs w:val="24"/>
          <w:lang w:val="mn-MN"/>
        </w:rPr>
        <w:t>1</w:t>
      </w:r>
      <w:r w:rsidR="00892CEB" w:rsidRPr="0047110B">
        <w:rPr>
          <w:rFonts w:ascii="Arial" w:hAnsi="Arial" w:cs="Arial"/>
          <w:szCs w:val="24"/>
          <w:lang w:val="mn-MN"/>
        </w:rPr>
        <w:t>).</w:t>
      </w:r>
    </w:p>
    <w:p w14:paraId="71FF6030" w14:textId="68B3786B" w:rsidR="00892CEB" w:rsidRPr="0047110B" w:rsidRDefault="00462634" w:rsidP="00D83FC8">
      <w:pPr>
        <w:pStyle w:val="ListParagraph"/>
        <w:numPr>
          <w:ilvl w:val="0"/>
          <w:numId w:val="10"/>
        </w:numPr>
        <w:spacing w:after="0"/>
        <w:jc w:val="both"/>
        <w:rPr>
          <w:rFonts w:ascii="Arial" w:hAnsi="Arial" w:cs="Arial"/>
          <w:szCs w:val="24"/>
          <w:lang w:val="mn-MN"/>
        </w:rPr>
      </w:pPr>
      <w:r w:rsidRPr="0047110B">
        <w:rPr>
          <w:rFonts w:ascii="Arial" w:hAnsi="Arial" w:cs="Arial"/>
          <w:szCs w:val="24"/>
          <w:lang w:val="mn-MN"/>
        </w:rPr>
        <w:t>Идээт</w:t>
      </w:r>
      <w:r w:rsidR="00892CEB" w:rsidRPr="0047110B">
        <w:rPr>
          <w:rFonts w:ascii="Arial" w:hAnsi="Arial" w:cs="Arial"/>
          <w:szCs w:val="24"/>
          <w:lang w:val="mn-MN"/>
        </w:rPr>
        <w:t xml:space="preserve"> менингитийн </w:t>
      </w:r>
      <w:r w:rsidR="00A37861" w:rsidRPr="0047110B">
        <w:rPr>
          <w:rFonts w:ascii="Arial" w:hAnsi="Arial" w:cs="Arial"/>
          <w:szCs w:val="24"/>
          <w:lang w:val="mn-MN"/>
        </w:rPr>
        <w:t xml:space="preserve">эмчилгээнд </w:t>
      </w:r>
      <w:r w:rsidR="00892CEB" w:rsidRPr="0047110B">
        <w:rPr>
          <w:rFonts w:ascii="Arial" w:hAnsi="Arial" w:cs="Arial"/>
          <w:szCs w:val="24"/>
          <w:lang w:val="mn-MN"/>
        </w:rPr>
        <w:t>антибиотик эмчилгээ</w:t>
      </w:r>
      <w:r w:rsidR="00A37861" w:rsidRPr="0047110B">
        <w:rPr>
          <w:rFonts w:ascii="Arial" w:hAnsi="Arial" w:cs="Arial"/>
          <w:szCs w:val="24"/>
          <w:lang w:val="mn-MN"/>
        </w:rPr>
        <w:t xml:space="preserve"> эхлэхээс өмнө, эсвэл зэрэгцэн, эсвэл эхэлснээс хойш 1 цагийн дотор дексаметазоныг хавсран тарьж болно </w:t>
      </w:r>
      <w:r w:rsidR="00892CEB" w:rsidRPr="0047110B">
        <w:rPr>
          <w:rFonts w:ascii="Arial" w:hAnsi="Arial" w:cs="Arial"/>
          <w:szCs w:val="24"/>
          <w:lang w:val="mn-MN"/>
        </w:rPr>
        <w:t>(</w:t>
      </w:r>
      <w:r w:rsidR="00892CEB" w:rsidRPr="0047110B">
        <w:rPr>
          <w:rFonts w:ascii="Arial" w:hAnsi="Arial" w:cs="Arial"/>
          <w:i/>
          <w:szCs w:val="24"/>
          <w:lang w:val="mn-MN"/>
        </w:rPr>
        <w:t>нотолгооны түвшин 3</w:t>
      </w:r>
      <w:r w:rsidR="00892CEB" w:rsidRPr="0047110B">
        <w:rPr>
          <w:rFonts w:ascii="Arial" w:hAnsi="Arial" w:cs="Arial"/>
          <w:szCs w:val="24"/>
          <w:lang w:val="mn-MN"/>
        </w:rPr>
        <w:t>).</w:t>
      </w:r>
    </w:p>
    <w:p w14:paraId="6D1A0400" w14:textId="468F307B" w:rsidR="00892CEB" w:rsidRPr="0047110B" w:rsidRDefault="00FF11D6" w:rsidP="00D83FC8">
      <w:pPr>
        <w:pStyle w:val="ListParagraph"/>
        <w:numPr>
          <w:ilvl w:val="0"/>
          <w:numId w:val="10"/>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 xml:space="preserve">ТНШ-ий шинжилгээгээр </w:t>
      </w:r>
      <w:r w:rsidR="00462634" w:rsidRPr="0047110B">
        <w:rPr>
          <w:rFonts w:ascii="Arial" w:hAnsi="Arial" w:cs="Arial"/>
          <w:szCs w:val="24"/>
          <w:lang w:val="mn-MN"/>
        </w:rPr>
        <w:t>идээт</w:t>
      </w:r>
      <w:r w:rsidR="00892CEB" w:rsidRPr="0047110B">
        <w:rPr>
          <w:rFonts w:ascii="Arial" w:hAnsi="Arial" w:cs="Arial"/>
          <w:szCs w:val="24"/>
          <w:lang w:val="mn-MN"/>
        </w:rPr>
        <w:t xml:space="preserve"> менингит</w:t>
      </w:r>
      <w:r w:rsidRPr="0047110B">
        <w:rPr>
          <w:rFonts w:ascii="Arial" w:hAnsi="Arial" w:cs="Arial"/>
          <w:szCs w:val="24"/>
          <w:lang w:val="mn-MN"/>
        </w:rPr>
        <w:t xml:space="preserve"> батлагдаагүй, эсвэл </w:t>
      </w:r>
      <w:r w:rsidRPr="0047110B">
        <w:rPr>
          <w:rFonts w:ascii="Arial" w:hAnsi="Arial" w:cs="Arial"/>
          <w:i/>
          <w:szCs w:val="24"/>
          <w:lang w:val="mn-MN"/>
        </w:rPr>
        <w:t>H.influenzae, S.pneumoniae</w:t>
      </w:r>
      <w:r w:rsidRPr="0047110B">
        <w:rPr>
          <w:rFonts w:ascii="Arial" w:hAnsi="Arial" w:cs="Arial"/>
          <w:szCs w:val="24"/>
          <w:lang w:val="mn-MN"/>
        </w:rPr>
        <w:t xml:space="preserve"> нян</w:t>
      </w:r>
      <w:r w:rsidR="005109A2" w:rsidRPr="0047110B">
        <w:rPr>
          <w:rFonts w:ascii="Arial" w:hAnsi="Arial" w:cs="Arial"/>
          <w:szCs w:val="24"/>
          <w:lang w:val="mn-MN"/>
        </w:rPr>
        <w:t>гаас өөр нян</w:t>
      </w:r>
      <w:r w:rsidRPr="0047110B">
        <w:rPr>
          <w:rFonts w:ascii="Arial" w:hAnsi="Arial" w:cs="Arial"/>
          <w:szCs w:val="24"/>
          <w:lang w:val="mn-MN"/>
        </w:rPr>
        <w:t xml:space="preserve"> илэрсэн тохиолдолд дексаметазон эмчилгээг </w:t>
      </w:r>
      <w:r w:rsidR="005109A2" w:rsidRPr="0047110B">
        <w:rPr>
          <w:rFonts w:ascii="Arial" w:hAnsi="Arial" w:cs="Arial"/>
          <w:szCs w:val="24"/>
          <w:lang w:val="mn-MN"/>
        </w:rPr>
        <w:t xml:space="preserve">зогсооно </w:t>
      </w:r>
      <w:r w:rsidR="00892CEB" w:rsidRPr="0047110B">
        <w:rPr>
          <w:rFonts w:ascii="Arial" w:hAnsi="Arial" w:cs="Arial"/>
          <w:szCs w:val="24"/>
          <w:lang w:val="mn-MN"/>
        </w:rPr>
        <w:t>(</w:t>
      </w:r>
      <w:r w:rsidR="00892CEB" w:rsidRPr="0047110B">
        <w:rPr>
          <w:rFonts w:ascii="Arial" w:hAnsi="Arial" w:cs="Arial"/>
          <w:i/>
          <w:szCs w:val="24"/>
          <w:lang w:val="mn-MN"/>
        </w:rPr>
        <w:t xml:space="preserve">нотолгооны түвшин </w:t>
      </w:r>
      <w:r w:rsidRPr="0047110B">
        <w:rPr>
          <w:rFonts w:ascii="Arial" w:hAnsi="Arial" w:cs="Arial"/>
          <w:i/>
          <w:szCs w:val="24"/>
          <w:lang w:val="mn-MN"/>
        </w:rPr>
        <w:t>3</w:t>
      </w:r>
      <w:r w:rsidR="00892CEB" w:rsidRPr="0047110B">
        <w:rPr>
          <w:rFonts w:ascii="Arial" w:hAnsi="Arial" w:cs="Arial"/>
          <w:szCs w:val="24"/>
          <w:lang w:val="mn-MN"/>
        </w:rPr>
        <w:t>)</w:t>
      </w:r>
      <w:r w:rsidR="00916879">
        <w:rPr>
          <w:rFonts w:ascii="Arial" w:hAnsi="Arial" w:cs="Arial"/>
          <w:szCs w:val="24"/>
          <w:lang w:val="mn-MN"/>
        </w:rPr>
        <w:t>.</w:t>
      </w:r>
      <w:r w:rsidR="00892CEB" w:rsidRPr="00916879">
        <w:rPr>
          <w:rFonts w:ascii="Arial" w:hAnsi="Arial" w:cs="Arial"/>
          <w:szCs w:val="24"/>
          <w:vertAlign w:val="superscript"/>
          <w:lang w:val="mn-MN"/>
        </w:rPr>
        <w:t>3</w:t>
      </w:r>
      <w:r w:rsidRPr="00916879">
        <w:rPr>
          <w:rFonts w:ascii="Arial" w:hAnsi="Arial" w:cs="Arial"/>
          <w:szCs w:val="24"/>
          <w:vertAlign w:val="superscript"/>
          <w:lang w:val="mn-MN"/>
        </w:rPr>
        <w:t>,16,25</w:t>
      </w:r>
    </w:p>
    <w:p w14:paraId="1A1869DD" w14:textId="77777777" w:rsidR="00892CEB" w:rsidRPr="0047110B" w:rsidRDefault="00892CEB" w:rsidP="00916879">
      <w:pPr>
        <w:autoSpaceDE w:val="0"/>
        <w:autoSpaceDN w:val="0"/>
        <w:adjustRightInd w:val="0"/>
        <w:spacing w:before="120" w:after="120"/>
        <w:rPr>
          <w:rFonts w:ascii="Arial" w:eastAsiaTheme="minorHAnsi" w:hAnsi="Arial" w:cs="Arial"/>
          <w:b/>
          <w:lang w:val="mn-MN"/>
        </w:rPr>
      </w:pPr>
      <w:r w:rsidRPr="0047110B">
        <w:rPr>
          <w:rFonts w:ascii="Arial" w:hAnsi="Arial" w:cs="Arial"/>
          <w:b/>
          <w:caps/>
          <w:lang w:val="mn-MN"/>
        </w:rPr>
        <w:t xml:space="preserve">‼ </w:t>
      </w:r>
      <w:r w:rsidRPr="0047110B">
        <w:rPr>
          <w:rFonts w:ascii="Arial" w:eastAsiaTheme="minorHAnsi" w:hAnsi="Arial" w:cs="Arial"/>
          <w:b/>
          <w:lang w:val="mn-MN"/>
        </w:rPr>
        <w:t>ЗӨВЛӨМЖ</w:t>
      </w:r>
    </w:p>
    <w:p w14:paraId="15C43912" w14:textId="06BD21D9" w:rsidR="007A5076" w:rsidRPr="0047110B" w:rsidRDefault="00A80DF8"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 xml:space="preserve">Эмчилгээний хяналт сайн байх </w:t>
      </w:r>
      <w:r w:rsidR="007A5076" w:rsidRPr="0047110B">
        <w:rPr>
          <w:rFonts w:ascii="Arial" w:hAnsi="Arial" w:cs="Arial"/>
          <w:szCs w:val="24"/>
          <w:lang w:val="mn-MN"/>
        </w:rPr>
        <w:t xml:space="preserve">эрүүл мэндийн төвд </w:t>
      </w:r>
      <w:r w:rsidR="00462634" w:rsidRPr="0047110B">
        <w:rPr>
          <w:rFonts w:ascii="Arial" w:hAnsi="Arial" w:cs="Arial"/>
          <w:szCs w:val="24"/>
          <w:lang w:val="mn-MN"/>
        </w:rPr>
        <w:t>идээт</w:t>
      </w:r>
      <w:r w:rsidR="00916879">
        <w:rPr>
          <w:rFonts w:ascii="Arial" w:hAnsi="Arial" w:cs="Arial"/>
          <w:szCs w:val="24"/>
          <w:lang w:val="mn-MN"/>
        </w:rPr>
        <w:t>э</w:t>
      </w:r>
      <w:r w:rsidR="007A5076" w:rsidRPr="0047110B">
        <w:rPr>
          <w:rFonts w:ascii="Arial" w:hAnsi="Arial" w:cs="Arial"/>
          <w:szCs w:val="24"/>
          <w:lang w:val="mn-MN"/>
        </w:rPr>
        <w:t xml:space="preserve">й менингит бүхий бүх насанд хүрэгчдэд, мөн зарим хүүхдэд </w:t>
      </w:r>
      <w:r w:rsidR="002059B4" w:rsidRPr="0047110B">
        <w:rPr>
          <w:rFonts w:ascii="Arial" w:hAnsi="Arial" w:cs="Arial"/>
          <w:szCs w:val="24"/>
          <w:lang w:val="mn-MN"/>
        </w:rPr>
        <w:t xml:space="preserve">антибиотик эмчилгээ эхлэхээс өмнө </w:t>
      </w:r>
      <w:r w:rsidR="007A5076" w:rsidRPr="0047110B">
        <w:rPr>
          <w:rFonts w:ascii="Arial" w:hAnsi="Arial" w:cs="Arial"/>
          <w:szCs w:val="24"/>
          <w:lang w:val="mn-MN"/>
        </w:rPr>
        <w:t>дексаметазон</w:t>
      </w:r>
      <w:r w:rsidR="002059B4" w:rsidRPr="0047110B">
        <w:rPr>
          <w:rFonts w:ascii="Arial" w:hAnsi="Arial" w:cs="Arial"/>
          <w:szCs w:val="24"/>
          <w:lang w:val="mn-MN"/>
        </w:rPr>
        <w:t xml:space="preserve"> тарихыг зөвлөнө [4 хоногийн турш хоногт 4 удаа насанд хүрэгчдэд 10 мг, хүүхдэд 0.15 мг/кг тунгаар] (</w:t>
      </w:r>
      <w:r w:rsidR="002059B4" w:rsidRPr="0047110B">
        <w:rPr>
          <w:rFonts w:ascii="Arial" w:hAnsi="Arial" w:cs="Arial"/>
          <w:i/>
          <w:szCs w:val="24"/>
          <w:lang w:val="mn-MN"/>
        </w:rPr>
        <w:t>зөвлөмжийн зэрэглэл А</w:t>
      </w:r>
      <w:r w:rsidR="002059B4" w:rsidRPr="0047110B">
        <w:rPr>
          <w:rFonts w:ascii="Arial" w:hAnsi="Arial" w:cs="Arial"/>
          <w:szCs w:val="24"/>
          <w:lang w:val="mn-MN"/>
        </w:rPr>
        <w:t xml:space="preserve">). </w:t>
      </w:r>
    </w:p>
    <w:p w14:paraId="285BB77F" w14:textId="7707EC1F" w:rsidR="00872FB3" w:rsidRPr="0047110B" w:rsidRDefault="00872FB3"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Дексаметазоныг антибиотикийн эхний тунгаас өмнө буюу зэрэгцэн тарихыг зөвлөнө (</w:t>
      </w:r>
      <w:r w:rsidRPr="0047110B">
        <w:rPr>
          <w:rFonts w:ascii="Arial" w:hAnsi="Arial" w:cs="Arial"/>
          <w:i/>
          <w:szCs w:val="24"/>
          <w:lang w:val="mn-MN"/>
        </w:rPr>
        <w:t>зөвлөмжийн зэрэглэл А</w:t>
      </w:r>
      <w:r w:rsidRPr="0047110B">
        <w:rPr>
          <w:rFonts w:ascii="Arial" w:hAnsi="Arial" w:cs="Arial"/>
          <w:szCs w:val="24"/>
          <w:lang w:val="mn-MN"/>
        </w:rPr>
        <w:t>).</w:t>
      </w:r>
    </w:p>
    <w:p w14:paraId="68E8E819" w14:textId="6E74E849" w:rsidR="007A5076" w:rsidRPr="0047110B" w:rsidRDefault="00872FB3"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Антибиотик эмчилгээг судсаар тарьж эхлэсний дараа дексаметазоныг 1 цагийн дотор тарьж болно (</w:t>
      </w:r>
      <w:r w:rsidRPr="0047110B">
        <w:rPr>
          <w:rFonts w:ascii="Arial" w:hAnsi="Arial" w:cs="Arial"/>
          <w:i/>
          <w:szCs w:val="24"/>
          <w:lang w:val="mn-MN"/>
        </w:rPr>
        <w:t>зөвлөмжийн зэрэглэл C</w:t>
      </w:r>
      <w:r w:rsidRPr="0047110B">
        <w:rPr>
          <w:rFonts w:ascii="Arial" w:hAnsi="Arial" w:cs="Arial"/>
          <w:szCs w:val="24"/>
          <w:lang w:val="mn-MN"/>
        </w:rPr>
        <w:t xml:space="preserve">). </w:t>
      </w:r>
    </w:p>
    <w:p w14:paraId="12EE017F" w14:textId="44316450" w:rsidR="00436198" w:rsidRPr="0047110B" w:rsidRDefault="00A66D47"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 xml:space="preserve">H. influenzae буюу S. pneumoniae нянгаас бусад </w:t>
      </w:r>
      <w:r w:rsidR="00462634" w:rsidRPr="0047110B">
        <w:rPr>
          <w:rFonts w:ascii="Arial" w:hAnsi="Arial" w:cs="Arial"/>
          <w:szCs w:val="24"/>
          <w:lang w:val="mn-MN"/>
        </w:rPr>
        <w:t>идээт</w:t>
      </w:r>
      <w:r w:rsidRPr="0047110B">
        <w:rPr>
          <w:rFonts w:ascii="Arial" w:hAnsi="Arial" w:cs="Arial"/>
          <w:szCs w:val="24"/>
          <w:lang w:val="mn-MN"/>
        </w:rPr>
        <w:t xml:space="preserve"> менингитийн тохиолдолд дексаметазон эмчилгээг зогсоохыг зөвлөнө (</w:t>
      </w:r>
      <w:r w:rsidRPr="0047110B">
        <w:rPr>
          <w:rFonts w:ascii="Arial" w:hAnsi="Arial" w:cs="Arial"/>
          <w:i/>
          <w:szCs w:val="24"/>
          <w:lang w:val="mn-MN"/>
        </w:rPr>
        <w:t>зөвлөмжийн зэрэглэл В</w:t>
      </w:r>
      <w:r w:rsidRPr="0047110B">
        <w:rPr>
          <w:rFonts w:ascii="Arial" w:hAnsi="Arial" w:cs="Arial"/>
          <w:szCs w:val="24"/>
          <w:lang w:val="mn-MN"/>
        </w:rPr>
        <w:t>)</w:t>
      </w:r>
      <w:r w:rsidR="00916879">
        <w:rPr>
          <w:rFonts w:ascii="Arial" w:hAnsi="Arial" w:cs="Arial"/>
          <w:szCs w:val="24"/>
          <w:lang w:val="mn-MN"/>
        </w:rPr>
        <w:t>.</w:t>
      </w:r>
      <w:r w:rsidR="00630492" w:rsidRPr="00916879">
        <w:rPr>
          <w:rFonts w:ascii="Arial" w:hAnsi="Arial" w:cs="Arial"/>
          <w:szCs w:val="24"/>
          <w:vertAlign w:val="superscript"/>
          <w:lang w:val="mn-MN"/>
        </w:rPr>
        <w:t>3,16,22</w:t>
      </w:r>
    </w:p>
    <w:p w14:paraId="4BB446F2" w14:textId="11E5FBB6" w:rsidR="00C959DB" w:rsidRPr="0047110B" w:rsidRDefault="00C959DB" w:rsidP="00916879">
      <w:pPr>
        <w:tabs>
          <w:tab w:val="left" w:pos="1440"/>
        </w:tabs>
        <w:spacing w:before="120" w:after="120"/>
        <w:ind w:left="360" w:hanging="360"/>
        <w:jc w:val="both"/>
        <w:rPr>
          <w:rFonts w:ascii="Arial" w:hAnsi="Arial" w:cs="Arial"/>
          <w:b/>
          <w:lang w:val="mn-MN"/>
        </w:rPr>
      </w:pPr>
      <w:r w:rsidRPr="0047110B">
        <w:rPr>
          <w:rFonts w:ascii="Arial" w:hAnsi="Arial" w:cs="Arial"/>
          <w:b/>
          <w:lang w:val="mn-MN"/>
        </w:rPr>
        <w:t>В.5.3. Бусад эмчилгээ</w:t>
      </w:r>
    </w:p>
    <w:p w14:paraId="7ABF0160" w14:textId="46B68AD9" w:rsidR="008D0665" w:rsidRPr="0047110B" w:rsidRDefault="008D0665" w:rsidP="00916879">
      <w:pPr>
        <w:autoSpaceDE w:val="0"/>
        <w:autoSpaceDN w:val="0"/>
        <w:adjustRightInd w:val="0"/>
        <w:spacing w:before="120" w:after="120" w:line="276" w:lineRule="auto"/>
        <w:jc w:val="both"/>
        <w:rPr>
          <w:rFonts w:ascii="Arial" w:eastAsiaTheme="minorHAnsi" w:hAnsi="Arial" w:cs="Arial"/>
          <w:b/>
          <w:bCs/>
          <w:lang w:val="mn-MN"/>
        </w:rPr>
      </w:pPr>
      <w:r w:rsidRPr="0047110B">
        <w:rPr>
          <w:rFonts w:ascii="Arial" w:eastAsiaTheme="minorHAnsi" w:hAnsi="Arial" w:cs="Arial"/>
          <w:b/>
          <w:bCs/>
          <w:lang w:val="mn-MN"/>
        </w:rPr>
        <w:t>Дэмжих эмчилгээ</w:t>
      </w:r>
    </w:p>
    <w:p w14:paraId="63F98444" w14:textId="47936343" w:rsidR="008D0665" w:rsidRPr="0047110B" w:rsidRDefault="008D0665" w:rsidP="00916879">
      <w:pPr>
        <w:autoSpaceDE w:val="0"/>
        <w:autoSpaceDN w:val="0"/>
        <w:adjustRightInd w:val="0"/>
        <w:spacing w:before="120" w:after="120" w:line="276" w:lineRule="auto"/>
        <w:jc w:val="both"/>
        <w:rPr>
          <w:rFonts w:ascii="Arial" w:eastAsiaTheme="minorHAnsi" w:hAnsi="Arial" w:cs="Arial"/>
          <w:b/>
          <w:i/>
          <w:lang w:val="mn-MN"/>
        </w:rPr>
      </w:pPr>
      <w:r w:rsidRPr="0047110B">
        <w:rPr>
          <w:rFonts w:ascii="Arial" w:eastAsiaTheme="minorHAnsi" w:hAnsi="Arial" w:cs="Arial"/>
          <w:b/>
          <w:i/>
          <w:lang w:val="mn-MN"/>
        </w:rPr>
        <w:t>Шингэний бодисын солилцооны менежмент</w:t>
      </w:r>
    </w:p>
    <w:p w14:paraId="13FD62AB" w14:textId="162D08BA" w:rsidR="008D0665" w:rsidRPr="0047110B" w:rsidRDefault="008D0665" w:rsidP="00D83FC8">
      <w:pPr>
        <w:autoSpaceDE w:val="0"/>
        <w:autoSpaceDN w:val="0"/>
        <w:adjustRightInd w:val="0"/>
        <w:spacing w:line="276" w:lineRule="auto"/>
        <w:ind w:firstLine="426"/>
        <w:jc w:val="both"/>
        <w:rPr>
          <w:rFonts w:ascii="Arial" w:eastAsiaTheme="minorHAnsi" w:hAnsi="Arial" w:cs="Arial"/>
          <w:lang w:val="mn-MN"/>
        </w:rPr>
      </w:pPr>
      <w:r w:rsidRPr="0047110B">
        <w:rPr>
          <w:rFonts w:ascii="Arial" w:eastAsiaTheme="minorHAnsi" w:hAnsi="Arial" w:cs="Arial"/>
          <w:lang w:val="mn-MN"/>
        </w:rPr>
        <w:t xml:space="preserve">Шингэн ба электролитийн солилцооны балансыг хадгалах нь чухал юм, хэтрэх буюу дутагдахын аль аль нь хувь тавиланд сөргөөр нөлөөлдөг. Санамсаргүй түүврийн 3 </w:t>
      </w:r>
      <w:r w:rsidR="009C7B60" w:rsidRPr="0047110B">
        <w:rPr>
          <w:rFonts w:ascii="Arial" w:eastAsiaTheme="minorHAnsi" w:hAnsi="Arial" w:cs="Arial"/>
          <w:lang w:val="mn-MN"/>
        </w:rPr>
        <w:t xml:space="preserve">том </w:t>
      </w:r>
      <w:r w:rsidRPr="0047110B">
        <w:rPr>
          <w:rFonts w:ascii="Arial" w:eastAsiaTheme="minorHAnsi" w:hAnsi="Arial" w:cs="Arial"/>
          <w:lang w:val="mn-MN"/>
        </w:rPr>
        <w:t xml:space="preserve">судалгаанд мета-анализ хийж, </w:t>
      </w:r>
      <w:r w:rsidR="00462634" w:rsidRPr="0047110B">
        <w:rPr>
          <w:rFonts w:ascii="Arial" w:eastAsiaTheme="minorHAnsi" w:hAnsi="Arial" w:cs="Arial"/>
          <w:lang w:val="mn-MN"/>
        </w:rPr>
        <w:t>идээт</w:t>
      </w:r>
      <w:r w:rsidRPr="0047110B">
        <w:rPr>
          <w:rFonts w:ascii="Arial" w:eastAsiaTheme="minorHAnsi" w:hAnsi="Arial" w:cs="Arial"/>
          <w:lang w:val="mn-MN"/>
        </w:rPr>
        <w:t xml:space="preserve"> менингитийн эхэн үеийн менежментэд шингэнийг хангалттай буюу бага хэмжээгээр сэлгэхийн үр дүнг харьцуулжээ. Нас баралт болон мэдрэлийн </w:t>
      </w:r>
      <w:r w:rsidRPr="0047110B">
        <w:rPr>
          <w:rFonts w:ascii="Arial" w:eastAsiaTheme="minorHAnsi" w:hAnsi="Arial" w:cs="Arial"/>
          <w:lang w:val="mn-MN"/>
        </w:rPr>
        <w:lastRenderedPageBreak/>
        <w:t xml:space="preserve">хүндрэл, үлдэц байдлын хувьд статистикийн магадлал бүхий ялгаа </w:t>
      </w:r>
      <w:r w:rsidR="00E0699B" w:rsidRPr="0047110B">
        <w:rPr>
          <w:rFonts w:ascii="Arial" w:eastAsiaTheme="minorHAnsi" w:hAnsi="Arial" w:cs="Arial"/>
          <w:lang w:val="mn-MN"/>
        </w:rPr>
        <w:t>илрээ</w:t>
      </w:r>
      <w:r w:rsidRPr="0047110B">
        <w:rPr>
          <w:rFonts w:ascii="Arial" w:eastAsiaTheme="minorHAnsi" w:hAnsi="Arial" w:cs="Arial"/>
          <w:lang w:val="mn-MN"/>
        </w:rPr>
        <w:t>гүй, харин цаашлан мэдрэлийн хүндрэлийг судлахад чангарсан саажилт (</w:t>
      </w:r>
      <w:r w:rsidR="00E0699B" w:rsidRPr="0047110B">
        <w:rPr>
          <w:rFonts w:ascii="Arial" w:eastAsiaTheme="minorHAnsi" w:hAnsi="Arial" w:cs="Arial"/>
          <w:lang w:val="mn-MN"/>
        </w:rPr>
        <w:t xml:space="preserve">харьцангуй эрсдэл </w:t>
      </w:r>
      <w:r w:rsidRPr="0047110B">
        <w:rPr>
          <w:rFonts w:ascii="Arial" w:eastAsiaTheme="minorHAnsi" w:hAnsi="Arial" w:cs="Arial"/>
          <w:lang w:val="mn-MN"/>
        </w:rPr>
        <w:t>[RR] 0.50, 95% CI 0.27-0.93), 72 цаг ба 14 хоногийн дараах уналт таталтын байдал (</w:t>
      </w:r>
      <w:r w:rsidR="00E0699B" w:rsidRPr="0047110B">
        <w:rPr>
          <w:rFonts w:ascii="Arial" w:eastAsiaTheme="minorHAnsi" w:hAnsi="Arial" w:cs="Arial"/>
          <w:lang w:val="mn-MN"/>
        </w:rPr>
        <w:t xml:space="preserve">72 цагийн дараах эрсдэл </w:t>
      </w:r>
      <w:r w:rsidRPr="0047110B">
        <w:rPr>
          <w:rFonts w:ascii="Arial" w:eastAsiaTheme="minorHAnsi" w:hAnsi="Arial" w:cs="Arial"/>
          <w:lang w:val="mn-MN"/>
        </w:rPr>
        <w:t xml:space="preserve">RR 0.59, 95% CI 0.42-0.83, </w:t>
      </w:r>
      <w:r w:rsidR="00E0699B" w:rsidRPr="0047110B">
        <w:rPr>
          <w:rFonts w:ascii="Arial" w:eastAsiaTheme="minorHAnsi" w:hAnsi="Arial" w:cs="Arial"/>
          <w:lang w:val="mn-MN"/>
        </w:rPr>
        <w:t xml:space="preserve">14 хоногийн дараах эрсдэл </w:t>
      </w:r>
      <w:r w:rsidRPr="0047110B">
        <w:rPr>
          <w:rFonts w:ascii="Arial" w:eastAsiaTheme="minorHAnsi" w:hAnsi="Arial" w:cs="Arial"/>
          <w:lang w:val="mn-MN"/>
        </w:rPr>
        <w:t xml:space="preserve">RR 0.19, 95% CI 0.04-0.88), мөн 3 сарын дараах үлдэц байдлыг </w:t>
      </w:r>
      <w:r w:rsidR="00E0699B" w:rsidRPr="0047110B">
        <w:rPr>
          <w:rFonts w:ascii="Arial" w:eastAsiaTheme="minorHAnsi" w:hAnsi="Arial" w:cs="Arial"/>
          <w:lang w:val="mn-MN"/>
        </w:rPr>
        <w:t>(RR 0.42, 95% CI 0.20-0.89)</w:t>
      </w:r>
      <w:r w:rsidR="009C7B60" w:rsidRPr="0047110B">
        <w:rPr>
          <w:rFonts w:ascii="Arial" w:eastAsiaTheme="minorHAnsi" w:hAnsi="Arial" w:cs="Arial"/>
          <w:lang w:val="mn-MN"/>
        </w:rPr>
        <w:t xml:space="preserve"> </w:t>
      </w:r>
      <w:r w:rsidRPr="0047110B">
        <w:rPr>
          <w:rFonts w:ascii="Arial" w:eastAsiaTheme="minorHAnsi" w:hAnsi="Arial" w:cs="Arial"/>
          <w:lang w:val="mn-MN"/>
        </w:rPr>
        <w:t xml:space="preserve">харьцуулахад шингэнийг хангалттай сэлгэж, бодисын солилцоог хадгалсан бүлэгт статистикийн магадлал бүхий илүү сайн үр дүн гарчээ. </w:t>
      </w:r>
      <w:r w:rsidR="00E0699B" w:rsidRPr="0047110B">
        <w:rPr>
          <w:rFonts w:ascii="Arial" w:eastAsiaTheme="minorHAnsi" w:hAnsi="Arial" w:cs="Arial"/>
          <w:lang w:val="mn-MN"/>
        </w:rPr>
        <w:t>Тиймээс, эхний 48 цагийн дотор судсаар хангалттай хэмжээний шингэнийг сэлгэхэд нас баралт болон мэдрэлийн үлдэц байдал багасна</w:t>
      </w:r>
      <w:r w:rsidR="00916879">
        <w:rPr>
          <w:rFonts w:ascii="Arial" w:eastAsiaTheme="minorHAnsi" w:hAnsi="Arial" w:cs="Arial"/>
          <w:lang w:val="mn-MN"/>
        </w:rPr>
        <w:t>.</w:t>
      </w:r>
      <w:r w:rsidR="00E0699B" w:rsidRPr="00916879">
        <w:rPr>
          <w:rFonts w:ascii="Arial" w:eastAsiaTheme="minorHAnsi" w:hAnsi="Arial" w:cs="Arial"/>
          <w:vertAlign w:val="superscript"/>
          <w:lang w:val="mn-MN"/>
        </w:rPr>
        <w:t>14</w:t>
      </w:r>
    </w:p>
    <w:p w14:paraId="22EA97AC" w14:textId="2AA5D4E4" w:rsidR="00862271" w:rsidRPr="0047110B" w:rsidRDefault="00436198" w:rsidP="00916879">
      <w:pPr>
        <w:spacing w:before="120" w:after="120" w:line="276" w:lineRule="auto"/>
        <w:jc w:val="both"/>
        <w:rPr>
          <w:rFonts w:ascii="Arial" w:eastAsiaTheme="majorEastAsia" w:hAnsi="Arial" w:cs="Arial"/>
          <w:b/>
          <w:i/>
          <w:iCs/>
          <w:lang w:val="mn-MN"/>
        </w:rPr>
      </w:pPr>
      <w:r w:rsidRPr="0047110B">
        <w:rPr>
          <w:rFonts w:ascii="Arial" w:eastAsiaTheme="majorEastAsia" w:hAnsi="Arial" w:cs="Arial"/>
          <w:b/>
          <w:i/>
          <w:iCs/>
          <w:lang w:val="mn-MN"/>
        </w:rPr>
        <w:t>Гавлын дотоод даралт</w:t>
      </w:r>
      <w:r w:rsidR="00862271" w:rsidRPr="0047110B">
        <w:rPr>
          <w:rFonts w:ascii="Arial" w:eastAsiaTheme="majorEastAsia" w:hAnsi="Arial" w:cs="Arial"/>
          <w:b/>
          <w:i/>
          <w:iCs/>
          <w:lang w:val="mn-MN"/>
        </w:rPr>
        <w:t xml:space="preserve"> ихсэх үеийн </w:t>
      </w:r>
      <w:r w:rsidRPr="0047110B">
        <w:rPr>
          <w:rFonts w:ascii="Arial" w:eastAsiaTheme="majorEastAsia" w:hAnsi="Arial" w:cs="Arial"/>
          <w:b/>
          <w:i/>
          <w:iCs/>
          <w:lang w:val="mn-MN"/>
        </w:rPr>
        <w:t>эмчилгээ</w:t>
      </w:r>
    </w:p>
    <w:p w14:paraId="14EB448F" w14:textId="69482622" w:rsidR="00371AEB" w:rsidRPr="0047110B" w:rsidRDefault="00462634" w:rsidP="00D83FC8">
      <w:pPr>
        <w:spacing w:line="276" w:lineRule="auto"/>
        <w:ind w:firstLine="426"/>
        <w:jc w:val="both"/>
        <w:rPr>
          <w:rFonts w:ascii="Arial" w:eastAsiaTheme="majorEastAsia" w:hAnsi="Arial" w:cs="Arial"/>
          <w:iCs/>
          <w:lang w:val="mn-MN"/>
        </w:rPr>
      </w:pPr>
      <w:r w:rsidRPr="0047110B">
        <w:rPr>
          <w:rFonts w:ascii="Arial" w:eastAsiaTheme="majorEastAsia" w:hAnsi="Arial" w:cs="Arial"/>
          <w:iCs/>
          <w:lang w:val="mn-MN"/>
        </w:rPr>
        <w:t>Идээт</w:t>
      </w:r>
      <w:r w:rsidR="00862271" w:rsidRPr="0047110B">
        <w:rPr>
          <w:rFonts w:ascii="Arial" w:eastAsiaTheme="majorEastAsia" w:hAnsi="Arial" w:cs="Arial"/>
          <w:iCs/>
          <w:lang w:val="mn-MN"/>
        </w:rPr>
        <w:t xml:space="preserve"> </w:t>
      </w:r>
      <w:r w:rsidR="00436198" w:rsidRPr="0047110B">
        <w:rPr>
          <w:rFonts w:ascii="Arial" w:eastAsiaTheme="majorEastAsia" w:hAnsi="Arial" w:cs="Arial"/>
          <w:iCs/>
          <w:lang w:val="mn-MN"/>
        </w:rPr>
        <w:t>менингитийн үед тархи хава</w:t>
      </w:r>
      <w:r w:rsidR="00862271" w:rsidRPr="0047110B">
        <w:rPr>
          <w:rFonts w:ascii="Arial" w:eastAsiaTheme="majorEastAsia" w:hAnsi="Arial" w:cs="Arial"/>
          <w:iCs/>
          <w:lang w:val="mn-MN"/>
        </w:rPr>
        <w:t>гнах</w:t>
      </w:r>
      <w:r w:rsidR="00436198" w:rsidRPr="0047110B">
        <w:rPr>
          <w:rFonts w:ascii="Arial" w:eastAsiaTheme="majorEastAsia" w:hAnsi="Arial" w:cs="Arial"/>
          <w:iCs/>
          <w:lang w:val="mn-MN"/>
        </w:rPr>
        <w:t xml:space="preserve">, </w:t>
      </w:r>
      <w:r w:rsidR="00862271" w:rsidRPr="0047110B">
        <w:rPr>
          <w:rFonts w:ascii="Arial" w:eastAsiaTheme="majorEastAsia" w:hAnsi="Arial" w:cs="Arial"/>
          <w:iCs/>
          <w:lang w:val="mn-MN"/>
        </w:rPr>
        <w:t>усжилт үүсэх зэрэг хүндрэлийн улмаас гавлын дотоод даралт ихсэж</w:t>
      </w:r>
      <w:r w:rsidR="00371AEB" w:rsidRPr="0047110B">
        <w:rPr>
          <w:rFonts w:ascii="Arial" w:eastAsiaTheme="majorEastAsia" w:hAnsi="Arial" w:cs="Arial"/>
          <w:iCs/>
          <w:lang w:val="mn-MN"/>
        </w:rPr>
        <w:t>, ухамсарт ухаан алдагдах, ступор, комын байдалд орж</w:t>
      </w:r>
      <w:r w:rsidR="00862271" w:rsidRPr="0047110B">
        <w:rPr>
          <w:rFonts w:ascii="Arial" w:eastAsiaTheme="majorEastAsia" w:hAnsi="Arial" w:cs="Arial"/>
          <w:iCs/>
          <w:lang w:val="mn-MN"/>
        </w:rPr>
        <w:t xml:space="preserve"> болно. </w:t>
      </w:r>
      <w:r w:rsidR="008F531A" w:rsidRPr="0047110B">
        <w:rPr>
          <w:rFonts w:ascii="Arial" w:eastAsiaTheme="majorEastAsia" w:hAnsi="Arial" w:cs="Arial"/>
          <w:iCs/>
          <w:lang w:val="mn-MN"/>
        </w:rPr>
        <w:t>Толгой цээжийг 30° дээш байрлуулна, PaCO</w:t>
      </w:r>
      <w:r w:rsidR="008F531A" w:rsidRPr="0047110B">
        <w:rPr>
          <w:rFonts w:ascii="Arial" w:eastAsiaTheme="majorEastAsia" w:hAnsi="Arial" w:cs="Arial"/>
          <w:iCs/>
          <w:vertAlign w:val="subscript"/>
          <w:lang w:val="mn-MN"/>
        </w:rPr>
        <w:t>2</w:t>
      </w:r>
      <w:r w:rsidR="008F531A" w:rsidRPr="0047110B">
        <w:rPr>
          <w:rFonts w:ascii="Arial" w:eastAsiaTheme="majorEastAsia" w:hAnsi="Arial" w:cs="Arial"/>
          <w:iCs/>
          <w:lang w:val="mn-MN"/>
        </w:rPr>
        <w:t xml:space="preserve"> даралтыг 27-30 мм муб хүргэх зорилгоор зохиомол амьсгалын төхөөрөмжид залган, хипервентиляцийг тохируулна</w:t>
      </w:r>
      <w:r w:rsidR="00916879">
        <w:rPr>
          <w:rFonts w:ascii="Arial" w:eastAsiaTheme="majorEastAsia" w:hAnsi="Arial" w:cs="Arial"/>
          <w:iCs/>
          <w:lang w:val="mn-MN"/>
        </w:rPr>
        <w:t>.</w:t>
      </w:r>
      <w:r w:rsidR="00A26F13" w:rsidRPr="00916879">
        <w:rPr>
          <w:rFonts w:ascii="Arial" w:eastAsiaTheme="majorEastAsia" w:hAnsi="Arial" w:cs="Arial"/>
          <w:iCs/>
          <w:vertAlign w:val="superscript"/>
          <w:lang w:val="mn-MN"/>
        </w:rPr>
        <w:t>14</w:t>
      </w:r>
    </w:p>
    <w:p w14:paraId="625439D2" w14:textId="0233F74E" w:rsidR="00A26F13" w:rsidRPr="0047110B" w:rsidRDefault="00F615F7" w:rsidP="00243B0B">
      <w:pPr>
        <w:spacing w:line="276" w:lineRule="auto"/>
        <w:ind w:firstLine="426"/>
        <w:jc w:val="both"/>
        <w:rPr>
          <w:rFonts w:ascii="Arial" w:eastAsiaTheme="majorEastAsia" w:hAnsi="Arial" w:cs="Arial"/>
          <w:iCs/>
          <w:lang w:val="mn-MN"/>
        </w:rPr>
      </w:pPr>
      <w:r w:rsidRPr="0047110B">
        <w:rPr>
          <w:rFonts w:ascii="Arial" w:eastAsiaTheme="majorEastAsia" w:hAnsi="Arial" w:cs="Arial"/>
          <w:iCs/>
          <w:lang w:val="mn-MN"/>
        </w:rPr>
        <w:t xml:space="preserve">Гавлын дотоод даралтыг буулгах өөр нэг арга нь хиперосмолар бодис (жишээ нь, глицерол, маннитол) тарих юм. </w:t>
      </w:r>
      <w:r w:rsidR="00462634" w:rsidRPr="0047110B">
        <w:rPr>
          <w:rFonts w:ascii="Arial" w:eastAsiaTheme="majorEastAsia" w:hAnsi="Arial" w:cs="Arial"/>
          <w:iCs/>
          <w:lang w:val="mn-MN"/>
        </w:rPr>
        <w:t>Идээт</w:t>
      </w:r>
      <w:r w:rsidR="00A26F13" w:rsidRPr="0047110B">
        <w:rPr>
          <w:rFonts w:ascii="Arial" w:eastAsiaTheme="majorEastAsia" w:hAnsi="Arial" w:cs="Arial"/>
          <w:iCs/>
          <w:lang w:val="mn-MN"/>
        </w:rPr>
        <w:t xml:space="preserve"> менингитийн үед хэрэглэх осмос үйлдэлтэй бэлдмэл дундаас глицеролыг хамгийн сайн судалсан боловч судалгаануудын үр дүн янз бүр гарч, үр ашиг нотлогдоогүй юм. Санамсаргүй түүврийн 3 судалгаанд эмчилгээний давуу тал ажиглагдаагүй бол хүүхдэд хийсэн нэг судалгаанд глицеролыг хэрэглэхэд ашигтай байжээ</w:t>
      </w:r>
      <w:r w:rsidR="00916879">
        <w:rPr>
          <w:rFonts w:ascii="Arial" w:eastAsiaTheme="majorEastAsia" w:hAnsi="Arial" w:cs="Arial"/>
          <w:iCs/>
          <w:lang w:val="mn-MN"/>
        </w:rPr>
        <w:t>.</w:t>
      </w:r>
      <w:r w:rsidR="00A26F13" w:rsidRPr="00916879">
        <w:rPr>
          <w:rFonts w:ascii="Arial" w:eastAsiaTheme="majorEastAsia" w:hAnsi="Arial" w:cs="Arial"/>
          <w:iCs/>
          <w:vertAlign w:val="superscript"/>
          <w:lang w:val="mn-MN"/>
        </w:rPr>
        <w:t>3</w:t>
      </w:r>
    </w:p>
    <w:p w14:paraId="320B527F" w14:textId="77777777" w:rsidR="009C3CB9" w:rsidRPr="0047110B" w:rsidRDefault="009C3CB9" w:rsidP="00916879">
      <w:pPr>
        <w:spacing w:before="120" w:after="120"/>
        <w:jc w:val="both"/>
        <w:rPr>
          <w:rFonts w:ascii="Arial" w:eastAsiaTheme="majorEastAsia" w:hAnsi="Arial" w:cs="Arial"/>
          <w:b/>
          <w:bCs/>
          <w:i/>
          <w:iCs/>
          <w:lang w:val="mn-MN"/>
        </w:rPr>
      </w:pPr>
      <w:r w:rsidRPr="0047110B">
        <w:rPr>
          <w:rFonts w:ascii="Arial" w:eastAsiaTheme="majorEastAsia" w:hAnsi="Arial" w:cs="Arial"/>
          <w:b/>
          <w:bCs/>
          <w:i/>
          <w:iCs/>
          <w:lang w:val="mn-MN"/>
        </w:rPr>
        <w:t>Эмчилгээний хипотерми</w:t>
      </w:r>
    </w:p>
    <w:p w14:paraId="1660466E" w14:textId="765401E0" w:rsidR="00903D7C" w:rsidRPr="0047110B" w:rsidRDefault="009C3CB9" w:rsidP="00D83FC8">
      <w:pPr>
        <w:spacing w:line="276" w:lineRule="auto"/>
        <w:ind w:firstLine="426"/>
        <w:jc w:val="both"/>
        <w:rPr>
          <w:rFonts w:ascii="Arial" w:eastAsiaTheme="minorHAnsi" w:hAnsi="Arial" w:cs="Arial"/>
          <w:lang w:val="mn-MN"/>
        </w:rPr>
      </w:pPr>
      <w:r w:rsidRPr="0047110B">
        <w:rPr>
          <w:rFonts w:ascii="Arial" w:eastAsiaTheme="majorEastAsia" w:hAnsi="Arial" w:cs="Arial"/>
          <w:bCs/>
          <w:iCs/>
          <w:lang w:val="mn-MN"/>
        </w:rPr>
        <w:t>Хүнд зэргийн тархины гэмтэл, хүчилтөрөгчийн дутагдлын шалтгаант энцефалопатийн үед мэдрэлийн эсийг хамгаалах зорилгоор эмчилгээний хипотермийн аргыг хэрэглэж болно. Энэ талаарх судалгааны тоо цөөн байдаг. Францийн 49 эрчимт эмчилгээний тасгуудыг хамруулан, менингитийн улмаас комд орсон 98 өвчтөнд хипотермийн аргыг хэрэглэж үзжээ. Үүнд, 4</w:t>
      </w:r>
      <w:r w:rsidRPr="0047110B">
        <w:rPr>
          <w:rFonts w:ascii="Cambria Math" w:eastAsiaTheme="majorEastAsia" w:hAnsi="Cambria Math" w:cs="Cambria Math"/>
          <w:bCs/>
          <w:iCs/>
          <w:lang w:val="mn-MN"/>
        </w:rPr>
        <w:t>℃</w:t>
      </w:r>
      <w:r w:rsidRPr="0047110B">
        <w:rPr>
          <w:rFonts w:ascii="Arial" w:eastAsiaTheme="majorEastAsia" w:hAnsi="Arial" w:cs="Arial"/>
          <w:bCs/>
          <w:iCs/>
          <w:lang w:val="mn-MN"/>
        </w:rPr>
        <w:t xml:space="preserve"> хүйтэн NaCl уусмалыг тарьж, 48 цагийн турш биеийн температурыг 32-34° болгон бууруулжээ. Харамсалтай нь эмчилгээний бүлэгт нас баралт өндөр байсан тул судалгааг зогсоосон юм. </w:t>
      </w:r>
      <w:r w:rsidR="00462634" w:rsidRPr="0047110B">
        <w:rPr>
          <w:rFonts w:ascii="Arial" w:eastAsiaTheme="majorEastAsia" w:hAnsi="Arial" w:cs="Arial"/>
          <w:bCs/>
          <w:iCs/>
          <w:lang w:val="mn-MN"/>
        </w:rPr>
        <w:t>Идээт</w:t>
      </w:r>
      <w:r w:rsidR="008D60C0" w:rsidRPr="0047110B">
        <w:rPr>
          <w:rFonts w:ascii="Arial" w:eastAsiaTheme="majorEastAsia" w:hAnsi="Arial" w:cs="Arial"/>
          <w:bCs/>
          <w:iCs/>
          <w:lang w:val="mn-MN"/>
        </w:rPr>
        <w:t xml:space="preserve"> менингитийн үед эмчилгээний хипотермийг ашиглаж үзсэн өөр нэг судалгаанд сайн үр дүн гарсан боловч хамруулсан өвчтөний тоо бага, хяналтын бүлэг байгаагүй ажээ</w:t>
      </w:r>
      <w:r w:rsidR="00916879">
        <w:rPr>
          <w:rFonts w:ascii="Arial" w:eastAsiaTheme="majorEastAsia" w:hAnsi="Arial" w:cs="Arial"/>
          <w:bCs/>
          <w:iCs/>
          <w:lang w:val="mn-MN"/>
        </w:rPr>
        <w:t>.</w:t>
      </w:r>
      <w:r w:rsidR="008D60C0" w:rsidRPr="00916879">
        <w:rPr>
          <w:rFonts w:ascii="Arial" w:eastAsiaTheme="minorHAnsi" w:hAnsi="Arial" w:cs="Arial"/>
          <w:vertAlign w:val="superscript"/>
          <w:lang w:val="mn-MN"/>
        </w:rPr>
        <w:t>3,</w:t>
      </w:r>
      <w:r w:rsidR="00903D7C" w:rsidRPr="00916879">
        <w:rPr>
          <w:rFonts w:ascii="Arial" w:eastAsiaTheme="minorHAnsi" w:hAnsi="Arial" w:cs="Arial"/>
          <w:vertAlign w:val="superscript"/>
          <w:lang w:val="mn-MN"/>
        </w:rPr>
        <w:t>14</w:t>
      </w:r>
    </w:p>
    <w:p w14:paraId="471AEAFA" w14:textId="77777777" w:rsidR="00DB5FB0" w:rsidRPr="0047110B" w:rsidRDefault="00DB5FB0" w:rsidP="00916879">
      <w:pPr>
        <w:spacing w:before="120" w:after="120"/>
        <w:jc w:val="both"/>
        <w:rPr>
          <w:rFonts w:ascii="Arial" w:eastAsiaTheme="majorEastAsia" w:hAnsi="Arial" w:cs="Arial"/>
          <w:b/>
          <w:i/>
          <w:iCs/>
          <w:lang w:val="mn-MN"/>
        </w:rPr>
      </w:pPr>
      <w:r w:rsidRPr="0047110B">
        <w:rPr>
          <w:rFonts w:ascii="Arial" w:eastAsiaTheme="majorEastAsia" w:hAnsi="Arial" w:cs="Arial"/>
          <w:b/>
          <w:i/>
          <w:iCs/>
          <w:lang w:val="mn-MN"/>
        </w:rPr>
        <w:t>Уналт таталтын эсрэг эмчилгээ</w:t>
      </w:r>
    </w:p>
    <w:p w14:paraId="464B0566" w14:textId="61CE9F06" w:rsidR="00DB5FB0" w:rsidRPr="0047110B" w:rsidRDefault="00DB5FB0" w:rsidP="00D83FC8">
      <w:pPr>
        <w:spacing w:line="276" w:lineRule="auto"/>
        <w:ind w:firstLine="426"/>
        <w:jc w:val="both"/>
        <w:rPr>
          <w:rFonts w:ascii="Arial" w:eastAsiaTheme="majorEastAsia" w:hAnsi="Arial" w:cs="Arial"/>
          <w:iCs/>
          <w:lang w:val="mn-MN"/>
        </w:rPr>
      </w:pPr>
      <w:r w:rsidRPr="0047110B">
        <w:rPr>
          <w:rFonts w:ascii="Arial" w:eastAsiaTheme="majorEastAsia" w:hAnsi="Arial" w:cs="Arial"/>
          <w:iCs/>
          <w:lang w:val="mn-MN"/>
        </w:rPr>
        <w:t>Эпилепсийн уналт таталт илрээгүй тохиолдолд антиэпилептик бэлдмэлийг урьдчилан сэргийлэх зорилгоор хэрэглэхгүй.</w:t>
      </w:r>
    </w:p>
    <w:p w14:paraId="7989EE77" w14:textId="77777777" w:rsidR="006137E0" w:rsidRPr="0047110B" w:rsidRDefault="006137E0" w:rsidP="00916879">
      <w:pPr>
        <w:spacing w:before="120" w:after="120" w:line="276" w:lineRule="auto"/>
        <w:jc w:val="both"/>
        <w:rPr>
          <w:rFonts w:ascii="Arial" w:eastAsiaTheme="minorHAnsi" w:hAnsi="Arial" w:cs="Arial"/>
          <w:b/>
          <w:lang w:val="en-GB"/>
        </w:rPr>
      </w:pPr>
      <w:r w:rsidRPr="0047110B">
        <w:rPr>
          <w:rFonts w:ascii="Arial" w:hAnsi="Arial" w:cs="Arial"/>
          <w:b/>
          <w:caps/>
          <w:lang w:val="mn-MN"/>
        </w:rPr>
        <w:t>‼</w:t>
      </w:r>
      <w:r w:rsidRPr="0047110B">
        <w:rPr>
          <w:rFonts w:ascii="Arial" w:hAnsi="Arial" w:cs="Arial"/>
          <w:b/>
          <w:caps/>
          <w:lang w:val="en-GB"/>
        </w:rPr>
        <w:t xml:space="preserve"> </w:t>
      </w:r>
      <w:r w:rsidRPr="0047110B">
        <w:rPr>
          <w:rFonts w:ascii="Arial" w:eastAsiaTheme="minorHAnsi" w:hAnsi="Arial" w:cs="Arial"/>
          <w:b/>
          <w:lang w:val="mn-MN"/>
        </w:rPr>
        <w:t xml:space="preserve">ДҮГНЭЛТ </w:t>
      </w:r>
    </w:p>
    <w:p w14:paraId="3B8E522D" w14:textId="3517AECA" w:rsidR="006137E0" w:rsidRPr="0047110B" w:rsidRDefault="00DB73F7" w:rsidP="00D83FC8">
      <w:pPr>
        <w:pStyle w:val="ListParagraph"/>
        <w:numPr>
          <w:ilvl w:val="0"/>
          <w:numId w:val="10"/>
        </w:numPr>
        <w:spacing w:after="0"/>
        <w:jc w:val="both"/>
        <w:rPr>
          <w:rFonts w:ascii="Arial" w:hAnsi="Arial" w:cs="Arial"/>
          <w:szCs w:val="24"/>
          <w:lang w:val="mn-MN"/>
        </w:rPr>
      </w:pPr>
      <w:r w:rsidRPr="0047110B">
        <w:rPr>
          <w:rFonts w:ascii="Arial" w:hAnsi="Arial" w:cs="Arial"/>
          <w:szCs w:val="24"/>
          <w:lang w:val="mn-MN"/>
        </w:rPr>
        <w:t xml:space="preserve">Өнөөгийн судалгааны түвшинд тархины хаван буулгах зорилгоор глицеролыг хэрэглэхийг дэмжихгүй </w:t>
      </w:r>
      <w:r w:rsidR="006137E0" w:rsidRPr="0047110B">
        <w:rPr>
          <w:rFonts w:ascii="Arial" w:hAnsi="Arial" w:cs="Arial"/>
          <w:szCs w:val="24"/>
          <w:lang w:val="mn-MN"/>
        </w:rPr>
        <w:t>(</w:t>
      </w:r>
      <w:r w:rsidR="006137E0" w:rsidRPr="0047110B">
        <w:rPr>
          <w:rFonts w:ascii="Arial" w:hAnsi="Arial" w:cs="Arial"/>
          <w:i/>
          <w:szCs w:val="24"/>
          <w:lang w:val="mn-MN"/>
        </w:rPr>
        <w:t>нотолгооны түвшин 1</w:t>
      </w:r>
      <w:r w:rsidR="006137E0" w:rsidRPr="0047110B">
        <w:rPr>
          <w:rFonts w:ascii="Arial" w:hAnsi="Arial" w:cs="Arial"/>
          <w:szCs w:val="24"/>
          <w:lang w:val="mn-MN"/>
        </w:rPr>
        <w:t>).</w:t>
      </w:r>
    </w:p>
    <w:p w14:paraId="5DF3676E" w14:textId="696A74C2" w:rsidR="006137E0" w:rsidRPr="0047110B" w:rsidRDefault="00462634" w:rsidP="00D83FC8">
      <w:pPr>
        <w:pStyle w:val="ListParagraph"/>
        <w:numPr>
          <w:ilvl w:val="0"/>
          <w:numId w:val="10"/>
        </w:numPr>
        <w:spacing w:after="0"/>
        <w:jc w:val="both"/>
        <w:rPr>
          <w:rFonts w:ascii="Arial" w:hAnsi="Arial" w:cs="Arial"/>
          <w:szCs w:val="24"/>
          <w:lang w:val="mn-MN"/>
        </w:rPr>
      </w:pPr>
      <w:r w:rsidRPr="0047110B">
        <w:rPr>
          <w:rFonts w:ascii="Arial" w:hAnsi="Arial" w:cs="Arial"/>
          <w:szCs w:val="24"/>
          <w:lang w:val="mn-MN"/>
        </w:rPr>
        <w:t>Идээт</w:t>
      </w:r>
      <w:r w:rsidR="006137E0" w:rsidRPr="0047110B">
        <w:rPr>
          <w:rFonts w:ascii="Arial" w:hAnsi="Arial" w:cs="Arial"/>
          <w:szCs w:val="24"/>
          <w:lang w:val="mn-MN"/>
        </w:rPr>
        <w:t xml:space="preserve"> менингитийн</w:t>
      </w:r>
      <w:r w:rsidR="00DB73F7" w:rsidRPr="0047110B">
        <w:rPr>
          <w:rFonts w:ascii="Arial" w:hAnsi="Arial" w:cs="Arial"/>
          <w:szCs w:val="24"/>
          <w:lang w:val="mn-MN"/>
        </w:rPr>
        <w:t xml:space="preserve"> үед </w:t>
      </w:r>
      <w:r w:rsidR="006137E0" w:rsidRPr="0047110B">
        <w:rPr>
          <w:rFonts w:ascii="Arial" w:hAnsi="Arial" w:cs="Arial"/>
          <w:szCs w:val="24"/>
          <w:lang w:val="mn-MN"/>
        </w:rPr>
        <w:t>эмчилгээн</w:t>
      </w:r>
      <w:r w:rsidR="00DB73F7" w:rsidRPr="0047110B">
        <w:rPr>
          <w:rFonts w:ascii="Arial" w:hAnsi="Arial" w:cs="Arial"/>
          <w:szCs w:val="24"/>
          <w:lang w:val="mn-MN"/>
        </w:rPr>
        <w:t xml:space="preserve">ий хипотермийг хэрэглэхэд нас баралт өндөр байна </w:t>
      </w:r>
      <w:r w:rsidR="006137E0" w:rsidRPr="0047110B">
        <w:rPr>
          <w:rFonts w:ascii="Arial" w:hAnsi="Arial" w:cs="Arial"/>
          <w:szCs w:val="24"/>
          <w:lang w:val="mn-MN"/>
        </w:rPr>
        <w:t>(</w:t>
      </w:r>
      <w:r w:rsidR="006137E0" w:rsidRPr="0047110B">
        <w:rPr>
          <w:rFonts w:ascii="Arial" w:hAnsi="Arial" w:cs="Arial"/>
          <w:i/>
          <w:szCs w:val="24"/>
          <w:lang w:val="mn-MN"/>
        </w:rPr>
        <w:t xml:space="preserve">нотолгооны түвшин </w:t>
      </w:r>
      <w:r w:rsidR="00DB73F7" w:rsidRPr="0047110B">
        <w:rPr>
          <w:rFonts w:ascii="Arial" w:hAnsi="Arial" w:cs="Arial"/>
          <w:i/>
          <w:szCs w:val="24"/>
          <w:lang w:val="mn-MN"/>
        </w:rPr>
        <w:t>1</w:t>
      </w:r>
      <w:r w:rsidR="006137E0" w:rsidRPr="0047110B">
        <w:rPr>
          <w:rFonts w:ascii="Arial" w:hAnsi="Arial" w:cs="Arial"/>
          <w:szCs w:val="24"/>
          <w:lang w:val="mn-MN"/>
        </w:rPr>
        <w:t>).</w:t>
      </w:r>
    </w:p>
    <w:p w14:paraId="57F72714" w14:textId="1D46A610" w:rsidR="00DB73F7" w:rsidRPr="0047110B" w:rsidRDefault="00462634" w:rsidP="00D83FC8">
      <w:pPr>
        <w:pStyle w:val="ListParagraph"/>
        <w:numPr>
          <w:ilvl w:val="0"/>
          <w:numId w:val="10"/>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lastRenderedPageBreak/>
        <w:t>Идээт</w:t>
      </w:r>
      <w:r w:rsidR="00DB73F7" w:rsidRPr="0047110B">
        <w:rPr>
          <w:rFonts w:ascii="Arial" w:hAnsi="Arial" w:cs="Arial"/>
          <w:szCs w:val="24"/>
          <w:lang w:val="mn-MN"/>
        </w:rPr>
        <w:t xml:space="preserve"> менингитийн үед маннитол, давсны хипертоник уусмал, эпилепсийн эсрэг бэлдмэлийг хэрэглэх тухай хангалттай нотолгоо байхгүй. </w:t>
      </w:r>
      <w:r w:rsidR="006137E0" w:rsidRPr="0047110B">
        <w:rPr>
          <w:rFonts w:ascii="Arial" w:hAnsi="Arial" w:cs="Arial"/>
          <w:szCs w:val="24"/>
          <w:lang w:val="mn-MN"/>
        </w:rPr>
        <w:t>(</w:t>
      </w:r>
      <w:r w:rsidR="006137E0" w:rsidRPr="0047110B">
        <w:rPr>
          <w:rFonts w:ascii="Arial" w:hAnsi="Arial" w:cs="Arial"/>
          <w:i/>
          <w:szCs w:val="24"/>
          <w:lang w:val="mn-MN"/>
        </w:rPr>
        <w:t>нотолгооны түвшин 3</w:t>
      </w:r>
      <w:r w:rsidR="006137E0" w:rsidRPr="0047110B">
        <w:rPr>
          <w:rFonts w:ascii="Arial" w:hAnsi="Arial" w:cs="Arial"/>
          <w:szCs w:val="24"/>
          <w:lang w:val="mn-MN"/>
        </w:rPr>
        <w:t>)</w:t>
      </w:r>
      <w:r w:rsidR="00DB73F7" w:rsidRPr="0047110B">
        <w:rPr>
          <w:rFonts w:ascii="Arial" w:hAnsi="Arial" w:cs="Arial"/>
          <w:szCs w:val="24"/>
          <w:lang w:val="mn-MN"/>
        </w:rPr>
        <w:t xml:space="preserve">. </w:t>
      </w:r>
    </w:p>
    <w:p w14:paraId="5DD3D40E" w14:textId="3DA1EF81" w:rsidR="006137E0" w:rsidRPr="0047110B" w:rsidRDefault="00DB73F7" w:rsidP="00D83FC8">
      <w:pPr>
        <w:pStyle w:val="ListParagraph"/>
        <w:numPr>
          <w:ilvl w:val="0"/>
          <w:numId w:val="10"/>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Гавлын дотоод даралт ба тархины перфузийн даралтыг хэмжих</w:t>
      </w:r>
      <w:r w:rsidR="006137E0" w:rsidRPr="0047110B">
        <w:rPr>
          <w:rFonts w:ascii="Arial" w:hAnsi="Arial" w:cs="Arial"/>
          <w:szCs w:val="24"/>
          <w:lang w:val="mn-MN"/>
        </w:rPr>
        <w:t xml:space="preserve"> </w:t>
      </w:r>
      <w:r w:rsidRPr="0047110B">
        <w:rPr>
          <w:rFonts w:ascii="Arial" w:hAnsi="Arial" w:cs="Arial"/>
          <w:szCs w:val="24"/>
          <w:lang w:val="mn-MN"/>
        </w:rPr>
        <w:t>хяналтын төхөөрөмжийн ашиглах тухай хангалттай нотолгоо байхгүй</w:t>
      </w:r>
      <w:r w:rsidR="00916879">
        <w:rPr>
          <w:rFonts w:ascii="Arial" w:hAnsi="Arial" w:cs="Arial"/>
          <w:szCs w:val="24"/>
          <w:lang w:val="mn-MN"/>
        </w:rPr>
        <w:t>.</w:t>
      </w:r>
      <w:r w:rsidR="006137E0" w:rsidRPr="00916879">
        <w:rPr>
          <w:rFonts w:ascii="Arial" w:hAnsi="Arial" w:cs="Arial"/>
          <w:szCs w:val="24"/>
          <w:vertAlign w:val="superscript"/>
          <w:lang w:val="mn-MN"/>
        </w:rPr>
        <w:t>3,1</w:t>
      </w:r>
      <w:r w:rsidRPr="00916879">
        <w:rPr>
          <w:rFonts w:ascii="Arial" w:hAnsi="Arial" w:cs="Arial"/>
          <w:szCs w:val="24"/>
          <w:vertAlign w:val="superscript"/>
          <w:lang w:val="mn-MN"/>
        </w:rPr>
        <w:t>4</w:t>
      </w:r>
      <w:r w:rsidR="006137E0" w:rsidRPr="00916879">
        <w:rPr>
          <w:rFonts w:ascii="Arial" w:hAnsi="Arial" w:cs="Arial"/>
          <w:szCs w:val="24"/>
          <w:vertAlign w:val="superscript"/>
          <w:lang w:val="mn-MN"/>
        </w:rPr>
        <w:t>,25</w:t>
      </w:r>
    </w:p>
    <w:p w14:paraId="227B08E9" w14:textId="77777777" w:rsidR="006137E0" w:rsidRPr="0047110B" w:rsidRDefault="006137E0" w:rsidP="00916879">
      <w:pPr>
        <w:autoSpaceDE w:val="0"/>
        <w:autoSpaceDN w:val="0"/>
        <w:adjustRightInd w:val="0"/>
        <w:spacing w:before="120" w:after="120"/>
        <w:rPr>
          <w:rFonts w:ascii="Arial" w:eastAsiaTheme="minorHAnsi" w:hAnsi="Arial" w:cs="Arial"/>
          <w:b/>
          <w:lang w:val="mn-MN"/>
        </w:rPr>
      </w:pPr>
      <w:r w:rsidRPr="0047110B">
        <w:rPr>
          <w:rFonts w:ascii="Arial" w:hAnsi="Arial" w:cs="Arial"/>
          <w:b/>
          <w:caps/>
          <w:lang w:val="mn-MN"/>
        </w:rPr>
        <w:t xml:space="preserve">‼ </w:t>
      </w:r>
      <w:r w:rsidRPr="0047110B">
        <w:rPr>
          <w:rFonts w:ascii="Arial" w:eastAsiaTheme="minorHAnsi" w:hAnsi="Arial" w:cs="Arial"/>
          <w:b/>
          <w:lang w:val="mn-MN"/>
        </w:rPr>
        <w:t>ЗӨВЛӨМЖ</w:t>
      </w:r>
    </w:p>
    <w:p w14:paraId="4C5F66E4" w14:textId="2D8105D9" w:rsidR="006137E0" w:rsidRPr="0047110B" w:rsidRDefault="00462634"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Идээт</w:t>
      </w:r>
      <w:r w:rsidR="00045EE0" w:rsidRPr="0047110B">
        <w:rPr>
          <w:rFonts w:ascii="Arial" w:hAnsi="Arial" w:cs="Arial"/>
          <w:szCs w:val="24"/>
          <w:lang w:val="mn-MN"/>
        </w:rPr>
        <w:t xml:space="preserve"> менингитийн стандарт эмчилгээнд маннитол, давсны хипертоник уусмал, парацетамол, антиэпилептик бэлдмэлийг хэрэглэхийг зөвлөхгүй. Глицерол ба хипотермийг хэрэглэхийг хорино </w:t>
      </w:r>
      <w:r w:rsidR="006137E0" w:rsidRPr="0047110B">
        <w:rPr>
          <w:rFonts w:ascii="Arial" w:hAnsi="Arial" w:cs="Arial"/>
          <w:szCs w:val="24"/>
          <w:lang w:val="mn-MN"/>
        </w:rPr>
        <w:t>(</w:t>
      </w:r>
      <w:r w:rsidR="006137E0" w:rsidRPr="0047110B">
        <w:rPr>
          <w:rFonts w:ascii="Arial" w:hAnsi="Arial" w:cs="Arial"/>
          <w:i/>
          <w:szCs w:val="24"/>
          <w:lang w:val="mn-MN"/>
        </w:rPr>
        <w:t xml:space="preserve">зөвлөмжийн зэрэглэл </w:t>
      </w:r>
      <w:r w:rsidR="00045EE0" w:rsidRPr="0047110B">
        <w:rPr>
          <w:rFonts w:ascii="Arial" w:hAnsi="Arial" w:cs="Arial"/>
          <w:i/>
          <w:szCs w:val="24"/>
          <w:lang w:val="mn-MN"/>
        </w:rPr>
        <w:t>D</w:t>
      </w:r>
      <w:r w:rsidR="006137E0" w:rsidRPr="0047110B">
        <w:rPr>
          <w:rFonts w:ascii="Arial" w:hAnsi="Arial" w:cs="Arial"/>
          <w:szCs w:val="24"/>
          <w:lang w:val="mn-MN"/>
        </w:rPr>
        <w:t xml:space="preserve">). </w:t>
      </w:r>
    </w:p>
    <w:p w14:paraId="02FB29C0" w14:textId="6A494589" w:rsidR="006137E0" w:rsidRPr="0047110B" w:rsidRDefault="00462634"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Идээт</w:t>
      </w:r>
      <w:r w:rsidR="00685154" w:rsidRPr="0047110B">
        <w:rPr>
          <w:rFonts w:ascii="Arial" w:hAnsi="Arial" w:cs="Arial"/>
          <w:szCs w:val="24"/>
          <w:lang w:val="mn-MN"/>
        </w:rPr>
        <w:t xml:space="preserve"> менингиттэй зарим өвчтөнд гавлын дотоод даралт ба тархины перфузийн даралтыг хэмжих хяналтын төхөөрөмжийн ашиглах нь амь насыг аврахад шаардлагатай байж болно, гэхдээ үүнийг стандарт эмчилгээнд </w:t>
      </w:r>
      <w:r w:rsidR="006137E0" w:rsidRPr="0047110B">
        <w:rPr>
          <w:rFonts w:ascii="Arial" w:hAnsi="Arial" w:cs="Arial"/>
          <w:szCs w:val="24"/>
          <w:lang w:val="mn-MN"/>
        </w:rPr>
        <w:t>зөвлө</w:t>
      </w:r>
      <w:r w:rsidR="00685154" w:rsidRPr="0047110B">
        <w:rPr>
          <w:rFonts w:ascii="Arial" w:hAnsi="Arial" w:cs="Arial"/>
          <w:szCs w:val="24"/>
          <w:lang w:val="mn-MN"/>
        </w:rPr>
        <w:t xml:space="preserve">хгүй </w:t>
      </w:r>
      <w:r w:rsidR="006137E0" w:rsidRPr="0047110B">
        <w:rPr>
          <w:rFonts w:ascii="Arial" w:hAnsi="Arial" w:cs="Arial"/>
          <w:szCs w:val="24"/>
          <w:lang w:val="mn-MN"/>
        </w:rPr>
        <w:t>(</w:t>
      </w:r>
      <w:r w:rsidR="006137E0" w:rsidRPr="0047110B">
        <w:rPr>
          <w:rFonts w:ascii="Arial" w:hAnsi="Arial" w:cs="Arial"/>
          <w:i/>
          <w:szCs w:val="24"/>
          <w:lang w:val="mn-MN"/>
        </w:rPr>
        <w:t xml:space="preserve">зөвлөмжийн зэрэглэл </w:t>
      </w:r>
      <w:r w:rsidR="00685154" w:rsidRPr="0047110B">
        <w:rPr>
          <w:rFonts w:ascii="Arial" w:hAnsi="Arial" w:cs="Arial"/>
          <w:i/>
          <w:szCs w:val="24"/>
          <w:lang w:val="mn-MN"/>
        </w:rPr>
        <w:t>С</w:t>
      </w:r>
      <w:r w:rsidR="006137E0" w:rsidRPr="0047110B">
        <w:rPr>
          <w:rFonts w:ascii="Arial" w:hAnsi="Arial" w:cs="Arial"/>
          <w:szCs w:val="24"/>
          <w:lang w:val="mn-MN"/>
        </w:rPr>
        <w:t>).</w:t>
      </w:r>
    </w:p>
    <w:p w14:paraId="787D53F5" w14:textId="532BBE15" w:rsidR="006137E0" w:rsidRPr="0047110B" w:rsidRDefault="00462634" w:rsidP="00D83FC8">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Идээт</w:t>
      </w:r>
      <w:r w:rsidR="006137E0" w:rsidRPr="0047110B">
        <w:rPr>
          <w:rFonts w:ascii="Arial" w:hAnsi="Arial" w:cs="Arial"/>
          <w:szCs w:val="24"/>
          <w:lang w:val="mn-MN"/>
        </w:rPr>
        <w:t xml:space="preserve"> менингит</w:t>
      </w:r>
      <w:r w:rsidR="00424E87" w:rsidRPr="0047110B">
        <w:rPr>
          <w:rFonts w:ascii="Arial" w:hAnsi="Arial" w:cs="Arial"/>
          <w:szCs w:val="24"/>
          <w:lang w:val="mn-MN"/>
        </w:rPr>
        <w:t xml:space="preserve">ийн үед иммуноглобулин, хепарин, идэвхжүүлсэн С уураг зэрэг нэмэлт бэлдмэл </w:t>
      </w:r>
      <w:r w:rsidR="006137E0" w:rsidRPr="0047110B">
        <w:rPr>
          <w:rFonts w:ascii="Arial" w:hAnsi="Arial" w:cs="Arial"/>
          <w:szCs w:val="24"/>
          <w:lang w:val="mn-MN"/>
        </w:rPr>
        <w:t>хэрэглэхийг зөвлөхгүй (</w:t>
      </w:r>
      <w:r w:rsidR="006137E0" w:rsidRPr="0047110B">
        <w:rPr>
          <w:rFonts w:ascii="Arial" w:hAnsi="Arial" w:cs="Arial"/>
          <w:i/>
          <w:szCs w:val="24"/>
          <w:lang w:val="mn-MN"/>
        </w:rPr>
        <w:t xml:space="preserve">зөвлөмжийн зэрэглэл </w:t>
      </w:r>
      <w:r w:rsidR="00424E87" w:rsidRPr="0047110B">
        <w:rPr>
          <w:rFonts w:ascii="Arial" w:hAnsi="Arial" w:cs="Arial"/>
          <w:i/>
          <w:szCs w:val="24"/>
          <w:lang w:val="mn-MN"/>
        </w:rPr>
        <w:t>D</w:t>
      </w:r>
      <w:r w:rsidR="006137E0" w:rsidRPr="0047110B">
        <w:rPr>
          <w:rFonts w:ascii="Arial" w:hAnsi="Arial" w:cs="Arial"/>
          <w:szCs w:val="24"/>
          <w:lang w:val="mn-MN"/>
        </w:rPr>
        <w:t>)</w:t>
      </w:r>
      <w:r w:rsidR="00916879">
        <w:rPr>
          <w:rFonts w:ascii="Arial" w:hAnsi="Arial" w:cs="Arial"/>
          <w:szCs w:val="24"/>
          <w:lang w:val="mn-MN"/>
        </w:rPr>
        <w:t>.</w:t>
      </w:r>
      <w:r w:rsidR="006137E0" w:rsidRPr="00916879">
        <w:rPr>
          <w:rFonts w:ascii="Arial" w:hAnsi="Arial" w:cs="Arial"/>
          <w:szCs w:val="24"/>
          <w:vertAlign w:val="superscript"/>
          <w:lang w:val="mn-MN"/>
        </w:rPr>
        <w:t>3,1</w:t>
      </w:r>
      <w:r w:rsidR="00D31BBC" w:rsidRPr="00916879">
        <w:rPr>
          <w:rFonts w:ascii="Arial" w:hAnsi="Arial" w:cs="Arial"/>
          <w:szCs w:val="24"/>
          <w:vertAlign w:val="superscript"/>
          <w:lang w:val="mn-MN"/>
        </w:rPr>
        <w:t>4</w:t>
      </w:r>
      <w:r w:rsidR="006137E0" w:rsidRPr="00916879">
        <w:rPr>
          <w:rFonts w:ascii="Arial" w:hAnsi="Arial" w:cs="Arial"/>
          <w:szCs w:val="24"/>
          <w:vertAlign w:val="superscript"/>
          <w:lang w:val="mn-MN"/>
        </w:rPr>
        <w:t>,22</w:t>
      </w:r>
    </w:p>
    <w:p w14:paraId="5B656050" w14:textId="039DD270" w:rsidR="00FA7CE3" w:rsidRPr="0047110B" w:rsidRDefault="00BB3950" w:rsidP="00916879">
      <w:pPr>
        <w:spacing w:before="120" w:after="120" w:line="276" w:lineRule="auto"/>
        <w:jc w:val="both"/>
        <w:rPr>
          <w:rFonts w:ascii="Arial" w:hAnsi="Arial" w:cs="Arial"/>
          <w:b/>
          <w:caps/>
          <w:lang w:val="mn-MN"/>
        </w:rPr>
      </w:pPr>
      <w:r w:rsidRPr="0047110B">
        <w:rPr>
          <w:rFonts w:ascii="Arial" w:hAnsi="Arial" w:cs="Arial"/>
          <w:b/>
          <w:caps/>
          <w:lang w:val="mn-MN"/>
        </w:rPr>
        <w:t>В.6. Хүндрэл</w:t>
      </w:r>
      <w:r w:rsidR="007265D5" w:rsidRPr="0047110B">
        <w:rPr>
          <w:rFonts w:ascii="Arial" w:hAnsi="Arial" w:cs="Arial"/>
          <w:b/>
          <w:caps/>
          <w:lang w:val="mn-MN"/>
        </w:rPr>
        <w:t>, тавилан</w:t>
      </w:r>
    </w:p>
    <w:p w14:paraId="6B99EF14" w14:textId="09F71667" w:rsidR="002662E9" w:rsidRPr="0047110B" w:rsidRDefault="00462634" w:rsidP="00916879">
      <w:pPr>
        <w:spacing w:before="120" w:after="120" w:line="276" w:lineRule="auto"/>
        <w:jc w:val="both"/>
        <w:rPr>
          <w:rFonts w:ascii="Arial" w:hAnsi="Arial" w:cs="Arial"/>
          <w:b/>
          <w:i/>
          <w:lang w:val="mn-MN"/>
        </w:rPr>
      </w:pPr>
      <w:r w:rsidRPr="0047110B">
        <w:rPr>
          <w:rFonts w:ascii="Arial" w:hAnsi="Arial" w:cs="Arial"/>
          <w:b/>
          <w:i/>
          <w:lang w:val="mn-MN"/>
        </w:rPr>
        <w:t>Идээт</w:t>
      </w:r>
      <w:r w:rsidR="00DA0A5D" w:rsidRPr="0047110B">
        <w:rPr>
          <w:rFonts w:ascii="Arial" w:hAnsi="Arial" w:cs="Arial"/>
          <w:b/>
          <w:i/>
          <w:lang w:val="mn-MN"/>
        </w:rPr>
        <w:t xml:space="preserve"> менингиттэй насанд хүрэгчдэд илрэх хүндрэл</w:t>
      </w:r>
    </w:p>
    <w:p w14:paraId="629B6C16" w14:textId="53764D34" w:rsidR="002101FF" w:rsidRPr="0047110B" w:rsidRDefault="00462634" w:rsidP="00D83FC8">
      <w:pPr>
        <w:spacing w:line="276" w:lineRule="auto"/>
        <w:ind w:firstLine="426"/>
        <w:jc w:val="both"/>
        <w:rPr>
          <w:rFonts w:ascii="Arial" w:hAnsi="Arial" w:cs="Arial"/>
          <w:lang w:val="mn-MN"/>
        </w:rPr>
      </w:pPr>
      <w:r w:rsidRPr="0047110B">
        <w:rPr>
          <w:rFonts w:ascii="Arial" w:hAnsi="Arial" w:cs="Arial"/>
          <w:lang w:val="mn-MN"/>
        </w:rPr>
        <w:t>Идээт</w:t>
      </w:r>
      <w:r w:rsidR="00DA0A5D" w:rsidRPr="0047110B">
        <w:rPr>
          <w:rFonts w:ascii="Arial" w:hAnsi="Arial" w:cs="Arial"/>
          <w:lang w:val="mn-MN"/>
        </w:rPr>
        <w:t xml:space="preserve"> менингиттэй насанд хүрэгчдэд мэдрэлийн хүндрэл багагүй тохиолдолд илэрдэг. Эмнэлгийн гадуурх </w:t>
      </w:r>
      <w:r w:rsidRPr="0047110B">
        <w:rPr>
          <w:rFonts w:ascii="Arial" w:hAnsi="Arial" w:cs="Arial"/>
          <w:lang w:val="mn-MN"/>
        </w:rPr>
        <w:t>идээт</w:t>
      </w:r>
      <w:r w:rsidR="00DA0A5D" w:rsidRPr="0047110B">
        <w:rPr>
          <w:rFonts w:ascii="Arial" w:hAnsi="Arial" w:cs="Arial"/>
          <w:lang w:val="mn-MN"/>
        </w:rPr>
        <w:t xml:space="preserve"> менингиттэй 1412 өвчтөнийг хамарсан судалгаанд нийт тохиолдлын 21%-д </w:t>
      </w:r>
      <w:r w:rsidR="00127A00" w:rsidRPr="0047110B">
        <w:rPr>
          <w:rFonts w:ascii="Arial" w:hAnsi="Arial" w:cs="Arial"/>
          <w:lang w:val="mn-MN"/>
        </w:rPr>
        <w:t>үр дагавар үлдэж, дунд буюу хүнд зэргийн хөгжлийн бэрхшээлд хүрсэн тухай өгүүлжээ. Менингококкийн шалтгаантай харьцуулахад пневмококкийн шалтгаант менингитийн үед хүндрэл үүсэх магадлал илүү өндөр байдаг (12%-тай харьцуулахад 50%)</w:t>
      </w:r>
      <w:r w:rsidR="00916879">
        <w:rPr>
          <w:rFonts w:ascii="Arial" w:hAnsi="Arial" w:cs="Arial"/>
          <w:lang w:val="mn-MN"/>
        </w:rPr>
        <w:t>.</w:t>
      </w:r>
      <w:r w:rsidR="00BB1AF2" w:rsidRPr="00916879">
        <w:rPr>
          <w:rFonts w:ascii="Arial" w:hAnsi="Arial" w:cs="Arial"/>
          <w:vertAlign w:val="superscript"/>
          <w:lang w:val="mn-MN"/>
        </w:rPr>
        <w:t>15</w:t>
      </w:r>
    </w:p>
    <w:p w14:paraId="1C0D3696" w14:textId="13E37A58" w:rsidR="002101FF" w:rsidRPr="0047110B" w:rsidRDefault="00E21C6F" w:rsidP="00D83FC8">
      <w:pPr>
        <w:spacing w:line="276" w:lineRule="auto"/>
        <w:ind w:firstLine="426"/>
        <w:jc w:val="both"/>
        <w:rPr>
          <w:rFonts w:ascii="Arial" w:hAnsi="Arial" w:cs="Arial"/>
          <w:lang w:val="mn-MN"/>
        </w:rPr>
      </w:pPr>
      <w:r w:rsidRPr="0047110B">
        <w:rPr>
          <w:rFonts w:ascii="Arial" w:hAnsi="Arial" w:cs="Arial"/>
          <w:lang w:val="mn-MN"/>
        </w:rPr>
        <w:t xml:space="preserve">Хүндрэл үүсэх эрсдэл хүчин зүйлсийг судалсан хэд хэдэн ажиглалтын судалгаанууд байдаг. Үүнд, 65-аас дээш нас, даралт бага байх, зүрхний цохилт өндөр байх, эпилепсийн уналтууд илрэх, отит буюу синусит байхгүй байх, архидалт, </w:t>
      </w:r>
      <w:r w:rsidR="005A4FAF" w:rsidRPr="0047110B">
        <w:rPr>
          <w:rFonts w:ascii="Arial" w:hAnsi="Arial" w:cs="Arial"/>
          <w:lang w:val="mn-MN"/>
        </w:rPr>
        <w:t>ГКҮ-</w:t>
      </w:r>
      <w:r w:rsidRPr="0047110B">
        <w:rPr>
          <w:rFonts w:ascii="Arial" w:hAnsi="Arial" w:cs="Arial"/>
          <w:lang w:val="mn-MN"/>
        </w:rPr>
        <w:t>ний оноо бага байх, гавал-тархины мэдрэлийн саажилт, ТНШ дэх эсийн тоо 1000/µл-ээс бага байх, цусан дахь өсгөвөр эерэг байх, С-реактив уургийн хэмжээ өндөр байх</w:t>
      </w:r>
      <w:r w:rsidR="006D1450" w:rsidRPr="0047110B">
        <w:rPr>
          <w:rFonts w:ascii="Arial" w:hAnsi="Arial" w:cs="Arial"/>
          <w:lang w:val="mn-MN"/>
        </w:rPr>
        <w:t>, антибиотик эмчилгээг хожуу эхлэх</w:t>
      </w:r>
      <w:r w:rsidRPr="0047110B">
        <w:rPr>
          <w:rFonts w:ascii="Arial" w:hAnsi="Arial" w:cs="Arial"/>
          <w:lang w:val="mn-MN"/>
        </w:rPr>
        <w:t xml:space="preserve"> зэрэг хүчин зүйлсийг тэмдэглэжээ</w:t>
      </w:r>
      <w:r w:rsidR="00916879">
        <w:rPr>
          <w:rFonts w:ascii="Arial" w:hAnsi="Arial" w:cs="Arial"/>
          <w:lang w:val="mn-MN"/>
        </w:rPr>
        <w:t>.</w:t>
      </w:r>
      <w:r w:rsidR="00BB1AF2" w:rsidRPr="00916879">
        <w:rPr>
          <w:rFonts w:ascii="Arial" w:hAnsi="Arial" w:cs="Arial"/>
          <w:vertAlign w:val="superscript"/>
          <w:lang w:val="mn-MN"/>
        </w:rPr>
        <w:t>15</w:t>
      </w:r>
    </w:p>
    <w:p w14:paraId="23675756" w14:textId="77777777" w:rsidR="002101FF" w:rsidRPr="0047110B" w:rsidRDefault="006D1450" w:rsidP="00D83FC8">
      <w:pPr>
        <w:spacing w:line="276" w:lineRule="auto"/>
        <w:ind w:firstLine="426"/>
        <w:jc w:val="both"/>
        <w:rPr>
          <w:rFonts w:ascii="Arial" w:hAnsi="Arial" w:cs="Arial"/>
          <w:lang w:val="mn-MN"/>
        </w:rPr>
      </w:pPr>
      <w:r w:rsidRPr="0047110B">
        <w:rPr>
          <w:rFonts w:ascii="Arial" w:hAnsi="Arial" w:cs="Arial"/>
          <w:lang w:val="mn-MN"/>
        </w:rPr>
        <w:t xml:space="preserve">Пневмококкийн шалтгаант менингитийн үед хамгийн олон удаа хүндрэл тохиожээ. Үүнийг фагоцитозт өртөж, үхжсэн нянгийн үлдэгдлийн биологийн идэвхжил үргэлжлэх механизмаар тайлбарладаг. Энэ тохиолдолд эмчилгээнд нэмэлтээр дексаметазоныг ашиглахад энэ механизмыг зогсоож, хүндрэлийн магадлал буурдаг хэмээн таамагладаг. </w:t>
      </w:r>
    </w:p>
    <w:p w14:paraId="64B048FC" w14:textId="30628E84" w:rsidR="002101FF" w:rsidRPr="0047110B" w:rsidRDefault="00462634" w:rsidP="00D83FC8">
      <w:pPr>
        <w:spacing w:line="276" w:lineRule="auto"/>
        <w:ind w:firstLine="426"/>
        <w:jc w:val="both"/>
        <w:rPr>
          <w:rFonts w:ascii="Arial" w:hAnsi="Arial" w:cs="Arial"/>
          <w:lang w:val="mn-MN"/>
        </w:rPr>
      </w:pPr>
      <w:r w:rsidRPr="0047110B">
        <w:rPr>
          <w:rFonts w:ascii="Arial" w:hAnsi="Arial" w:cs="Arial"/>
          <w:lang w:val="mn-MN"/>
        </w:rPr>
        <w:t>Идээт</w:t>
      </w:r>
      <w:r w:rsidR="00143FF7" w:rsidRPr="0047110B">
        <w:rPr>
          <w:rFonts w:ascii="Arial" w:hAnsi="Arial" w:cs="Arial"/>
          <w:lang w:val="mn-MN"/>
        </w:rPr>
        <w:t xml:space="preserve"> менингиттэй насанд хүрэгчдэд мэдрэлийн тогтолцооны дараах хүндрэл үүсч болно: </w:t>
      </w:r>
    </w:p>
    <w:p w14:paraId="13F1648E" w14:textId="77777777" w:rsidR="002101FF" w:rsidRPr="0047110B" w:rsidRDefault="00143FF7"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t xml:space="preserve">Ухамсарт ухаан буурах, </w:t>
      </w:r>
    </w:p>
    <w:p w14:paraId="0CC5725A" w14:textId="77777777" w:rsidR="002101FF" w:rsidRPr="0047110B" w:rsidRDefault="00143FF7"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t xml:space="preserve">Тархи хавагнах, гавлын дотоод даралт ихсэх, </w:t>
      </w:r>
    </w:p>
    <w:p w14:paraId="71605FA2" w14:textId="77777777" w:rsidR="002101FF" w:rsidRPr="0047110B" w:rsidRDefault="00143FF7"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lastRenderedPageBreak/>
        <w:t xml:space="preserve">Эпилепсийн уналт таталт, </w:t>
      </w:r>
    </w:p>
    <w:p w14:paraId="5F2FE55D" w14:textId="77777777" w:rsidR="002101FF" w:rsidRPr="0047110B" w:rsidRDefault="00143FF7"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t>Мэдрэлийн голомтот өөрчлөлт (жишээ нь, гавал-тархины мэдрэлийн саажилт, талсаажилт)</w:t>
      </w:r>
    </w:p>
    <w:p w14:paraId="2C6E4260" w14:textId="77777777" w:rsidR="002101FF" w:rsidRPr="0047110B" w:rsidRDefault="00143FF7"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t xml:space="preserve">Тархины судасны эмгэг, </w:t>
      </w:r>
    </w:p>
    <w:p w14:paraId="2CDBB75E" w14:textId="23437FEE" w:rsidR="002101FF" w:rsidRPr="0047110B" w:rsidRDefault="00143FF7"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t>Сенсонейрал сонсголын бууралт,</w:t>
      </w:r>
    </w:p>
    <w:p w14:paraId="155A316A" w14:textId="6A67D823" w:rsidR="00143FF7" w:rsidRPr="0047110B" w:rsidRDefault="002101FF" w:rsidP="00D83FC8">
      <w:pPr>
        <w:pStyle w:val="ListParagraph"/>
        <w:numPr>
          <w:ilvl w:val="0"/>
          <w:numId w:val="25"/>
        </w:numPr>
        <w:spacing w:after="0"/>
        <w:jc w:val="both"/>
        <w:rPr>
          <w:rFonts w:ascii="Arial" w:hAnsi="Arial" w:cs="Arial"/>
          <w:szCs w:val="24"/>
          <w:lang w:val="mn-MN"/>
        </w:rPr>
      </w:pPr>
      <w:r w:rsidRPr="0047110B">
        <w:rPr>
          <w:rFonts w:ascii="Arial" w:hAnsi="Arial" w:cs="Arial"/>
          <w:szCs w:val="24"/>
          <w:lang w:val="mn-MN"/>
        </w:rPr>
        <w:t xml:space="preserve">Танин мэдэхүйн </w:t>
      </w:r>
      <w:r w:rsidR="00143FF7" w:rsidRPr="0047110B">
        <w:rPr>
          <w:rFonts w:ascii="Arial" w:hAnsi="Arial" w:cs="Arial"/>
          <w:szCs w:val="24"/>
          <w:lang w:val="mn-MN"/>
        </w:rPr>
        <w:t>өөрчлөлт.</w:t>
      </w:r>
    </w:p>
    <w:p w14:paraId="7D1305FB" w14:textId="171D8465" w:rsidR="00E76EFF" w:rsidRPr="0047110B" w:rsidRDefault="0030636F"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Эдгээр хүндрэл бүхий өөрчлөлт гэнэт буюу аажим</w:t>
      </w:r>
      <w:r w:rsidR="00E97E4A" w:rsidRPr="0047110B">
        <w:rPr>
          <w:rFonts w:ascii="Arial" w:hAnsi="Arial" w:cs="Arial"/>
          <w:szCs w:val="24"/>
          <w:lang w:val="mn-MN"/>
        </w:rPr>
        <w:t>, өвчний явцын аль ч үе шатанд</w:t>
      </w:r>
      <w:r w:rsidRPr="0047110B">
        <w:rPr>
          <w:rFonts w:ascii="Arial" w:hAnsi="Arial" w:cs="Arial"/>
          <w:szCs w:val="24"/>
          <w:lang w:val="mn-MN"/>
        </w:rPr>
        <w:t xml:space="preserve"> үүсч болно.</w:t>
      </w:r>
      <w:r w:rsidR="00E97E4A" w:rsidRPr="0047110B">
        <w:rPr>
          <w:rFonts w:ascii="Arial" w:hAnsi="Arial" w:cs="Arial"/>
          <w:szCs w:val="24"/>
          <w:lang w:val="mn-MN"/>
        </w:rPr>
        <w:t xml:space="preserve"> Өвчний эхэн үед ухамсарт ухааны алдагдал элбэг тохиолддог бол өвчний эрт үе шатанд уналт таталтууд, харин эдгэсний дараа сонсголын бууралт илүү элбэг ажиглагддаг. </w:t>
      </w:r>
      <w:r w:rsidR="00E76EFF" w:rsidRPr="0047110B">
        <w:rPr>
          <w:rFonts w:ascii="Arial" w:hAnsi="Arial" w:cs="Arial"/>
          <w:szCs w:val="24"/>
          <w:lang w:val="mn-MN"/>
        </w:rPr>
        <w:t>Эмнэлгийн гадуурх болон эмнэлэг дотор авсан халдварын үед үүсэх хүндрэлийн шинж тэмдэг ижил байна</w:t>
      </w:r>
      <w:r w:rsidR="00916879">
        <w:rPr>
          <w:rFonts w:ascii="Arial" w:hAnsi="Arial" w:cs="Arial"/>
          <w:szCs w:val="24"/>
          <w:lang w:val="mn-MN"/>
        </w:rPr>
        <w:t>.</w:t>
      </w:r>
      <w:r w:rsidR="00BB1AF2" w:rsidRPr="00916879">
        <w:rPr>
          <w:rFonts w:ascii="Arial" w:hAnsi="Arial" w:cs="Arial"/>
          <w:szCs w:val="24"/>
          <w:vertAlign w:val="superscript"/>
          <w:lang w:val="mn-MN"/>
        </w:rPr>
        <w:t>15</w:t>
      </w:r>
    </w:p>
    <w:p w14:paraId="1E6F7B2B" w14:textId="69E106B4" w:rsidR="00E76EFF" w:rsidRPr="00A267F7" w:rsidRDefault="00E76EFF" w:rsidP="00A267F7">
      <w:pPr>
        <w:spacing w:before="120" w:after="120"/>
        <w:rPr>
          <w:rFonts w:ascii="Arial" w:hAnsi="Arial" w:cs="Arial"/>
          <w:b/>
          <w:lang w:val="mn-MN"/>
        </w:rPr>
      </w:pPr>
      <w:r w:rsidRPr="00A267F7">
        <w:rPr>
          <w:rFonts w:ascii="Arial" w:hAnsi="Arial" w:cs="Arial"/>
          <w:b/>
          <w:lang w:val="mn-MN"/>
        </w:rPr>
        <w:t>Ухамсарт ухааны алдагдал</w:t>
      </w:r>
    </w:p>
    <w:p w14:paraId="78CB232B" w14:textId="3532AED5" w:rsidR="00E76EFF" w:rsidRPr="0047110B" w:rsidRDefault="00E76EFF" w:rsidP="00A267F7">
      <w:pPr>
        <w:pStyle w:val="ListParagraph"/>
        <w:spacing w:after="0"/>
        <w:ind w:left="0" w:firstLine="426"/>
        <w:jc w:val="both"/>
        <w:rPr>
          <w:rFonts w:ascii="Arial" w:hAnsi="Arial" w:cs="Arial"/>
          <w:szCs w:val="24"/>
          <w:lang w:val="mn-MN"/>
        </w:rPr>
      </w:pPr>
      <w:r w:rsidRPr="0047110B">
        <w:rPr>
          <w:rFonts w:ascii="Arial" w:hAnsi="Arial" w:cs="Arial"/>
          <w:szCs w:val="24"/>
          <w:lang w:val="mn-MN"/>
        </w:rPr>
        <w:t xml:space="preserve">Ухамсарт ухааны алдагдал хүүхэд ба насанд хүрэгчдэд элбэг тохиолдох өөрчлөлт ба гавлын дотоод даралт ихэссэнтэй холбоотой үүсдэг. </w:t>
      </w:r>
      <w:r w:rsidR="00462634" w:rsidRPr="0047110B">
        <w:rPr>
          <w:rFonts w:ascii="Arial" w:hAnsi="Arial" w:cs="Arial"/>
          <w:szCs w:val="24"/>
          <w:lang w:val="mn-MN"/>
        </w:rPr>
        <w:t>Идээт</w:t>
      </w:r>
      <w:r w:rsidRPr="0047110B">
        <w:rPr>
          <w:rFonts w:ascii="Arial" w:hAnsi="Arial" w:cs="Arial"/>
          <w:szCs w:val="24"/>
          <w:lang w:val="mn-MN"/>
        </w:rPr>
        <w:t xml:space="preserve"> менингиттэй хүмүүс дунд хийгдсэн нэг хэсэг судалгаанд энэ шинж 71-83%-д, нөгөө хэсэг судалгаанд 13-16%-д илэрсэн тухай өгүүлсэн байдаг</w:t>
      </w:r>
      <w:r w:rsidR="00A267F7">
        <w:rPr>
          <w:rFonts w:ascii="Arial" w:hAnsi="Arial" w:cs="Arial"/>
          <w:szCs w:val="24"/>
          <w:lang w:val="mn-MN"/>
        </w:rPr>
        <w:t>.</w:t>
      </w:r>
      <w:r w:rsidR="00BB1AF2" w:rsidRPr="00A267F7">
        <w:rPr>
          <w:rFonts w:ascii="Arial" w:hAnsi="Arial" w:cs="Arial"/>
          <w:szCs w:val="24"/>
          <w:vertAlign w:val="superscript"/>
          <w:lang w:val="mn-MN"/>
        </w:rPr>
        <w:t>15</w:t>
      </w:r>
    </w:p>
    <w:p w14:paraId="3C57966F" w14:textId="38711BCB" w:rsidR="00E547A9" w:rsidRPr="00A267F7" w:rsidRDefault="00E547A9" w:rsidP="00A267F7">
      <w:pPr>
        <w:spacing w:before="120" w:after="120"/>
        <w:rPr>
          <w:rFonts w:ascii="Arial" w:hAnsi="Arial" w:cs="Arial"/>
          <w:b/>
          <w:lang w:val="mn-MN"/>
        </w:rPr>
      </w:pPr>
      <w:r w:rsidRPr="00A267F7">
        <w:rPr>
          <w:rFonts w:ascii="Arial" w:hAnsi="Arial" w:cs="Arial"/>
          <w:b/>
          <w:lang w:val="mn-MN"/>
        </w:rPr>
        <w:t>Гавлын дотоод даралт ихсэх шинж</w:t>
      </w:r>
    </w:p>
    <w:p w14:paraId="66441D33" w14:textId="613D992F" w:rsidR="00E547A9" w:rsidRPr="0047110B" w:rsidRDefault="00E547A9"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 xml:space="preserve">Толгой өвдөх, ухаан санаа балартах, цочромтгой болох, дотор муухайрч бөөлжих зэрэг шинж илрэх тохиолдолд гавлын дотоод даралт ихэссэн байх магадлалтай. </w:t>
      </w:r>
      <w:r w:rsidR="00B158B6" w:rsidRPr="0047110B">
        <w:rPr>
          <w:rFonts w:ascii="Arial" w:hAnsi="Arial" w:cs="Arial"/>
          <w:szCs w:val="24"/>
          <w:lang w:val="mn-MN"/>
        </w:rPr>
        <w:t xml:space="preserve">Шинж тэмдэг үгдрэхэд </w:t>
      </w:r>
      <w:r w:rsidR="00D2109F" w:rsidRPr="0047110B">
        <w:rPr>
          <w:rFonts w:ascii="Arial" w:hAnsi="Arial" w:cs="Arial"/>
          <w:szCs w:val="24"/>
          <w:lang w:val="mn-MN"/>
        </w:rPr>
        <w:t>ухамсарт ухааны гүн алдагдал, комын байдал, даралт ихсэж, зүрхний цохилт буурах (Кушинг рефлекс), харааны мэдрэлийн хөхлөх хавагнах, хараа муудах, гавал-тархины мэдрэлийн саажилт (ихэнхдээ VI мэдрэлийн саа), багатархины хэлэнцэр шаантаглах, нас барах зэрэг хүндрэл илрэнэ</w:t>
      </w:r>
      <w:r w:rsidR="00A267F7">
        <w:rPr>
          <w:rFonts w:ascii="Arial" w:hAnsi="Arial" w:cs="Arial"/>
          <w:szCs w:val="24"/>
          <w:lang w:val="mn-MN"/>
        </w:rPr>
        <w:t>.</w:t>
      </w:r>
      <w:r w:rsidR="00BB1AF2" w:rsidRPr="00A267F7">
        <w:rPr>
          <w:rFonts w:ascii="Arial" w:hAnsi="Arial" w:cs="Arial"/>
          <w:szCs w:val="24"/>
          <w:vertAlign w:val="superscript"/>
          <w:lang w:val="mn-MN"/>
        </w:rPr>
        <w:t>15</w:t>
      </w:r>
    </w:p>
    <w:p w14:paraId="32F56C85" w14:textId="5BC38CE3" w:rsidR="002662E9" w:rsidRPr="0047110B" w:rsidRDefault="008A373A"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 xml:space="preserve">Менингитийн үед вазоген, цитотоксик буюу интерстицийн механизмаар тархины эд хавагнасны улмаас эс хоорондын шингэний эзэлхүүн нэмэгдэж, гавлын дотоод даралт ихэсдэг. </w:t>
      </w:r>
      <w:r w:rsidR="00901606" w:rsidRPr="0047110B">
        <w:rPr>
          <w:rFonts w:ascii="Arial" w:hAnsi="Arial" w:cs="Arial"/>
          <w:szCs w:val="24"/>
          <w:lang w:val="mn-MN"/>
        </w:rPr>
        <w:t>Тархи-цусны барьерийн нэвчих чанар ихсэ</w:t>
      </w:r>
      <w:r w:rsidR="00FF3722" w:rsidRPr="0047110B">
        <w:rPr>
          <w:rFonts w:ascii="Arial" w:hAnsi="Arial" w:cs="Arial"/>
          <w:szCs w:val="24"/>
          <w:lang w:val="mn-MN"/>
        </w:rPr>
        <w:t xml:space="preserve">х, ялангуяа судсан тор (plexus choroideus) ба тархины бичил судсуудын эндотелийн нэвчилт ихэссэнтэй холбоотой тархины вазоген хаван үүсдэг бол нейтрофил эс ба нянгаас ялгарах хоруу чанарын факторууд тархины цитотоксик хаванд хүргэдэг. Мэнэн бүрхүүл үрэвсэхэд торлог бүрхүүлийн </w:t>
      </w:r>
      <w:r w:rsidR="0099718B" w:rsidRPr="0047110B">
        <w:rPr>
          <w:rFonts w:ascii="Arial" w:hAnsi="Arial" w:cs="Arial"/>
          <w:szCs w:val="24"/>
          <w:lang w:val="mn-MN"/>
        </w:rPr>
        <w:t xml:space="preserve">молцог хэсэгт </w:t>
      </w:r>
      <w:r w:rsidR="00FF3722" w:rsidRPr="0047110B">
        <w:rPr>
          <w:rFonts w:ascii="Arial" w:hAnsi="Arial" w:cs="Arial"/>
          <w:szCs w:val="24"/>
          <w:lang w:val="mn-MN"/>
        </w:rPr>
        <w:t>ТНШ-ий шимэгдэлт алдагда</w:t>
      </w:r>
      <w:r w:rsidR="0099718B" w:rsidRPr="0047110B">
        <w:rPr>
          <w:rFonts w:ascii="Arial" w:hAnsi="Arial" w:cs="Arial"/>
          <w:szCs w:val="24"/>
          <w:lang w:val="mn-MN"/>
        </w:rPr>
        <w:t>на. Үүнээс гадна, тархины ауторегуляцийн механизм алдагдаж, тархины перфузийн даралт зөвхөн захын цусны даралтнаас хамаардаг болно. Тархины эд хавагнаж, гавлын дотоод даралт ихсэхэд хоёрдогчоор тархины цусны урсгал буурна</w:t>
      </w:r>
      <w:r w:rsidR="00A267F7">
        <w:rPr>
          <w:rFonts w:ascii="Arial" w:hAnsi="Arial" w:cs="Arial"/>
          <w:szCs w:val="24"/>
          <w:lang w:val="mn-MN"/>
        </w:rPr>
        <w:t>.</w:t>
      </w:r>
      <w:r w:rsidR="00BB1AF2" w:rsidRPr="00A267F7">
        <w:rPr>
          <w:rFonts w:ascii="Arial" w:hAnsi="Arial" w:cs="Arial"/>
          <w:szCs w:val="24"/>
          <w:vertAlign w:val="superscript"/>
          <w:lang w:val="mn-MN"/>
        </w:rPr>
        <w:t>15</w:t>
      </w:r>
    </w:p>
    <w:p w14:paraId="3B472C7D" w14:textId="78F9771E" w:rsidR="0099718B" w:rsidRPr="0047110B" w:rsidRDefault="0099718B"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 xml:space="preserve">Гавлын дотоод даралт ихэссэнийг эмнэлзүйн шинж тэмдэг ба тархины дүрст оношилгоогоор нотлож, зохих эмчилгээг эхлүүлнэ. Дексаметазон нь гавлын дотоод даралтыг буулгах ба цусны урсгалыг ихэсгэх давхар үйлчилгээтэй юм. </w:t>
      </w:r>
    </w:p>
    <w:p w14:paraId="155BB9BB" w14:textId="0B598882" w:rsidR="0099718B" w:rsidRPr="00A267F7" w:rsidRDefault="009E16FF" w:rsidP="00A267F7">
      <w:pPr>
        <w:spacing w:before="120" w:after="120"/>
        <w:rPr>
          <w:rFonts w:ascii="Arial" w:hAnsi="Arial" w:cs="Arial"/>
          <w:b/>
          <w:lang w:val="mn-MN"/>
        </w:rPr>
      </w:pPr>
      <w:r w:rsidRPr="00A267F7">
        <w:rPr>
          <w:rFonts w:ascii="Arial" w:hAnsi="Arial" w:cs="Arial"/>
          <w:b/>
          <w:lang w:val="mn-MN"/>
        </w:rPr>
        <w:t>Эпилепсийн у</w:t>
      </w:r>
      <w:r w:rsidR="0099718B" w:rsidRPr="00A267F7">
        <w:rPr>
          <w:rFonts w:ascii="Arial" w:hAnsi="Arial" w:cs="Arial"/>
          <w:b/>
          <w:lang w:val="mn-MN"/>
        </w:rPr>
        <w:t>налт таталт</w:t>
      </w:r>
    </w:p>
    <w:p w14:paraId="64187EF8" w14:textId="400BEA3C" w:rsidR="0099718B" w:rsidRPr="0047110B" w:rsidRDefault="00462634"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Идээт</w:t>
      </w:r>
      <w:r w:rsidR="0099718B" w:rsidRPr="0047110B">
        <w:rPr>
          <w:rFonts w:ascii="Arial" w:hAnsi="Arial" w:cs="Arial"/>
          <w:szCs w:val="24"/>
          <w:lang w:val="mn-MN"/>
        </w:rPr>
        <w:t xml:space="preserve"> менингиттэй насанд хүрэгчдийн 14-30%-д эпилепсийн уналт таталт илэрдэг. </w:t>
      </w:r>
      <w:r w:rsidR="00C44CB4" w:rsidRPr="0047110B">
        <w:rPr>
          <w:rFonts w:ascii="Arial" w:hAnsi="Arial" w:cs="Arial"/>
          <w:szCs w:val="24"/>
          <w:lang w:val="mn-MN"/>
        </w:rPr>
        <w:t xml:space="preserve">Биеийн температур огцом өндөрсөх, нянгаас ялгарах хор, хоёрдогч </w:t>
      </w:r>
      <w:r w:rsidR="00C44CB4" w:rsidRPr="0047110B">
        <w:rPr>
          <w:rFonts w:ascii="Arial" w:hAnsi="Arial" w:cs="Arial"/>
          <w:szCs w:val="24"/>
          <w:lang w:val="mn-MN"/>
        </w:rPr>
        <w:lastRenderedPageBreak/>
        <w:t>мэдрэл-биохимийн урвалууд бүгд үүнд нөлөөлөх магадлалтай юм. Эмнэлгийн гадуурх халдвар бүхий менингиттэй 696 тохиолдлыг хамруулсан нэг судалгаанд 5%-д эмнэлэгт хүргэгдэхээс өмнө, 15%-д эмнэлэгт хэвтсэнээс хойш уналт таталтууд илэрчээ. Уналт таталт тархмал буюу хэсэгчилсэн хэлбэртэй байж болно</w:t>
      </w:r>
      <w:r w:rsidR="00A267F7">
        <w:rPr>
          <w:rFonts w:ascii="Arial" w:hAnsi="Arial" w:cs="Arial"/>
          <w:szCs w:val="24"/>
          <w:lang w:val="mn-MN"/>
        </w:rPr>
        <w:t>.</w:t>
      </w:r>
      <w:r w:rsidR="00BB1AF2" w:rsidRPr="00A267F7">
        <w:rPr>
          <w:rFonts w:ascii="Arial" w:hAnsi="Arial" w:cs="Arial"/>
          <w:szCs w:val="24"/>
          <w:vertAlign w:val="superscript"/>
          <w:lang w:val="mn-MN"/>
        </w:rPr>
        <w:t>15</w:t>
      </w:r>
    </w:p>
    <w:p w14:paraId="2FDFE0AB" w14:textId="594790DA" w:rsidR="00984CBE" w:rsidRPr="0047110B" w:rsidRDefault="00984CBE"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 xml:space="preserve">Пневмококкийн менингиттэй тохиолдолд уналт таталт илүү тохиолдоно. Тахикарди, </w:t>
      </w:r>
      <w:r w:rsidR="005A4FAF" w:rsidRPr="0047110B">
        <w:rPr>
          <w:rFonts w:ascii="Arial" w:hAnsi="Arial" w:cs="Arial"/>
          <w:szCs w:val="24"/>
          <w:lang w:val="mn-MN"/>
        </w:rPr>
        <w:t>ГКҮ</w:t>
      </w:r>
      <w:r w:rsidRPr="0047110B">
        <w:rPr>
          <w:rFonts w:ascii="Arial" w:hAnsi="Arial" w:cs="Arial"/>
          <w:szCs w:val="24"/>
          <w:lang w:val="mn-MN"/>
        </w:rPr>
        <w:t xml:space="preserve"> бага байх, мэдрэлийн голомтот өөрчлөлт, ТНШ дэх эсийн тоо бага байх (&lt;1000/мм), ТНШ-ий уургийн хэмжээ өндөр байх зэрэг нь уналт таталтын эрсдэлийг нэмнэ</w:t>
      </w:r>
      <w:r w:rsidR="00A4783B" w:rsidRPr="0047110B">
        <w:rPr>
          <w:rFonts w:ascii="Arial" w:hAnsi="Arial" w:cs="Arial"/>
          <w:szCs w:val="24"/>
          <w:lang w:val="mn-MN"/>
        </w:rPr>
        <w:t>, харин дексаметазоныг хэрэглэхэд эрсдэл буурна.</w:t>
      </w:r>
      <w:r w:rsidR="00D008D1" w:rsidRPr="0047110B">
        <w:rPr>
          <w:rFonts w:ascii="Arial" w:hAnsi="Arial" w:cs="Arial"/>
          <w:szCs w:val="24"/>
          <w:lang w:val="mn-MN"/>
        </w:rPr>
        <w:t xml:space="preserve"> Нөгөө талаар цочмог менингитийн үед унаж татахад хувь тавилан сөрөг, нас баралт илүү өндөр буюу мэдрэлийн үлдэц өөрчлөлт илүү байдаг. Цочмог менингитийн үед унаж татсан хүмүүс дараагийн 5 жилийн хугацаанд мөн унаж татах магадлал илүү өндөр байна</w:t>
      </w:r>
      <w:r w:rsidR="00A267F7">
        <w:rPr>
          <w:rFonts w:ascii="Arial" w:hAnsi="Arial" w:cs="Arial"/>
          <w:szCs w:val="24"/>
          <w:lang w:val="mn-MN"/>
        </w:rPr>
        <w:t>.</w:t>
      </w:r>
      <w:r w:rsidR="00BB1AF2" w:rsidRPr="00A267F7">
        <w:rPr>
          <w:rFonts w:ascii="Arial" w:hAnsi="Arial" w:cs="Arial"/>
          <w:szCs w:val="24"/>
          <w:vertAlign w:val="superscript"/>
          <w:lang w:val="mn-MN"/>
        </w:rPr>
        <w:t>15</w:t>
      </w:r>
    </w:p>
    <w:p w14:paraId="5C52C2C3" w14:textId="41720CF3" w:rsidR="00D008D1" w:rsidRPr="00A267F7" w:rsidRDefault="00D008D1" w:rsidP="00A267F7">
      <w:pPr>
        <w:spacing w:before="120" w:after="120"/>
        <w:rPr>
          <w:rFonts w:ascii="Arial" w:hAnsi="Arial" w:cs="Arial"/>
          <w:b/>
          <w:lang w:val="mn-MN"/>
        </w:rPr>
      </w:pPr>
      <w:r w:rsidRPr="00A267F7">
        <w:rPr>
          <w:rFonts w:ascii="Arial" w:hAnsi="Arial" w:cs="Arial"/>
          <w:b/>
          <w:lang w:val="mn-MN"/>
        </w:rPr>
        <w:t>Мэдрэлийн голомтот өөрчлөлт</w:t>
      </w:r>
    </w:p>
    <w:p w14:paraId="4F67A79C" w14:textId="710F99F9" w:rsidR="00D008D1" w:rsidRPr="0047110B" w:rsidRDefault="009C32E7" w:rsidP="00D83FC8">
      <w:pPr>
        <w:pStyle w:val="ListParagraph"/>
        <w:spacing w:before="120" w:after="0"/>
        <w:ind w:left="0" w:firstLine="426"/>
        <w:jc w:val="both"/>
        <w:rPr>
          <w:rFonts w:ascii="Arial" w:hAnsi="Arial" w:cs="Arial"/>
          <w:szCs w:val="24"/>
          <w:lang w:val="mn-MN"/>
        </w:rPr>
      </w:pPr>
      <w:r w:rsidRPr="0047110B">
        <w:rPr>
          <w:rFonts w:ascii="Arial" w:hAnsi="Arial" w:cs="Arial"/>
          <w:szCs w:val="24"/>
          <w:lang w:val="mn-MN"/>
        </w:rPr>
        <w:t xml:space="preserve">Мэдрэлийн голомтот өөрчлөлт </w:t>
      </w:r>
      <w:r w:rsidR="00462634" w:rsidRPr="0047110B">
        <w:rPr>
          <w:rFonts w:ascii="Arial" w:hAnsi="Arial" w:cs="Arial"/>
          <w:szCs w:val="24"/>
          <w:lang w:val="mn-MN"/>
        </w:rPr>
        <w:t>идээт</w:t>
      </w:r>
      <w:r w:rsidRPr="0047110B">
        <w:rPr>
          <w:rFonts w:ascii="Arial" w:hAnsi="Arial" w:cs="Arial"/>
          <w:szCs w:val="24"/>
          <w:lang w:val="mn-MN"/>
        </w:rPr>
        <w:t xml:space="preserve"> менингиттэй тохиолдлын 20-50%-д үүсдэг, элбэг илэрдэг хүндрэл юм. Үүнд, гавал-тархины мэдрэлийн саа, нэг мөчний саажилт, талбиеийн саажилт, харцны саа, харааны талбайн хязгаарлалт, хэл ярианы өөрчлөлт, тэнцвэргүйдэл зэрэг өөрчлөлт илэрч болно, эдгээр нь ихэнхдээ өвчин эхлэх үед ажиглагддаг. </w:t>
      </w:r>
      <w:r w:rsidR="009A1F73" w:rsidRPr="0047110B">
        <w:rPr>
          <w:rFonts w:ascii="Arial" w:hAnsi="Arial" w:cs="Arial"/>
          <w:szCs w:val="24"/>
          <w:lang w:val="mn-MN"/>
        </w:rPr>
        <w:t>Судалгаануудад пневмококкийн шалтгаант менингитийн үед мэдрэлийн голомтот өөрчлөлт 23-65%-д буюу хамгийн өндөр хувьд илэрчээ</w:t>
      </w:r>
      <w:r w:rsidR="00A267F7">
        <w:rPr>
          <w:rFonts w:ascii="Arial" w:hAnsi="Arial" w:cs="Arial"/>
          <w:szCs w:val="24"/>
          <w:lang w:val="mn-MN"/>
        </w:rPr>
        <w:t>.</w:t>
      </w:r>
      <w:r w:rsidR="00BB1AF2" w:rsidRPr="00A267F7">
        <w:rPr>
          <w:rFonts w:ascii="Arial" w:hAnsi="Arial" w:cs="Arial"/>
          <w:szCs w:val="24"/>
          <w:vertAlign w:val="superscript"/>
          <w:lang w:val="mn-MN"/>
        </w:rPr>
        <w:t>15</w:t>
      </w:r>
    </w:p>
    <w:p w14:paraId="49E4C74B" w14:textId="1933A064" w:rsidR="002662E9" w:rsidRPr="0047110B" w:rsidRDefault="009A1F73" w:rsidP="00D83FC8">
      <w:pPr>
        <w:pStyle w:val="ListParagraph"/>
        <w:spacing w:before="120" w:after="0"/>
        <w:ind w:left="0" w:firstLine="426"/>
        <w:jc w:val="both"/>
        <w:rPr>
          <w:rFonts w:ascii="Arial" w:hAnsi="Arial" w:cs="Arial"/>
          <w:szCs w:val="24"/>
          <w:lang w:val="mn-MN"/>
        </w:rPr>
      </w:pPr>
      <w:r w:rsidRPr="00A267F7">
        <w:rPr>
          <w:rFonts w:ascii="Arial" w:eastAsia="Times New Roman" w:hAnsi="Arial" w:cs="Arial"/>
          <w:b/>
          <w:szCs w:val="24"/>
          <w:lang w:val="mn-MN"/>
        </w:rPr>
        <w:t>Гавал-тархины мэдрэлийн саа</w:t>
      </w:r>
      <w:r w:rsidRPr="0047110B">
        <w:rPr>
          <w:rFonts w:ascii="Arial" w:hAnsi="Arial" w:cs="Arial"/>
          <w:szCs w:val="24"/>
          <w:lang w:val="mn-MN"/>
        </w:rPr>
        <w:t xml:space="preserve"> – нийт тохиолдлын 5-11%-д дангаар буюу бусад мэдрэлийн шинжийн хамт илэрдэг, тархины хавангийн улмаас мэдрэл дарагдах, эсвэл мэнэн бүрхүүлийн үрэвслийн урвалын улмаас периневрит үүссэнтэй холбоотой. VI мэдрэлийн саа хамгийн элбэг тохиолддог. Үүнээс гадна, III, IV, VII мэдрэлийн саа түр хугацаанд илэрч болно. Торлог бүрхүүлийн үрэвслийн улмаас харааны мэдрэл гэмтэж, түр буюу удаан хугацаагаар хараа муудаж болно. Ховор тохиолдолд харааны мэдрэлийн хатангиралын улмаас хараагүйдэл үлддэг. </w:t>
      </w:r>
      <w:r w:rsidR="00462634" w:rsidRPr="0047110B">
        <w:rPr>
          <w:rFonts w:ascii="Arial" w:hAnsi="Arial" w:cs="Arial"/>
          <w:szCs w:val="24"/>
          <w:lang w:val="mn-MN"/>
        </w:rPr>
        <w:t>Идээт</w:t>
      </w:r>
      <w:r w:rsidRPr="0047110B">
        <w:rPr>
          <w:rFonts w:ascii="Arial" w:hAnsi="Arial" w:cs="Arial"/>
          <w:szCs w:val="24"/>
          <w:lang w:val="mn-MN"/>
        </w:rPr>
        <w:t xml:space="preserve"> менингитийн үед өмнө туссан херпес зостер вирусийн халдвар дахин сэргэж, ховор тохиолдолд гавал-тархины мэдрэлийн эмгэг үүсгэдэг (Ramsay-Hunt хамшинж)</w:t>
      </w:r>
      <w:r w:rsidR="00A267F7">
        <w:rPr>
          <w:rFonts w:ascii="Arial" w:hAnsi="Arial" w:cs="Arial"/>
          <w:szCs w:val="24"/>
          <w:lang w:val="mn-MN"/>
        </w:rPr>
        <w:t>.</w:t>
      </w:r>
      <w:r w:rsidR="00BB1AF2" w:rsidRPr="00A267F7">
        <w:rPr>
          <w:rFonts w:ascii="Arial" w:hAnsi="Arial" w:cs="Arial"/>
          <w:szCs w:val="24"/>
          <w:vertAlign w:val="superscript"/>
          <w:lang w:val="mn-MN"/>
        </w:rPr>
        <w:t>15</w:t>
      </w:r>
    </w:p>
    <w:p w14:paraId="527AF3D5" w14:textId="2A65503E" w:rsidR="009A1F73" w:rsidRPr="0047110B" w:rsidRDefault="009A1F73" w:rsidP="00D83FC8">
      <w:pPr>
        <w:pStyle w:val="ListParagraph"/>
        <w:spacing w:before="120" w:after="0"/>
        <w:ind w:left="0" w:firstLine="426"/>
        <w:jc w:val="both"/>
        <w:rPr>
          <w:rFonts w:ascii="Arial" w:hAnsi="Arial" w:cs="Arial"/>
          <w:szCs w:val="24"/>
          <w:lang w:val="mn-MN"/>
        </w:rPr>
      </w:pPr>
      <w:r w:rsidRPr="00415CB8">
        <w:rPr>
          <w:rFonts w:ascii="Arial" w:hAnsi="Arial" w:cs="Arial"/>
          <w:b/>
          <w:bCs/>
          <w:i/>
          <w:szCs w:val="24"/>
          <w:lang w:val="mn-MN"/>
        </w:rPr>
        <w:t>Талбиеийн саажилт</w:t>
      </w:r>
      <w:r w:rsidRPr="0047110B">
        <w:rPr>
          <w:rFonts w:ascii="Arial" w:hAnsi="Arial" w:cs="Arial"/>
          <w:szCs w:val="24"/>
          <w:lang w:val="mn-MN"/>
        </w:rPr>
        <w:t xml:space="preserve"> – нийт тохиолдлын 4-13%-д илэрдэг тухай судалгаануудад өгүүлсэн байдаг. </w:t>
      </w:r>
    </w:p>
    <w:p w14:paraId="0BC413D9" w14:textId="2738044B" w:rsidR="009A1F73" w:rsidRPr="0047110B" w:rsidRDefault="009A1F73" w:rsidP="00D83FC8">
      <w:pPr>
        <w:pStyle w:val="ListParagraph"/>
        <w:spacing w:before="120" w:after="0"/>
        <w:ind w:left="0" w:firstLine="426"/>
        <w:jc w:val="both"/>
        <w:rPr>
          <w:rFonts w:ascii="Arial" w:hAnsi="Arial" w:cs="Arial"/>
          <w:szCs w:val="24"/>
          <w:lang w:val="mn-MN"/>
        </w:rPr>
      </w:pPr>
      <w:r w:rsidRPr="00415CB8">
        <w:rPr>
          <w:rFonts w:ascii="Arial" w:hAnsi="Arial" w:cs="Arial"/>
          <w:b/>
          <w:bCs/>
          <w:i/>
          <w:szCs w:val="24"/>
          <w:lang w:val="mn-MN"/>
        </w:rPr>
        <w:t>Тархины судасны эмгэг</w:t>
      </w:r>
      <w:r w:rsidRPr="0047110B">
        <w:rPr>
          <w:rFonts w:ascii="Arial" w:hAnsi="Arial" w:cs="Arial"/>
          <w:szCs w:val="24"/>
          <w:lang w:val="mn-MN"/>
        </w:rPr>
        <w:t xml:space="preserve"> </w:t>
      </w:r>
      <w:r w:rsidR="00896BF6" w:rsidRPr="0047110B">
        <w:rPr>
          <w:rFonts w:ascii="Arial" w:hAnsi="Arial" w:cs="Arial"/>
          <w:szCs w:val="24"/>
          <w:lang w:val="mn-MN"/>
        </w:rPr>
        <w:t>–</w:t>
      </w:r>
      <w:r w:rsidRPr="0047110B">
        <w:rPr>
          <w:rFonts w:ascii="Arial" w:hAnsi="Arial" w:cs="Arial"/>
          <w:szCs w:val="24"/>
          <w:lang w:val="mn-MN"/>
        </w:rPr>
        <w:t xml:space="preserve"> </w:t>
      </w:r>
      <w:r w:rsidR="00462634" w:rsidRPr="0047110B">
        <w:rPr>
          <w:rFonts w:ascii="Arial" w:hAnsi="Arial" w:cs="Arial"/>
          <w:szCs w:val="24"/>
          <w:lang w:val="mn-MN"/>
        </w:rPr>
        <w:t>идээт</w:t>
      </w:r>
      <w:r w:rsidR="00896BF6" w:rsidRPr="0047110B">
        <w:rPr>
          <w:rFonts w:ascii="Arial" w:hAnsi="Arial" w:cs="Arial"/>
          <w:szCs w:val="24"/>
          <w:lang w:val="mn-MN"/>
        </w:rPr>
        <w:t xml:space="preserve"> менингитийн хүндрэлд тромбоз, васкулит, тархины цочмог цусан хураа, артер судсуудын уутанцар хэлбэрийн цүлхэн (mycotic aneurysm) үүсэх зэрэг багтана. Судасны эдгээр өөрчлөлтийн улмаас талбиеийн саажилт үүсч болно. </w:t>
      </w:r>
      <w:r w:rsidR="00462634" w:rsidRPr="0047110B">
        <w:rPr>
          <w:rFonts w:ascii="Arial" w:hAnsi="Arial" w:cs="Arial"/>
          <w:szCs w:val="24"/>
          <w:lang w:val="mn-MN"/>
        </w:rPr>
        <w:t>Идээт</w:t>
      </w:r>
      <w:r w:rsidR="00896BF6" w:rsidRPr="0047110B">
        <w:rPr>
          <w:rFonts w:ascii="Arial" w:hAnsi="Arial" w:cs="Arial"/>
          <w:szCs w:val="24"/>
          <w:lang w:val="mn-MN"/>
        </w:rPr>
        <w:t xml:space="preserve"> менингиттэй 86 насанд хүрэгчдийг хамруулсан проспектив нэг судалгаанд 27 тохиолдолд (31%) тархины ангиографийн шинжилгээг хийж, 13 өвчтөнд судасны ханын хэсэгчилсэн өргөсөл, артерийн бөглөрөл, артер судас хагарсны улмаас цус хурах, синус вен судасны тромбоз зэрэг өөрчлөлтийг илрүүлжээ. </w:t>
      </w:r>
      <w:r w:rsidR="00C8422D" w:rsidRPr="0047110B">
        <w:rPr>
          <w:rFonts w:ascii="Arial" w:hAnsi="Arial" w:cs="Arial"/>
          <w:szCs w:val="24"/>
          <w:lang w:val="mn-MN"/>
        </w:rPr>
        <w:t xml:space="preserve">696 өвчтөн дунд хийгдсэн ажиглалтын судалгаанд 174 хүнд (25%) тархины шигдээс илэрчээ. Энэ хүндрэл ихэнхдээ отит буюу синуситийн улмаас хоёрдогчоор </w:t>
      </w:r>
      <w:r w:rsidR="00C8422D" w:rsidRPr="0047110B">
        <w:rPr>
          <w:rFonts w:ascii="Arial" w:hAnsi="Arial" w:cs="Arial"/>
          <w:szCs w:val="24"/>
          <w:lang w:val="mn-MN"/>
        </w:rPr>
        <w:lastRenderedPageBreak/>
        <w:t>менингит үүссэн, мөн дархлаа дарангуйлагдсан хүмүүст тохиож, хувь тавиланд сөргөөр нөлөөлжээ</w:t>
      </w:r>
      <w:r w:rsidR="00A267F7">
        <w:rPr>
          <w:rFonts w:ascii="Arial" w:hAnsi="Arial" w:cs="Arial"/>
          <w:szCs w:val="24"/>
          <w:lang w:val="mn-MN"/>
        </w:rPr>
        <w:t>.</w:t>
      </w:r>
      <w:r w:rsidR="00BB1AF2" w:rsidRPr="00A267F7">
        <w:rPr>
          <w:rFonts w:ascii="Arial" w:hAnsi="Arial" w:cs="Arial"/>
          <w:szCs w:val="24"/>
          <w:vertAlign w:val="superscript"/>
          <w:lang w:val="mn-MN"/>
        </w:rPr>
        <w:t>15</w:t>
      </w:r>
    </w:p>
    <w:p w14:paraId="267ADFFE" w14:textId="64B6607D" w:rsidR="008301D8" w:rsidRPr="0047110B" w:rsidRDefault="008301D8" w:rsidP="00D83FC8">
      <w:pPr>
        <w:pStyle w:val="ListParagraph"/>
        <w:spacing w:before="120" w:after="0"/>
        <w:ind w:left="0" w:firstLine="426"/>
        <w:jc w:val="both"/>
        <w:rPr>
          <w:rFonts w:ascii="Arial" w:hAnsi="Arial" w:cs="Arial"/>
          <w:szCs w:val="24"/>
          <w:lang w:val="mn-MN"/>
        </w:rPr>
      </w:pPr>
      <w:r w:rsidRPr="00415CB8">
        <w:rPr>
          <w:rFonts w:ascii="Arial" w:hAnsi="Arial" w:cs="Arial"/>
          <w:b/>
          <w:bCs/>
          <w:i/>
          <w:szCs w:val="24"/>
          <w:lang w:val="mn-MN"/>
        </w:rPr>
        <w:t>Сонсголын сенсонейрал бууралт</w:t>
      </w:r>
      <w:r w:rsidRPr="0047110B">
        <w:rPr>
          <w:rFonts w:ascii="Arial" w:hAnsi="Arial" w:cs="Arial"/>
          <w:szCs w:val="24"/>
          <w:lang w:val="mn-MN"/>
        </w:rPr>
        <w:t xml:space="preserve"> – энэ хүндрэл өвчний эхний үе шатанд сул, өвчний төгсгөлд тод илэрч болно. Сонсгол дамжуулах замын өөрчлөлтийн улмаас түр хугацаагаар сонсгол буурдаг бол нянгийн халдварын улмаас VIII мэдрэл, дун буюу лабиринт гэмтэх тохиолдолд сонсголын бууралт удаан хугацаагаар үлддэг. Пневмококкийн халдварын үед 12-14%-д буюу хамгийн өндөр хувьд сонсгол буурдаг. </w:t>
      </w:r>
      <w:r w:rsidR="00313894" w:rsidRPr="0047110B">
        <w:rPr>
          <w:rFonts w:ascii="Arial" w:hAnsi="Arial" w:cs="Arial"/>
          <w:szCs w:val="24"/>
          <w:lang w:val="mn-MN"/>
        </w:rPr>
        <w:t>Пневмококкийн шалтгаант менингит туссан 240 тохиолдол дээр сурилсан ретроспектив судалгаагаар сонсголын бууралт нь ахимаг нас, эмэгтэй хүйс, зарим серотиптэй хамааралтай байжээ</w:t>
      </w:r>
      <w:r w:rsidR="00A267F7">
        <w:rPr>
          <w:rFonts w:ascii="Arial" w:hAnsi="Arial" w:cs="Arial"/>
          <w:szCs w:val="24"/>
          <w:lang w:val="mn-MN"/>
        </w:rPr>
        <w:t>.</w:t>
      </w:r>
      <w:r w:rsidR="00BB1AF2" w:rsidRPr="00A267F7">
        <w:rPr>
          <w:rFonts w:ascii="Arial" w:hAnsi="Arial" w:cs="Arial"/>
          <w:szCs w:val="24"/>
          <w:vertAlign w:val="superscript"/>
          <w:lang w:val="mn-MN"/>
        </w:rPr>
        <w:t>15</w:t>
      </w:r>
    </w:p>
    <w:p w14:paraId="0288D624" w14:textId="56C72546" w:rsidR="002662E9" w:rsidRPr="0047110B" w:rsidRDefault="002101FF" w:rsidP="00D83FC8">
      <w:pPr>
        <w:pStyle w:val="ListParagraph"/>
        <w:spacing w:before="120" w:after="0"/>
        <w:ind w:left="0" w:firstLine="426"/>
        <w:jc w:val="both"/>
        <w:rPr>
          <w:rFonts w:ascii="Arial" w:hAnsi="Arial" w:cs="Arial"/>
          <w:szCs w:val="24"/>
          <w:lang w:val="mn-MN"/>
        </w:rPr>
      </w:pPr>
      <w:r w:rsidRPr="00194555">
        <w:rPr>
          <w:rFonts w:ascii="Arial" w:hAnsi="Arial" w:cs="Arial"/>
          <w:b/>
          <w:bCs/>
          <w:i/>
          <w:szCs w:val="24"/>
          <w:lang w:val="mn-MN"/>
        </w:rPr>
        <w:t xml:space="preserve">Танин мэдэхүйн </w:t>
      </w:r>
      <w:r w:rsidR="00313894" w:rsidRPr="00194555">
        <w:rPr>
          <w:rFonts w:ascii="Arial" w:hAnsi="Arial" w:cs="Arial"/>
          <w:b/>
          <w:bCs/>
          <w:i/>
          <w:szCs w:val="24"/>
          <w:lang w:val="mn-MN"/>
        </w:rPr>
        <w:t>бууралт</w:t>
      </w:r>
      <w:r w:rsidR="00313894" w:rsidRPr="0047110B">
        <w:rPr>
          <w:rFonts w:ascii="Arial" w:hAnsi="Arial" w:cs="Arial"/>
          <w:szCs w:val="24"/>
          <w:lang w:val="mn-MN"/>
        </w:rPr>
        <w:t xml:space="preserve"> </w:t>
      </w:r>
      <w:r w:rsidR="00FC37BF" w:rsidRPr="0047110B">
        <w:rPr>
          <w:rFonts w:ascii="Arial" w:hAnsi="Arial" w:cs="Arial"/>
          <w:szCs w:val="24"/>
          <w:lang w:val="mn-MN"/>
        </w:rPr>
        <w:t>–</w:t>
      </w:r>
      <w:r w:rsidR="00313894" w:rsidRPr="0047110B">
        <w:rPr>
          <w:rFonts w:ascii="Arial" w:hAnsi="Arial" w:cs="Arial"/>
          <w:szCs w:val="24"/>
          <w:lang w:val="mn-MN"/>
        </w:rPr>
        <w:t xml:space="preserve"> </w:t>
      </w:r>
      <w:r w:rsidR="00462634" w:rsidRPr="0047110B">
        <w:rPr>
          <w:rFonts w:ascii="Arial" w:hAnsi="Arial" w:cs="Arial"/>
          <w:szCs w:val="24"/>
          <w:lang w:val="mn-MN"/>
        </w:rPr>
        <w:t>идээт</w:t>
      </w:r>
      <w:r w:rsidR="00FC37BF" w:rsidRPr="0047110B">
        <w:rPr>
          <w:rFonts w:ascii="Arial" w:hAnsi="Arial" w:cs="Arial"/>
          <w:szCs w:val="24"/>
          <w:lang w:val="mn-MN"/>
        </w:rPr>
        <w:t xml:space="preserve"> менингитийн дараа мэдрэл-сэтгэц, танин мэдэхүйн үйл ажиллагааны бууралт харьцангуй олон тохиолддог. 155 насанд хүрэгчид дунд хийгдсэн судалгаанд 32%-д танин мэдэхүйн үйлийн бууралтыг тогтоожээ</w:t>
      </w:r>
      <w:r w:rsidR="00A267F7">
        <w:rPr>
          <w:rFonts w:ascii="Arial" w:hAnsi="Arial" w:cs="Arial"/>
          <w:szCs w:val="24"/>
          <w:lang w:val="mn-MN"/>
        </w:rPr>
        <w:t>.</w:t>
      </w:r>
      <w:r w:rsidR="00BB1AF2" w:rsidRPr="00A267F7">
        <w:rPr>
          <w:rFonts w:ascii="Arial" w:hAnsi="Arial" w:cs="Arial"/>
          <w:szCs w:val="24"/>
          <w:vertAlign w:val="superscript"/>
          <w:lang w:val="mn-MN"/>
        </w:rPr>
        <w:t>15</w:t>
      </w:r>
    </w:p>
    <w:p w14:paraId="428BDC09" w14:textId="0737C5E6" w:rsidR="00526E2C" w:rsidRPr="0047110B" w:rsidRDefault="00526E2C" w:rsidP="00D83FC8">
      <w:pPr>
        <w:pStyle w:val="ListParagraph"/>
        <w:spacing w:before="120" w:after="0"/>
        <w:ind w:left="0" w:firstLine="426"/>
        <w:jc w:val="both"/>
        <w:rPr>
          <w:rFonts w:ascii="Arial" w:hAnsi="Arial" w:cs="Arial"/>
          <w:szCs w:val="24"/>
          <w:lang w:val="mn-MN"/>
        </w:rPr>
      </w:pPr>
      <w:r w:rsidRPr="00194555">
        <w:rPr>
          <w:rFonts w:ascii="Arial" w:hAnsi="Arial" w:cs="Arial"/>
          <w:b/>
          <w:bCs/>
          <w:i/>
          <w:szCs w:val="24"/>
          <w:lang w:val="mn-MN"/>
        </w:rPr>
        <w:t>Тархины усжилт</w:t>
      </w:r>
      <w:r w:rsidRPr="0047110B">
        <w:rPr>
          <w:rFonts w:ascii="Arial" w:hAnsi="Arial" w:cs="Arial"/>
          <w:szCs w:val="24"/>
          <w:lang w:val="mn-MN"/>
        </w:rPr>
        <w:t xml:space="preserve"> </w:t>
      </w:r>
      <w:r w:rsidR="00276BE0" w:rsidRPr="0047110B">
        <w:rPr>
          <w:rFonts w:ascii="Arial" w:hAnsi="Arial" w:cs="Arial"/>
          <w:szCs w:val="24"/>
          <w:lang w:val="mn-MN"/>
        </w:rPr>
        <w:t>–</w:t>
      </w:r>
      <w:r w:rsidRPr="0047110B">
        <w:rPr>
          <w:rFonts w:ascii="Arial" w:hAnsi="Arial" w:cs="Arial"/>
          <w:szCs w:val="24"/>
          <w:lang w:val="mn-MN"/>
        </w:rPr>
        <w:t xml:space="preserve"> </w:t>
      </w:r>
      <w:r w:rsidR="00462634" w:rsidRPr="0047110B">
        <w:rPr>
          <w:rFonts w:ascii="Arial" w:hAnsi="Arial" w:cs="Arial"/>
          <w:szCs w:val="24"/>
          <w:lang w:val="mn-MN"/>
        </w:rPr>
        <w:t>идээт</w:t>
      </w:r>
      <w:r w:rsidR="00276BE0" w:rsidRPr="0047110B">
        <w:rPr>
          <w:rFonts w:ascii="Arial" w:hAnsi="Arial" w:cs="Arial"/>
          <w:szCs w:val="24"/>
          <w:lang w:val="mn-MN"/>
        </w:rPr>
        <w:t xml:space="preserve"> менингитийн дараа зөвхөн хүүхдэд бус, насанд хүрэгчдэд мөн адил тархины усжилт үүсч болно, үүнд усжилтын бөглөрөлтөт хэлбэрээс холбоот хэлбэр нь илүү олон тохиолдоно. Энэ талаар хийгдсэн судалгааны мэдээлэл хомс, усжилт үүсэх хүндрэл 3-21%-д илэрч болно</w:t>
      </w:r>
      <w:r w:rsidR="00A267F7">
        <w:rPr>
          <w:rFonts w:ascii="Arial" w:hAnsi="Arial" w:cs="Arial"/>
          <w:szCs w:val="24"/>
          <w:lang w:val="mn-MN"/>
        </w:rPr>
        <w:t>.</w:t>
      </w:r>
      <w:r w:rsidR="00BB1AF2" w:rsidRPr="00A267F7">
        <w:rPr>
          <w:rFonts w:ascii="Arial" w:hAnsi="Arial" w:cs="Arial"/>
          <w:szCs w:val="24"/>
          <w:vertAlign w:val="superscript"/>
          <w:lang w:val="mn-MN"/>
        </w:rPr>
        <w:t>15</w:t>
      </w:r>
    </w:p>
    <w:p w14:paraId="7451F255" w14:textId="2AF90814" w:rsidR="00276BE0" w:rsidRPr="00A267F7" w:rsidRDefault="00120ECD" w:rsidP="00A267F7">
      <w:pPr>
        <w:spacing w:before="120" w:after="120"/>
        <w:rPr>
          <w:rFonts w:ascii="Arial" w:hAnsi="Arial" w:cs="Arial"/>
          <w:b/>
          <w:lang w:val="mn-MN"/>
        </w:rPr>
      </w:pPr>
      <w:r w:rsidRPr="00A267F7">
        <w:rPr>
          <w:rFonts w:ascii="Arial" w:hAnsi="Arial" w:cs="Arial"/>
          <w:b/>
          <w:lang w:val="mn-MN"/>
        </w:rPr>
        <w:t>Ховор хүндрэл</w:t>
      </w:r>
    </w:p>
    <w:p w14:paraId="2EB79E90" w14:textId="29CD5978" w:rsidR="00120ECD" w:rsidRPr="0047110B" w:rsidRDefault="00120ECD" w:rsidP="00D83FC8">
      <w:pPr>
        <w:pStyle w:val="ListParagraph"/>
        <w:spacing w:before="120" w:after="0"/>
        <w:ind w:left="0" w:firstLine="426"/>
        <w:jc w:val="both"/>
        <w:rPr>
          <w:rFonts w:ascii="Arial" w:hAnsi="Arial" w:cs="Arial"/>
          <w:szCs w:val="24"/>
          <w:lang w:val="mn-MN"/>
        </w:rPr>
      </w:pPr>
      <w:r w:rsidRPr="0047110B">
        <w:rPr>
          <w:rFonts w:ascii="Arial" w:hAnsi="Arial" w:cs="Arial"/>
          <w:i/>
          <w:szCs w:val="24"/>
          <w:lang w:val="mn-MN"/>
        </w:rPr>
        <w:t xml:space="preserve">Субдурал эмпием, субдурал </w:t>
      </w:r>
      <w:r w:rsidR="00A267F7">
        <w:rPr>
          <w:rFonts w:ascii="Arial" w:hAnsi="Arial" w:cs="Arial"/>
          <w:i/>
          <w:szCs w:val="24"/>
          <w:lang w:val="mn-MN"/>
        </w:rPr>
        <w:t>х</w:t>
      </w:r>
      <w:r w:rsidRPr="0047110B">
        <w:rPr>
          <w:rFonts w:ascii="Arial" w:hAnsi="Arial" w:cs="Arial"/>
          <w:i/>
          <w:szCs w:val="24"/>
          <w:lang w:val="mn-MN"/>
        </w:rPr>
        <w:t>игром</w:t>
      </w:r>
      <w:r w:rsidRPr="0047110B">
        <w:rPr>
          <w:rFonts w:ascii="Arial" w:hAnsi="Arial" w:cs="Arial"/>
          <w:szCs w:val="24"/>
          <w:lang w:val="mn-MN"/>
        </w:rPr>
        <w:t xml:space="preserve"> зэрэг экстра-аксиал байрлалтай шингэний хуримтлал – эмнэлзүйн шинж тэмдэг ба дүрст оношилгоогоор халдварт эмпиемийг асептик </w:t>
      </w:r>
      <w:r w:rsidR="00A267F7">
        <w:rPr>
          <w:rFonts w:ascii="Arial" w:hAnsi="Arial" w:cs="Arial"/>
          <w:szCs w:val="24"/>
          <w:lang w:val="mn-MN"/>
        </w:rPr>
        <w:t>х</w:t>
      </w:r>
      <w:r w:rsidRPr="0047110B">
        <w:rPr>
          <w:rFonts w:ascii="Arial" w:hAnsi="Arial" w:cs="Arial"/>
          <w:szCs w:val="24"/>
          <w:lang w:val="mn-MN"/>
        </w:rPr>
        <w:t xml:space="preserve">игромоос ялгаж салгана. Субдурал эмпием үүсэх тохиолдолд гадагшлуулах дренаж суулгах шаардлагатай. </w:t>
      </w:r>
    </w:p>
    <w:p w14:paraId="2802D401" w14:textId="33E12DE8" w:rsidR="00075344" w:rsidRPr="00A267F7" w:rsidRDefault="00075344" w:rsidP="00A267F7">
      <w:pPr>
        <w:spacing w:before="120" w:after="120"/>
        <w:rPr>
          <w:rFonts w:ascii="Arial" w:hAnsi="Arial" w:cs="Arial"/>
          <w:lang w:val="mn-MN"/>
        </w:rPr>
      </w:pPr>
      <w:r w:rsidRPr="00A267F7">
        <w:rPr>
          <w:rFonts w:ascii="Arial" w:hAnsi="Arial" w:cs="Arial"/>
          <w:b/>
          <w:lang w:val="mn-MN"/>
        </w:rPr>
        <w:t xml:space="preserve">Хүснэгт </w:t>
      </w:r>
      <w:r w:rsidR="00823239" w:rsidRPr="00A267F7">
        <w:rPr>
          <w:rFonts w:ascii="Arial" w:hAnsi="Arial" w:cs="Arial"/>
          <w:b/>
          <w:lang w:val="mn-MN"/>
        </w:rPr>
        <w:t>7</w:t>
      </w:r>
      <w:r w:rsidRPr="00A267F7">
        <w:rPr>
          <w:rFonts w:ascii="Arial" w:hAnsi="Arial" w:cs="Arial"/>
          <w:b/>
          <w:lang w:val="mn-MN"/>
        </w:rPr>
        <w:t xml:space="preserve">: </w:t>
      </w:r>
      <w:r w:rsidR="00462634" w:rsidRPr="00A267F7">
        <w:rPr>
          <w:rFonts w:ascii="Arial" w:hAnsi="Arial" w:cs="Arial"/>
          <w:lang w:val="mn-MN"/>
        </w:rPr>
        <w:t>идээт</w:t>
      </w:r>
      <w:r w:rsidRPr="00A267F7">
        <w:rPr>
          <w:rFonts w:ascii="Arial" w:hAnsi="Arial" w:cs="Arial"/>
          <w:lang w:val="mn-MN"/>
        </w:rPr>
        <w:t xml:space="preserve"> менингиттэй насанд хүрэгчдэд элбэг тохиолдох хүндрэл</w:t>
      </w:r>
      <w:r w:rsidR="00A267F7" w:rsidRPr="00A267F7">
        <w:rPr>
          <w:rFonts w:ascii="Arial" w:hAnsi="Arial" w:cs="Arial"/>
          <w:vertAlign w:val="superscript"/>
          <w:lang w:val="mn-MN"/>
        </w:rPr>
        <w:t>3</w:t>
      </w:r>
    </w:p>
    <w:tbl>
      <w:tblPr>
        <w:tblStyle w:val="PlainTable2"/>
        <w:tblW w:w="0" w:type="auto"/>
        <w:tblLook w:val="04A0" w:firstRow="1" w:lastRow="0" w:firstColumn="1" w:lastColumn="0" w:noHBand="0" w:noVBand="1"/>
      </w:tblPr>
      <w:tblGrid>
        <w:gridCol w:w="2188"/>
        <w:gridCol w:w="1133"/>
        <w:gridCol w:w="2639"/>
        <w:gridCol w:w="2770"/>
      </w:tblGrid>
      <w:tr w:rsidR="00282B0A" w:rsidRPr="00A267F7" w14:paraId="6CFB716D" w14:textId="77777777" w:rsidTr="005F332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5CB65000" w14:textId="78C0E8C8" w:rsidR="00075344" w:rsidRPr="00A267F7" w:rsidRDefault="00075344" w:rsidP="00D83FC8">
            <w:pPr>
              <w:pStyle w:val="ListParagraph"/>
              <w:spacing w:before="120" w:after="0" w:line="240" w:lineRule="auto"/>
              <w:ind w:left="0"/>
              <w:rPr>
                <w:rFonts w:ascii="Arial" w:hAnsi="Arial" w:cs="Arial"/>
                <w:b w:val="0"/>
                <w:bCs w:val="0"/>
                <w:i/>
                <w:iCs/>
                <w:sz w:val="20"/>
                <w:szCs w:val="20"/>
                <w:lang w:val="mn-MN"/>
              </w:rPr>
            </w:pPr>
            <w:r w:rsidRPr="00A267F7">
              <w:rPr>
                <w:rFonts w:ascii="Arial" w:hAnsi="Arial" w:cs="Arial"/>
                <w:b w:val="0"/>
                <w:bCs w:val="0"/>
                <w:i/>
                <w:iCs/>
                <w:sz w:val="20"/>
                <w:szCs w:val="20"/>
                <w:lang w:val="mn-MN"/>
              </w:rPr>
              <w:t xml:space="preserve">Хүндрэл </w:t>
            </w:r>
          </w:p>
        </w:tc>
        <w:tc>
          <w:tcPr>
            <w:tcW w:w="1133" w:type="dxa"/>
            <w:vAlign w:val="center"/>
          </w:tcPr>
          <w:p w14:paraId="5928003E" w14:textId="574C5E1A" w:rsidR="00075344" w:rsidRPr="00A267F7" w:rsidRDefault="00075344" w:rsidP="00D83FC8">
            <w:pPr>
              <w:pStyle w:val="ListParagraph"/>
              <w:spacing w:before="120"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lang w:val="mn-MN"/>
              </w:rPr>
            </w:pPr>
            <w:r w:rsidRPr="00A267F7">
              <w:rPr>
                <w:rFonts w:ascii="Arial" w:hAnsi="Arial" w:cs="Arial"/>
                <w:b w:val="0"/>
                <w:bCs w:val="0"/>
                <w:i/>
                <w:iCs/>
                <w:sz w:val="20"/>
                <w:szCs w:val="20"/>
                <w:lang w:val="mn-MN"/>
              </w:rPr>
              <w:t xml:space="preserve">Давтамж </w:t>
            </w:r>
          </w:p>
        </w:tc>
        <w:tc>
          <w:tcPr>
            <w:tcW w:w="2639" w:type="dxa"/>
            <w:vAlign w:val="center"/>
          </w:tcPr>
          <w:p w14:paraId="6E9E281B" w14:textId="009B5078" w:rsidR="00075344" w:rsidRPr="00A267F7" w:rsidRDefault="00075344" w:rsidP="00D83FC8">
            <w:pPr>
              <w:pStyle w:val="ListParagraph"/>
              <w:spacing w:before="120"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lang w:val="mn-MN"/>
              </w:rPr>
            </w:pPr>
            <w:r w:rsidRPr="00A267F7">
              <w:rPr>
                <w:rFonts w:ascii="Arial" w:hAnsi="Arial" w:cs="Arial"/>
                <w:b w:val="0"/>
                <w:bCs w:val="0"/>
                <w:i/>
                <w:iCs/>
                <w:sz w:val="20"/>
                <w:szCs w:val="20"/>
                <w:lang w:val="mn-MN"/>
              </w:rPr>
              <w:t>Шаардлагатай оношилгоо</w:t>
            </w:r>
          </w:p>
        </w:tc>
        <w:tc>
          <w:tcPr>
            <w:tcW w:w="2770" w:type="dxa"/>
            <w:vAlign w:val="center"/>
          </w:tcPr>
          <w:p w14:paraId="44758EFE" w14:textId="636E7C29" w:rsidR="00075344" w:rsidRPr="00A267F7" w:rsidRDefault="00075344" w:rsidP="00D83FC8">
            <w:pPr>
              <w:pStyle w:val="ListParagraph"/>
              <w:spacing w:before="120"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0"/>
                <w:szCs w:val="20"/>
                <w:lang w:val="mn-MN"/>
              </w:rPr>
            </w:pPr>
            <w:r w:rsidRPr="00A267F7">
              <w:rPr>
                <w:rFonts w:ascii="Arial" w:hAnsi="Arial" w:cs="Arial"/>
                <w:b w:val="0"/>
                <w:bCs w:val="0"/>
                <w:i/>
                <w:iCs/>
                <w:sz w:val="20"/>
                <w:szCs w:val="20"/>
                <w:lang w:val="mn-MN"/>
              </w:rPr>
              <w:t xml:space="preserve">Эмчилгээ </w:t>
            </w:r>
          </w:p>
        </w:tc>
      </w:tr>
      <w:tr w:rsidR="00282B0A" w:rsidRPr="00A267F7" w14:paraId="7D4A4298" w14:textId="77777777" w:rsidTr="005F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053B438F" w14:textId="2C3D0AA3"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Эпилепсийн уналт таталт</w:t>
            </w:r>
          </w:p>
        </w:tc>
        <w:tc>
          <w:tcPr>
            <w:tcW w:w="1133" w:type="dxa"/>
            <w:vAlign w:val="center"/>
          </w:tcPr>
          <w:p w14:paraId="4D9B7A39" w14:textId="756CDB68" w:rsidR="00075344" w:rsidRPr="00A267F7" w:rsidRDefault="00075344" w:rsidP="00D8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17%</w:t>
            </w:r>
          </w:p>
        </w:tc>
        <w:tc>
          <w:tcPr>
            <w:tcW w:w="2639" w:type="dxa"/>
            <w:vAlign w:val="center"/>
          </w:tcPr>
          <w:p w14:paraId="60ACBC2A" w14:textId="7CADE6D1"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 ЭЭГ</w:t>
            </w:r>
          </w:p>
        </w:tc>
        <w:tc>
          <w:tcPr>
            <w:tcW w:w="2770" w:type="dxa"/>
            <w:vAlign w:val="center"/>
          </w:tcPr>
          <w:p w14:paraId="5DBB80D5" w14:textId="5B45B027"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Антиэпилептик бэлдмэл</w:t>
            </w:r>
          </w:p>
        </w:tc>
      </w:tr>
      <w:tr w:rsidR="00282B0A" w:rsidRPr="003F4DEC" w14:paraId="47545453" w14:textId="77777777" w:rsidTr="005F3320">
        <w:tc>
          <w:tcPr>
            <w:cnfStyle w:val="001000000000" w:firstRow="0" w:lastRow="0" w:firstColumn="1" w:lastColumn="0" w:oddVBand="0" w:evenVBand="0" w:oddHBand="0" w:evenHBand="0" w:firstRowFirstColumn="0" w:firstRowLastColumn="0" w:lastRowFirstColumn="0" w:lastRowLastColumn="0"/>
            <w:tcW w:w="2188" w:type="dxa"/>
            <w:vAlign w:val="center"/>
          </w:tcPr>
          <w:p w14:paraId="24E9AB8B" w14:textId="1BA3618D"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 xml:space="preserve">Усжилт </w:t>
            </w:r>
          </w:p>
        </w:tc>
        <w:tc>
          <w:tcPr>
            <w:tcW w:w="1133" w:type="dxa"/>
            <w:vAlign w:val="center"/>
          </w:tcPr>
          <w:p w14:paraId="3366C3BF" w14:textId="7EC7A413" w:rsidR="00075344" w:rsidRPr="00A267F7" w:rsidRDefault="00075344" w:rsidP="00D8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3-5%</w:t>
            </w:r>
          </w:p>
        </w:tc>
        <w:tc>
          <w:tcPr>
            <w:tcW w:w="2639" w:type="dxa"/>
            <w:vAlign w:val="center"/>
          </w:tcPr>
          <w:p w14:paraId="08703E79" w14:textId="5113694D"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w:t>
            </w:r>
          </w:p>
        </w:tc>
        <w:tc>
          <w:tcPr>
            <w:tcW w:w="2770" w:type="dxa"/>
            <w:vAlign w:val="center"/>
          </w:tcPr>
          <w:p w14:paraId="55195164" w14:textId="480A36CE"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Эмнэлзүйн шинж илэрвэл экстерн ховдлын гуурс</w:t>
            </w:r>
          </w:p>
        </w:tc>
      </w:tr>
      <w:tr w:rsidR="00282B0A" w:rsidRPr="00A267F7" w14:paraId="1D659164" w14:textId="77777777" w:rsidTr="005F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0933DCAE" w14:textId="43D61C97"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Тархины шигдээс</w:t>
            </w:r>
          </w:p>
        </w:tc>
        <w:tc>
          <w:tcPr>
            <w:tcW w:w="1133" w:type="dxa"/>
            <w:vAlign w:val="center"/>
          </w:tcPr>
          <w:p w14:paraId="25A5C199" w14:textId="59D67341" w:rsidR="00075344" w:rsidRPr="00A267F7" w:rsidRDefault="00075344" w:rsidP="00D8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14-25%</w:t>
            </w:r>
          </w:p>
        </w:tc>
        <w:tc>
          <w:tcPr>
            <w:tcW w:w="2639" w:type="dxa"/>
            <w:vAlign w:val="center"/>
          </w:tcPr>
          <w:p w14:paraId="6300E1DF" w14:textId="2DA3EDB9"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w:t>
            </w:r>
          </w:p>
        </w:tc>
        <w:tc>
          <w:tcPr>
            <w:tcW w:w="2770" w:type="dxa"/>
            <w:vAlign w:val="center"/>
          </w:tcPr>
          <w:p w14:paraId="33E6194E" w14:textId="78D707B1"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Өвөрмөц эмчилгээ байхгүй</w:t>
            </w:r>
          </w:p>
        </w:tc>
      </w:tr>
      <w:tr w:rsidR="00282B0A" w:rsidRPr="00A267F7" w14:paraId="496B46E1" w14:textId="77777777" w:rsidTr="005F3320">
        <w:tc>
          <w:tcPr>
            <w:cnfStyle w:val="001000000000" w:firstRow="0" w:lastRow="0" w:firstColumn="1" w:lastColumn="0" w:oddVBand="0" w:evenVBand="0" w:oddHBand="0" w:evenHBand="0" w:firstRowFirstColumn="0" w:firstRowLastColumn="0" w:lastRowFirstColumn="0" w:lastRowLastColumn="0"/>
            <w:tcW w:w="2188" w:type="dxa"/>
            <w:vAlign w:val="center"/>
          </w:tcPr>
          <w:p w14:paraId="5C876AD0" w14:textId="54D59151"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Тархины цус харвалт</w:t>
            </w:r>
          </w:p>
        </w:tc>
        <w:tc>
          <w:tcPr>
            <w:tcW w:w="1133" w:type="dxa"/>
            <w:vAlign w:val="center"/>
          </w:tcPr>
          <w:p w14:paraId="5219A453" w14:textId="28411959" w:rsidR="00075344" w:rsidRPr="00A267F7" w:rsidRDefault="00075344" w:rsidP="00D8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3%</w:t>
            </w:r>
          </w:p>
        </w:tc>
        <w:tc>
          <w:tcPr>
            <w:tcW w:w="2639" w:type="dxa"/>
            <w:vAlign w:val="center"/>
          </w:tcPr>
          <w:p w14:paraId="3CC1DA2C" w14:textId="64764206"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w:t>
            </w:r>
          </w:p>
        </w:tc>
        <w:tc>
          <w:tcPr>
            <w:tcW w:w="2770" w:type="dxa"/>
            <w:vAlign w:val="center"/>
          </w:tcPr>
          <w:p w14:paraId="73DB918A" w14:textId="32AD6DEA"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Мэдрэлийн мэс ажилбар бодолцох</w:t>
            </w:r>
          </w:p>
        </w:tc>
      </w:tr>
      <w:tr w:rsidR="00282B0A" w:rsidRPr="00A267F7" w14:paraId="6F7DE0C5" w14:textId="77777777" w:rsidTr="005F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338B075F" w14:textId="6083233D"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Субдурал эмпием</w:t>
            </w:r>
          </w:p>
        </w:tc>
        <w:tc>
          <w:tcPr>
            <w:tcW w:w="1133" w:type="dxa"/>
            <w:vAlign w:val="center"/>
          </w:tcPr>
          <w:p w14:paraId="77A694FC" w14:textId="08EA8CBB" w:rsidR="00075344" w:rsidRPr="00A267F7" w:rsidRDefault="00075344" w:rsidP="00D8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3%</w:t>
            </w:r>
          </w:p>
        </w:tc>
        <w:tc>
          <w:tcPr>
            <w:tcW w:w="2639" w:type="dxa"/>
            <w:vAlign w:val="center"/>
          </w:tcPr>
          <w:p w14:paraId="4CAE80B5" w14:textId="29259496"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w:t>
            </w:r>
          </w:p>
        </w:tc>
        <w:tc>
          <w:tcPr>
            <w:tcW w:w="2770" w:type="dxa"/>
            <w:vAlign w:val="center"/>
          </w:tcPr>
          <w:p w14:paraId="5D8C6EA7" w14:textId="66FFD7B7"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Мэдрэлийн мэс ажилбар бодолцох</w:t>
            </w:r>
          </w:p>
        </w:tc>
      </w:tr>
      <w:tr w:rsidR="00282B0A" w:rsidRPr="00A267F7" w14:paraId="0EC521D2" w14:textId="77777777" w:rsidTr="005F3320">
        <w:tc>
          <w:tcPr>
            <w:cnfStyle w:val="001000000000" w:firstRow="0" w:lastRow="0" w:firstColumn="1" w:lastColumn="0" w:oddVBand="0" w:evenVBand="0" w:oddHBand="0" w:evenHBand="0" w:firstRowFirstColumn="0" w:firstRowLastColumn="0" w:lastRowFirstColumn="0" w:lastRowLastColumn="0"/>
            <w:tcW w:w="2188" w:type="dxa"/>
            <w:vAlign w:val="center"/>
          </w:tcPr>
          <w:p w14:paraId="4B24D92E" w14:textId="1F6EC8C9"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Тархины буглаа</w:t>
            </w:r>
          </w:p>
        </w:tc>
        <w:tc>
          <w:tcPr>
            <w:tcW w:w="1133" w:type="dxa"/>
            <w:vAlign w:val="center"/>
          </w:tcPr>
          <w:p w14:paraId="5FAC9E0A" w14:textId="05604199" w:rsidR="00075344" w:rsidRPr="00A267F7" w:rsidRDefault="00075344" w:rsidP="00D8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2%</w:t>
            </w:r>
          </w:p>
        </w:tc>
        <w:tc>
          <w:tcPr>
            <w:tcW w:w="2639" w:type="dxa"/>
            <w:vAlign w:val="center"/>
          </w:tcPr>
          <w:p w14:paraId="7C37C7C9" w14:textId="03FA735D"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w:t>
            </w:r>
          </w:p>
        </w:tc>
        <w:tc>
          <w:tcPr>
            <w:tcW w:w="2770" w:type="dxa"/>
            <w:vAlign w:val="center"/>
          </w:tcPr>
          <w:p w14:paraId="02F86847" w14:textId="3A2868FD"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Мэдрэлийн мэс ажилбар бодолцох</w:t>
            </w:r>
          </w:p>
        </w:tc>
      </w:tr>
      <w:tr w:rsidR="00282B0A" w:rsidRPr="00A267F7" w14:paraId="24CFA4F4" w14:textId="77777777" w:rsidTr="005F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3BAF2758" w14:textId="3235A4AA"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Синус венийн тромбоз</w:t>
            </w:r>
          </w:p>
        </w:tc>
        <w:tc>
          <w:tcPr>
            <w:tcW w:w="1133" w:type="dxa"/>
            <w:vAlign w:val="center"/>
          </w:tcPr>
          <w:p w14:paraId="49853256" w14:textId="08D61E4E" w:rsidR="00075344" w:rsidRPr="00A267F7" w:rsidRDefault="00075344" w:rsidP="00D8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1%</w:t>
            </w:r>
          </w:p>
        </w:tc>
        <w:tc>
          <w:tcPr>
            <w:tcW w:w="2639" w:type="dxa"/>
            <w:vAlign w:val="center"/>
          </w:tcPr>
          <w:p w14:paraId="15E8DF24" w14:textId="776C9E3E"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Тархины КТ буюу СРТ</w:t>
            </w:r>
          </w:p>
        </w:tc>
        <w:tc>
          <w:tcPr>
            <w:tcW w:w="2770" w:type="dxa"/>
            <w:vAlign w:val="center"/>
          </w:tcPr>
          <w:p w14:paraId="21C53003" w14:textId="1721A3F5"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Баталгаатай эмчилгээ үгүй</w:t>
            </w:r>
          </w:p>
        </w:tc>
      </w:tr>
      <w:tr w:rsidR="00282B0A" w:rsidRPr="003F4DEC" w14:paraId="0CBC3C49" w14:textId="77777777" w:rsidTr="005F3320">
        <w:tc>
          <w:tcPr>
            <w:cnfStyle w:val="001000000000" w:firstRow="0" w:lastRow="0" w:firstColumn="1" w:lastColumn="0" w:oddVBand="0" w:evenVBand="0" w:oddHBand="0" w:evenHBand="0" w:firstRowFirstColumn="0" w:firstRowLastColumn="0" w:lastRowFirstColumn="0" w:lastRowLastColumn="0"/>
            <w:tcW w:w="2188" w:type="dxa"/>
            <w:vAlign w:val="center"/>
          </w:tcPr>
          <w:p w14:paraId="44EA1862" w14:textId="3C05863A"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Хүнд зэргийн үжил</w:t>
            </w:r>
          </w:p>
        </w:tc>
        <w:tc>
          <w:tcPr>
            <w:tcW w:w="1133" w:type="dxa"/>
            <w:vAlign w:val="center"/>
          </w:tcPr>
          <w:p w14:paraId="63B653B9" w14:textId="5841216B" w:rsidR="00075344" w:rsidRPr="00A267F7" w:rsidRDefault="00075344" w:rsidP="00D83FC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15%</w:t>
            </w:r>
          </w:p>
        </w:tc>
        <w:tc>
          <w:tcPr>
            <w:tcW w:w="2639" w:type="dxa"/>
            <w:vAlign w:val="center"/>
          </w:tcPr>
          <w:p w14:paraId="64B6BE2A" w14:textId="2B684B6E"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Халдварын бусад голомтыг илрүүлэх (хатгалгаа, эндокардит г.м.)</w:t>
            </w:r>
          </w:p>
        </w:tc>
        <w:tc>
          <w:tcPr>
            <w:tcW w:w="2770" w:type="dxa"/>
            <w:vAlign w:val="center"/>
          </w:tcPr>
          <w:p w14:paraId="51AA48EB" w14:textId="1D97C823" w:rsidR="00075344" w:rsidRPr="00A267F7" w:rsidRDefault="00075344" w:rsidP="00D83FC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Үжлийн менежментийн зааврын дагуу эрчимт эмчилгээний хяналт, шингэн сэлгэх г.м.</w:t>
            </w:r>
          </w:p>
        </w:tc>
      </w:tr>
      <w:tr w:rsidR="00282B0A" w:rsidRPr="00A267F7" w14:paraId="4A041389" w14:textId="77777777" w:rsidTr="005F3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12B54B2A" w14:textId="01081752" w:rsidR="00075344" w:rsidRPr="00A267F7" w:rsidRDefault="00075344" w:rsidP="00D83FC8">
            <w:pPr>
              <w:pStyle w:val="ListParagraph"/>
              <w:spacing w:after="0" w:line="240" w:lineRule="auto"/>
              <w:ind w:left="0"/>
              <w:rPr>
                <w:rFonts w:ascii="Arial" w:hAnsi="Arial" w:cs="Arial"/>
                <w:b w:val="0"/>
                <w:bCs w:val="0"/>
                <w:sz w:val="20"/>
                <w:szCs w:val="20"/>
                <w:lang w:val="mn-MN"/>
              </w:rPr>
            </w:pPr>
            <w:r w:rsidRPr="00A267F7">
              <w:rPr>
                <w:rFonts w:ascii="Arial" w:hAnsi="Arial" w:cs="Arial"/>
                <w:b w:val="0"/>
                <w:bCs w:val="0"/>
                <w:sz w:val="20"/>
                <w:szCs w:val="20"/>
                <w:lang w:val="mn-MN"/>
              </w:rPr>
              <w:t>Сонсголын алдагдал</w:t>
            </w:r>
          </w:p>
        </w:tc>
        <w:tc>
          <w:tcPr>
            <w:tcW w:w="1133" w:type="dxa"/>
            <w:vAlign w:val="center"/>
          </w:tcPr>
          <w:p w14:paraId="501144DA" w14:textId="40A7B19C" w:rsidR="00075344" w:rsidRPr="00A267F7" w:rsidRDefault="00075344" w:rsidP="00D83FC8">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17-22%</w:t>
            </w:r>
          </w:p>
        </w:tc>
        <w:tc>
          <w:tcPr>
            <w:tcW w:w="2639" w:type="dxa"/>
            <w:vAlign w:val="center"/>
          </w:tcPr>
          <w:p w14:paraId="418B3AAF" w14:textId="5925E3DD"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Аудиограмм, ЧХХ-н эмчийн зөвлөгөө</w:t>
            </w:r>
          </w:p>
        </w:tc>
        <w:tc>
          <w:tcPr>
            <w:tcW w:w="2770" w:type="dxa"/>
            <w:vAlign w:val="center"/>
          </w:tcPr>
          <w:p w14:paraId="15571D19" w14:textId="7C4F4548" w:rsidR="00075344" w:rsidRPr="00A267F7" w:rsidRDefault="00075344" w:rsidP="00D83FC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A267F7">
              <w:rPr>
                <w:rFonts w:ascii="Arial" w:hAnsi="Arial" w:cs="Arial"/>
                <w:sz w:val="20"/>
                <w:szCs w:val="20"/>
                <w:lang w:val="mn-MN"/>
              </w:rPr>
              <w:t>Дунгийн суулгац</w:t>
            </w:r>
          </w:p>
        </w:tc>
      </w:tr>
    </w:tbl>
    <w:p w14:paraId="5459E98F" w14:textId="77777777" w:rsidR="005F3320" w:rsidRPr="0047110B" w:rsidRDefault="005F3320" w:rsidP="005F3320">
      <w:pPr>
        <w:pStyle w:val="ListParagraph"/>
        <w:spacing w:before="120" w:after="0"/>
        <w:ind w:left="0" w:firstLine="426"/>
        <w:jc w:val="both"/>
        <w:rPr>
          <w:rFonts w:ascii="Arial" w:hAnsi="Arial" w:cs="Arial"/>
          <w:szCs w:val="24"/>
          <w:lang w:val="mn-MN"/>
        </w:rPr>
      </w:pPr>
      <w:r w:rsidRPr="0047110B">
        <w:rPr>
          <w:rFonts w:ascii="Arial" w:hAnsi="Arial" w:cs="Arial"/>
          <w:i/>
          <w:szCs w:val="24"/>
          <w:lang w:val="mn-MN"/>
        </w:rPr>
        <w:lastRenderedPageBreak/>
        <w:t>Хөндлөн миелит буюу нугасны шигдээс</w:t>
      </w:r>
      <w:r w:rsidRPr="0047110B">
        <w:rPr>
          <w:rFonts w:ascii="Arial" w:hAnsi="Arial" w:cs="Arial"/>
          <w:szCs w:val="24"/>
          <w:lang w:val="mn-MN"/>
        </w:rPr>
        <w:t xml:space="preserve"> – эдгээр нь голчлон судасны хэсэгчилсэн үрэвслийн гаралтай өөрчлөлттэй холбоотой илэрдэг, хоёрдогчоор нугасны ишеми, шигдээс үүсдэг. </w:t>
      </w:r>
    </w:p>
    <w:p w14:paraId="1861F9FA" w14:textId="77777777" w:rsidR="005F3320" w:rsidRPr="0047110B" w:rsidRDefault="005F3320" w:rsidP="005F3320">
      <w:pPr>
        <w:pStyle w:val="ListParagraph"/>
        <w:spacing w:before="120" w:after="120"/>
        <w:ind w:left="0" w:firstLine="426"/>
        <w:jc w:val="both"/>
        <w:rPr>
          <w:rFonts w:ascii="Arial" w:hAnsi="Arial" w:cs="Arial"/>
          <w:szCs w:val="24"/>
          <w:lang w:val="mn-MN"/>
        </w:rPr>
      </w:pPr>
      <w:r w:rsidRPr="0047110B">
        <w:rPr>
          <w:rFonts w:ascii="Arial" w:hAnsi="Arial" w:cs="Arial"/>
          <w:i/>
          <w:szCs w:val="24"/>
          <w:lang w:val="mn-MN"/>
        </w:rPr>
        <w:t>Тархины буглаа, хэсэгчилсэн церебрит</w:t>
      </w:r>
      <w:r w:rsidRPr="0047110B">
        <w:rPr>
          <w:rFonts w:ascii="Arial" w:hAnsi="Arial" w:cs="Arial"/>
          <w:szCs w:val="24"/>
          <w:lang w:val="mn-MN"/>
        </w:rPr>
        <w:t xml:space="preserve"> - </w:t>
      </w:r>
      <w:r w:rsidRPr="0047110B">
        <w:rPr>
          <w:rFonts w:ascii="Arial" w:hAnsi="Arial" w:cs="Arial"/>
          <w:i/>
          <w:iCs/>
          <w:szCs w:val="24"/>
          <w:lang w:val="mn-MN"/>
        </w:rPr>
        <w:t xml:space="preserve">Enterobacter </w:t>
      </w:r>
      <w:r w:rsidRPr="0047110B">
        <w:rPr>
          <w:rFonts w:ascii="Arial" w:hAnsi="Arial" w:cs="Arial"/>
          <w:szCs w:val="24"/>
          <w:lang w:val="mn-MN"/>
        </w:rPr>
        <w:t xml:space="preserve">буюу </w:t>
      </w:r>
      <w:r w:rsidRPr="0047110B">
        <w:rPr>
          <w:rFonts w:ascii="Arial" w:hAnsi="Arial" w:cs="Arial"/>
          <w:i/>
          <w:iCs/>
          <w:szCs w:val="24"/>
          <w:lang w:val="mn-MN"/>
        </w:rPr>
        <w:t xml:space="preserve">Citrobacter </w:t>
      </w:r>
      <w:r w:rsidRPr="0047110B">
        <w:rPr>
          <w:rFonts w:ascii="Arial" w:hAnsi="Arial" w:cs="Arial"/>
          <w:szCs w:val="24"/>
          <w:lang w:val="mn-MN"/>
        </w:rPr>
        <w:t xml:space="preserve">spp идээт менингитийн үед илэрдэг, дух ба чамархайн дэлбэнгийн бор-цагаан бодисын заагт үүсдэг. </w:t>
      </w:r>
    </w:p>
    <w:p w14:paraId="01BFBC4C" w14:textId="77777777" w:rsidR="005F3320" w:rsidRPr="0047110B" w:rsidRDefault="005F3320" w:rsidP="005F3320">
      <w:pPr>
        <w:pStyle w:val="ListParagraph"/>
        <w:spacing w:before="120" w:after="0"/>
        <w:ind w:left="0" w:firstLine="426"/>
        <w:jc w:val="both"/>
        <w:rPr>
          <w:rFonts w:ascii="Arial" w:hAnsi="Arial" w:cs="Arial"/>
          <w:szCs w:val="24"/>
          <w:lang w:val="mn-MN"/>
        </w:rPr>
      </w:pPr>
      <w:r w:rsidRPr="0047110B">
        <w:rPr>
          <w:rFonts w:ascii="Arial" w:hAnsi="Arial" w:cs="Arial"/>
          <w:i/>
          <w:szCs w:val="24"/>
          <w:lang w:val="mn-MN"/>
        </w:rPr>
        <w:t>Судасны аневризм</w:t>
      </w:r>
      <w:r w:rsidRPr="0047110B">
        <w:rPr>
          <w:rFonts w:ascii="Arial" w:hAnsi="Arial" w:cs="Arial"/>
          <w:szCs w:val="24"/>
          <w:lang w:val="mn-MN"/>
        </w:rPr>
        <w:t xml:space="preserve"> – судасны ханын халдварт нэвчдэсийн улмаас үүсдэг. </w:t>
      </w:r>
    </w:p>
    <w:p w14:paraId="33A7663C" w14:textId="77777777" w:rsidR="005F3320" w:rsidRPr="0047110B" w:rsidRDefault="005F3320" w:rsidP="005F3320">
      <w:pPr>
        <w:pStyle w:val="ListParagraph"/>
        <w:spacing w:before="120" w:after="0"/>
        <w:ind w:left="0" w:firstLine="426"/>
        <w:jc w:val="both"/>
        <w:rPr>
          <w:rFonts w:ascii="Arial" w:hAnsi="Arial" w:cs="Arial"/>
          <w:szCs w:val="24"/>
          <w:lang w:val="mn-MN"/>
        </w:rPr>
      </w:pPr>
      <w:r w:rsidRPr="0047110B">
        <w:rPr>
          <w:rFonts w:ascii="Arial" w:hAnsi="Arial" w:cs="Arial"/>
          <w:i/>
          <w:szCs w:val="24"/>
          <w:lang w:val="mn-MN"/>
        </w:rPr>
        <w:t>Вентрикулит</w:t>
      </w:r>
      <w:r w:rsidRPr="0047110B">
        <w:rPr>
          <w:rFonts w:ascii="Arial" w:hAnsi="Arial" w:cs="Arial"/>
          <w:szCs w:val="24"/>
          <w:lang w:val="mn-MN"/>
        </w:rPr>
        <w:t xml:space="preserve"> – ховдлын эпендим давхрага зузаарна, ховдлууд нилдээ, эсвэл хэсэгчлэн өргөснө. Өртсөн эпендим давхрага нь дүрст оношилгоонд тодосгогчийг хуримтлуулна</w:t>
      </w:r>
      <w:r>
        <w:rPr>
          <w:rFonts w:ascii="Arial" w:hAnsi="Arial" w:cs="Arial"/>
          <w:szCs w:val="24"/>
          <w:lang w:val="mn-MN"/>
        </w:rPr>
        <w:t>.</w:t>
      </w:r>
      <w:r w:rsidRPr="00A267F7">
        <w:rPr>
          <w:rFonts w:ascii="Arial" w:hAnsi="Arial" w:cs="Arial"/>
          <w:szCs w:val="24"/>
          <w:vertAlign w:val="superscript"/>
          <w:lang w:val="mn-MN"/>
        </w:rPr>
        <w:t>15</w:t>
      </w:r>
    </w:p>
    <w:p w14:paraId="3809CF3C" w14:textId="77777777" w:rsidR="005F3320" w:rsidRPr="0047110B" w:rsidRDefault="005F3320" w:rsidP="005F3320">
      <w:pPr>
        <w:pStyle w:val="ListParagraph"/>
        <w:spacing w:before="120" w:after="120"/>
        <w:ind w:left="0" w:firstLine="426"/>
        <w:jc w:val="both"/>
        <w:rPr>
          <w:rFonts w:ascii="Arial" w:hAnsi="Arial" w:cs="Arial"/>
          <w:szCs w:val="24"/>
          <w:lang w:val="mn-MN"/>
        </w:rPr>
      </w:pPr>
      <w:r w:rsidRPr="0047110B">
        <w:rPr>
          <w:rFonts w:ascii="Arial" w:hAnsi="Arial" w:cs="Arial"/>
          <w:szCs w:val="24"/>
          <w:lang w:val="mn-MN"/>
        </w:rPr>
        <w:t xml:space="preserve">Насанд хүрэгчдэд элбэг тохиолдох хүндрэл болон шаардлагатай оношилгоо, эмчилгээний арга хэмжээг хүснэгт </w:t>
      </w:r>
      <w:r w:rsidRPr="00823239">
        <w:rPr>
          <w:rFonts w:ascii="Arial" w:hAnsi="Arial" w:cs="Arial"/>
          <w:szCs w:val="24"/>
          <w:lang w:val="mn-MN"/>
        </w:rPr>
        <w:t>7</w:t>
      </w:r>
      <w:r w:rsidRPr="0047110B">
        <w:rPr>
          <w:rFonts w:ascii="Arial" w:hAnsi="Arial" w:cs="Arial"/>
          <w:szCs w:val="24"/>
          <w:lang w:val="mn-MN"/>
        </w:rPr>
        <w:t>-т нэгтгэв.</w:t>
      </w:r>
      <w:r w:rsidRPr="00A267F7">
        <w:rPr>
          <w:rFonts w:ascii="Arial" w:hAnsi="Arial" w:cs="Arial"/>
          <w:szCs w:val="24"/>
          <w:vertAlign w:val="superscript"/>
          <w:lang w:val="mn-MN"/>
        </w:rPr>
        <w:t>3</w:t>
      </w:r>
    </w:p>
    <w:p w14:paraId="6E2C0146" w14:textId="6DD5C799" w:rsidR="00074E9C" w:rsidRPr="0047110B" w:rsidRDefault="00074E9C" w:rsidP="00A267F7">
      <w:pPr>
        <w:autoSpaceDE w:val="0"/>
        <w:autoSpaceDN w:val="0"/>
        <w:adjustRightInd w:val="0"/>
        <w:spacing w:before="240" w:after="120" w:line="276" w:lineRule="auto"/>
        <w:jc w:val="both"/>
        <w:rPr>
          <w:rFonts w:ascii="Arial" w:hAnsi="Arial" w:cs="Arial"/>
          <w:b/>
          <w:caps/>
          <w:lang w:val="mn-MN"/>
        </w:rPr>
      </w:pPr>
      <w:r w:rsidRPr="0047110B">
        <w:rPr>
          <w:rFonts w:ascii="Arial" w:hAnsi="Arial" w:cs="Arial"/>
          <w:b/>
          <w:caps/>
          <w:lang w:val="mn-MN"/>
        </w:rPr>
        <w:t>Г</w:t>
      </w:r>
      <w:r w:rsidR="00436198" w:rsidRPr="0047110B">
        <w:rPr>
          <w:rFonts w:ascii="Arial" w:hAnsi="Arial" w:cs="Arial"/>
          <w:b/>
          <w:caps/>
          <w:lang w:val="mn-MN"/>
        </w:rPr>
        <w:t>.</w:t>
      </w:r>
      <w:r w:rsidRPr="0047110B">
        <w:rPr>
          <w:rFonts w:ascii="Arial" w:hAnsi="Arial" w:cs="Arial"/>
          <w:b/>
          <w:caps/>
          <w:lang w:val="mn-MN"/>
        </w:rPr>
        <w:t xml:space="preserve"> ХЯНАЛТ</w:t>
      </w:r>
    </w:p>
    <w:p w14:paraId="2DE8A444" w14:textId="5F7AD2FF" w:rsidR="005516BF" w:rsidRPr="0047110B" w:rsidRDefault="00A9403A" w:rsidP="00A267F7">
      <w:pPr>
        <w:autoSpaceDE w:val="0"/>
        <w:autoSpaceDN w:val="0"/>
        <w:adjustRightInd w:val="0"/>
        <w:spacing w:before="120" w:after="120"/>
        <w:jc w:val="both"/>
        <w:rPr>
          <w:rFonts w:ascii="Arial" w:eastAsiaTheme="minorHAnsi" w:hAnsi="Arial" w:cs="Arial"/>
          <w:b/>
          <w:iCs/>
          <w:lang w:val="mn-MN"/>
        </w:rPr>
      </w:pPr>
      <w:r w:rsidRPr="0047110B">
        <w:rPr>
          <w:rFonts w:ascii="Arial" w:eastAsiaTheme="minorHAnsi" w:hAnsi="Arial" w:cs="Arial"/>
          <w:b/>
          <w:iCs/>
          <w:lang w:val="mn-MN"/>
        </w:rPr>
        <w:t xml:space="preserve">Г.1 </w:t>
      </w:r>
      <w:r w:rsidR="005516BF" w:rsidRPr="0047110B">
        <w:rPr>
          <w:rFonts w:ascii="Arial" w:eastAsiaTheme="minorHAnsi" w:hAnsi="Arial" w:cs="Arial"/>
          <w:b/>
          <w:iCs/>
          <w:lang w:val="mn-MN"/>
        </w:rPr>
        <w:t>Амбулаторийн эмчилгээ</w:t>
      </w:r>
    </w:p>
    <w:p w14:paraId="50F29853" w14:textId="77777777" w:rsidR="005516BF" w:rsidRPr="0047110B" w:rsidRDefault="005516BF" w:rsidP="005516BF">
      <w:pPr>
        <w:autoSpaceDE w:val="0"/>
        <w:autoSpaceDN w:val="0"/>
        <w:adjustRightInd w:val="0"/>
        <w:spacing w:line="276" w:lineRule="auto"/>
        <w:ind w:firstLine="426"/>
        <w:jc w:val="both"/>
        <w:rPr>
          <w:rFonts w:ascii="Arial" w:eastAsiaTheme="minorHAnsi" w:hAnsi="Arial" w:cs="Arial"/>
          <w:lang w:val="mn-MN"/>
        </w:rPr>
      </w:pPr>
      <w:r w:rsidRPr="0047110B">
        <w:rPr>
          <w:rFonts w:ascii="Arial" w:eastAsiaTheme="minorHAnsi" w:hAnsi="Arial" w:cs="Arial"/>
          <w:lang w:val="mn-MN"/>
        </w:rPr>
        <w:t>Идээт менингиттэй зарим өвчтөнд эмнэлгээс гарсаны дараа антибиотик эмчилгээг үргэлжлүүлэх шаардлагатай. Дараах нөхцөлд өвчтөний эмчилгээг гэрээр буюу амбулаториор үргэлжлүүлэх боломжтой:</w:t>
      </w:r>
    </w:p>
    <w:p w14:paraId="05CA76E8"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6-аас илүү хоног стационарт эмчлүүлсэн,</w:t>
      </w:r>
    </w:p>
    <w:p w14:paraId="43405216"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 xml:space="preserve">24-48 цагийн дотор халууралт арилсан, </w:t>
      </w:r>
    </w:p>
    <w:p w14:paraId="1599EB7D"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Мэдрэлийн тогтолцооны үйл ажиллагааны илт алдагдал үгүй, голомтот өөрчлөлтгүй, уналт таталт илрээгүй,</w:t>
      </w:r>
    </w:p>
    <w:p w14:paraId="4CEBD78D"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Эмнэлзүйн байдал тогтвортой, халдварын шинжүүд буурсан,</w:t>
      </w:r>
    </w:p>
    <w:p w14:paraId="0EB91E75"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Амаар шингэн уух боломжтой,</w:t>
      </w:r>
    </w:p>
    <w:p w14:paraId="6ED226FF"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Антибиотик эмчилгээг гэрээр хийх боломжтой,</w:t>
      </w:r>
    </w:p>
    <w:p w14:paraId="0F2F0332"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Вен судасны гуурсыг найдвартай суулгасан,</w:t>
      </w:r>
    </w:p>
    <w:p w14:paraId="199A40B3"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 xml:space="preserve">Өрхийн эмч өдөр бүр эргэх, хянах боломжтой, </w:t>
      </w:r>
    </w:p>
    <w:p w14:paraId="4DB0DAF5" w14:textId="77777777"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Өрхий эмч, сувилагчийн хяналтын төлөвлөгөөтэй байх,</w:t>
      </w:r>
    </w:p>
    <w:p w14:paraId="14CCD13B" w14:textId="55B7FAEA" w:rsidR="005516BF" w:rsidRPr="0047110B" w:rsidRDefault="005516BF" w:rsidP="005516BF">
      <w:pPr>
        <w:pStyle w:val="ListParagraph"/>
        <w:numPr>
          <w:ilvl w:val="0"/>
          <w:numId w:val="23"/>
        </w:numPr>
        <w:autoSpaceDE w:val="0"/>
        <w:autoSpaceDN w:val="0"/>
        <w:adjustRightInd w:val="0"/>
        <w:spacing w:after="0"/>
        <w:ind w:left="814"/>
        <w:jc w:val="both"/>
        <w:rPr>
          <w:rFonts w:ascii="Arial" w:hAnsi="Arial" w:cs="Arial"/>
          <w:szCs w:val="24"/>
          <w:lang w:val="mn-MN"/>
        </w:rPr>
      </w:pPr>
      <w:r w:rsidRPr="0047110B">
        <w:rPr>
          <w:rFonts w:ascii="Arial" w:hAnsi="Arial" w:cs="Arial"/>
          <w:szCs w:val="24"/>
          <w:lang w:val="mn-MN"/>
        </w:rPr>
        <w:t>Өвчтөн ба ар гэрийнхэн зөвшөөрсөн, гэрээр эмчлүүлэх боломжтой байх, утсаар холбогдох боломжтой байх</w:t>
      </w:r>
      <w:r w:rsidR="00A267F7">
        <w:rPr>
          <w:rFonts w:ascii="Arial" w:hAnsi="Arial" w:cs="Arial"/>
          <w:szCs w:val="24"/>
          <w:lang w:val="mn-MN"/>
        </w:rPr>
        <w:t>.</w:t>
      </w:r>
      <w:r w:rsidRPr="00A267F7">
        <w:rPr>
          <w:rFonts w:ascii="Arial" w:hAnsi="Arial" w:cs="Arial"/>
          <w:szCs w:val="24"/>
          <w:vertAlign w:val="superscript"/>
          <w:lang w:val="mn-MN"/>
        </w:rPr>
        <w:t>19</w:t>
      </w:r>
    </w:p>
    <w:p w14:paraId="10839150" w14:textId="32111108" w:rsidR="005516BF" w:rsidRPr="0047110B" w:rsidRDefault="005516BF" w:rsidP="005516BF">
      <w:pPr>
        <w:pStyle w:val="ListParagraph"/>
        <w:autoSpaceDE w:val="0"/>
        <w:autoSpaceDN w:val="0"/>
        <w:adjustRightInd w:val="0"/>
        <w:spacing w:after="0"/>
        <w:ind w:left="0" w:firstLine="426"/>
        <w:jc w:val="both"/>
        <w:rPr>
          <w:rFonts w:ascii="Arial" w:hAnsi="Arial" w:cs="Arial"/>
          <w:szCs w:val="24"/>
          <w:lang w:val="mn-MN"/>
        </w:rPr>
      </w:pPr>
      <w:r w:rsidRPr="0047110B">
        <w:rPr>
          <w:rFonts w:ascii="Arial" w:hAnsi="Arial" w:cs="Arial"/>
          <w:szCs w:val="24"/>
          <w:lang w:val="mn-MN"/>
        </w:rPr>
        <w:t>Гэрийн нөхцөлд өөр эмийн эмчилгээ хийх тохиолдолд эмчилгээний эхний тунг эмнэлгээс гарахаас өмнө хийж, таарах эсэхийг ажиглавал зохино. Эмчилгээг амбулаториор үргэлжлүүлснээр стационар эмчилгээний зардлыг хэмнэж, носокомийн халдвараас сэргийлж, амьдралын чанарыг сайжруулж болох юм. Эмчилгээний тун, цаг хугацааг алдах, тарих горим алдах, гуурстай холбоотой хүндрэл, эмийн гаж нөлөө илрэх зэрэг алдаа бэрхшээл гаргахгүйн тулд өрхийн эмнэлгийн эмч, сувилагч нар туршлагатай байх хэрэгтэй</w:t>
      </w:r>
      <w:r w:rsidR="00A267F7">
        <w:rPr>
          <w:rFonts w:ascii="Arial" w:hAnsi="Arial" w:cs="Arial"/>
          <w:szCs w:val="24"/>
          <w:lang w:val="mn-MN"/>
        </w:rPr>
        <w:t>.</w:t>
      </w:r>
      <w:r w:rsidRPr="00A267F7">
        <w:rPr>
          <w:rFonts w:ascii="Arial" w:hAnsi="Arial" w:cs="Arial"/>
          <w:szCs w:val="24"/>
          <w:vertAlign w:val="superscript"/>
          <w:lang w:val="mn-MN"/>
        </w:rPr>
        <w:t>19,25</w:t>
      </w:r>
    </w:p>
    <w:p w14:paraId="67A9F0BF" w14:textId="77777777" w:rsidR="005516BF" w:rsidRPr="0047110B" w:rsidRDefault="005516BF" w:rsidP="00A267F7">
      <w:pPr>
        <w:spacing w:before="120" w:after="120" w:line="276" w:lineRule="auto"/>
        <w:jc w:val="both"/>
        <w:rPr>
          <w:rFonts w:ascii="Arial" w:eastAsiaTheme="majorEastAsia" w:hAnsi="Arial" w:cs="Arial"/>
          <w:b/>
          <w:i/>
          <w:iCs/>
          <w:lang w:val="mn-MN"/>
        </w:rPr>
      </w:pPr>
      <w:r w:rsidRPr="0047110B">
        <w:rPr>
          <w:rFonts w:ascii="Arial" w:eastAsiaTheme="majorEastAsia" w:hAnsi="Arial" w:cs="Arial"/>
          <w:b/>
          <w:i/>
          <w:iCs/>
          <w:lang w:val="mn-MN"/>
        </w:rPr>
        <w:t>Өсгөвөр сөрөг тохиолдол</w:t>
      </w:r>
    </w:p>
    <w:p w14:paraId="7D85CFE3" w14:textId="2DE32304" w:rsidR="005516BF" w:rsidRPr="0047110B" w:rsidRDefault="005516BF" w:rsidP="005516BF">
      <w:pPr>
        <w:spacing w:line="276" w:lineRule="auto"/>
        <w:ind w:firstLine="426"/>
        <w:jc w:val="both"/>
        <w:rPr>
          <w:rFonts w:ascii="Arial" w:eastAsiaTheme="minorHAnsi" w:hAnsi="Arial" w:cs="Arial"/>
          <w:lang w:val="mn-MN"/>
        </w:rPr>
      </w:pPr>
      <w:r w:rsidRPr="0047110B">
        <w:rPr>
          <w:rFonts w:ascii="Arial" w:eastAsiaTheme="minorHAnsi" w:hAnsi="Arial" w:cs="Arial"/>
          <w:lang w:val="mn-MN"/>
        </w:rPr>
        <w:t>ТНШ-ий шинжилгээнд идээт менингитийн шинжтэй боловч ТНШ-ий өсгөвөрт нян илрээгүй, ПГУ сөрөг байх тохиолдолд гарааны эмчилгээг багадаа 14 хоног үргэлжлүүлэхийг зөвлөнө. Өвчтөний эмнэлзүйн байдлаас хамааран энэ хугацааг сунгаж болно</w:t>
      </w:r>
      <w:r w:rsidR="00A267F7">
        <w:rPr>
          <w:rFonts w:ascii="Arial" w:eastAsiaTheme="minorHAnsi" w:hAnsi="Arial" w:cs="Arial"/>
          <w:lang w:val="mn-MN"/>
        </w:rPr>
        <w:t>.</w:t>
      </w:r>
      <w:r w:rsidRPr="00A267F7">
        <w:rPr>
          <w:rFonts w:ascii="Arial" w:eastAsiaTheme="minorHAnsi" w:hAnsi="Arial" w:cs="Arial"/>
          <w:vertAlign w:val="superscript"/>
          <w:lang w:val="mn-MN"/>
        </w:rPr>
        <w:t>3</w:t>
      </w:r>
    </w:p>
    <w:p w14:paraId="11852503" w14:textId="77777777" w:rsidR="005516BF" w:rsidRPr="0047110B" w:rsidRDefault="005516BF" w:rsidP="00A267F7">
      <w:pPr>
        <w:spacing w:before="120" w:after="120" w:line="276" w:lineRule="auto"/>
        <w:jc w:val="both"/>
        <w:rPr>
          <w:rFonts w:ascii="Arial" w:eastAsiaTheme="minorHAnsi" w:hAnsi="Arial" w:cs="Arial"/>
          <w:lang w:val="mn-MN"/>
        </w:rPr>
      </w:pPr>
      <w:r w:rsidRPr="0047110B">
        <w:rPr>
          <w:rFonts w:ascii="Arial" w:eastAsiaTheme="minorHAnsi" w:hAnsi="Arial" w:cs="Arial"/>
          <w:b/>
          <w:i/>
          <w:lang w:val="mn-MN"/>
        </w:rPr>
        <w:lastRenderedPageBreak/>
        <w:t>Антибиотик эмчилгээ үргэлжлэх хугацаа</w:t>
      </w:r>
    </w:p>
    <w:p w14:paraId="3BE9AD25" w14:textId="662F4764" w:rsidR="005516BF" w:rsidRDefault="005516BF" w:rsidP="005516BF">
      <w:pPr>
        <w:spacing w:line="276" w:lineRule="auto"/>
        <w:ind w:firstLine="426"/>
        <w:jc w:val="both"/>
        <w:rPr>
          <w:rFonts w:ascii="Arial" w:eastAsiaTheme="minorHAnsi" w:hAnsi="Arial" w:cs="Arial"/>
          <w:vertAlign w:val="superscript"/>
          <w:lang w:val="mn-MN"/>
        </w:rPr>
      </w:pPr>
      <w:r w:rsidRPr="0047110B">
        <w:rPr>
          <w:rFonts w:ascii="Arial" w:eastAsiaTheme="minorHAnsi" w:hAnsi="Arial" w:cs="Arial"/>
          <w:lang w:val="mn-MN"/>
        </w:rPr>
        <w:t xml:space="preserve">Гарааны антибиотик эмчилгээ эхлээд 3 хоногийн дараа өвчтөний биеийн байдал тогтворжиж сайжирвал эмчилгээг 5 хоногийн дараа зогсоож болох тухай хэд хэдэн судалгаанууд байдаг хэдий ч нян бүрээр авч үзэхэд эдгээр судалгаанд хамруулсан өвчтөний тоо бага, нотолгооны түвшин сул юм. Хүснэгт </w:t>
      </w:r>
      <w:r w:rsidR="00823239" w:rsidRPr="00823239">
        <w:rPr>
          <w:rFonts w:ascii="Arial" w:eastAsiaTheme="minorHAnsi" w:hAnsi="Arial" w:cs="Arial"/>
          <w:lang w:val="mn-MN"/>
        </w:rPr>
        <w:t>8</w:t>
      </w:r>
      <w:r w:rsidRPr="0047110B">
        <w:rPr>
          <w:rFonts w:ascii="Arial" w:eastAsiaTheme="minorHAnsi" w:hAnsi="Arial" w:cs="Arial"/>
          <w:lang w:val="mn-MN"/>
        </w:rPr>
        <w:t>-д үүсгэгч нянгаас хамааран антибиотикийн сонголт болон үргэлжлэх хугацааг нэгтгэн харуулав</w:t>
      </w:r>
      <w:r w:rsidR="00A267F7">
        <w:rPr>
          <w:rFonts w:ascii="Arial" w:eastAsiaTheme="minorHAnsi" w:hAnsi="Arial" w:cs="Arial"/>
          <w:lang w:val="mn-MN"/>
        </w:rPr>
        <w:t>.</w:t>
      </w:r>
      <w:r w:rsidRPr="00A267F7">
        <w:rPr>
          <w:rFonts w:ascii="Arial" w:eastAsiaTheme="minorHAnsi" w:hAnsi="Arial" w:cs="Arial"/>
          <w:vertAlign w:val="superscript"/>
          <w:lang w:val="mn-MN"/>
        </w:rPr>
        <w:t>3</w:t>
      </w:r>
    </w:p>
    <w:p w14:paraId="528D8C5F" w14:textId="77777777" w:rsidR="005F3320" w:rsidRPr="0047110B" w:rsidRDefault="005F3320" w:rsidP="005F3320">
      <w:pPr>
        <w:autoSpaceDE w:val="0"/>
        <w:autoSpaceDN w:val="0"/>
        <w:adjustRightInd w:val="0"/>
        <w:spacing w:before="120" w:after="120" w:line="276" w:lineRule="auto"/>
        <w:rPr>
          <w:rFonts w:ascii="Arial" w:eastAsiaTheme="minorHAnsi" w:hAnsi="Arial" w:cs="Arial"/>
          <w:b/>
          <w:bCs/>
          <w:i/>
          <w:lang w:val="mn-MN"/>
        </w:rPr>
      </w:pPr>
      <w:r w:rsidRPr="0047110B">
        <w:rPr>
          <w:rFonts w:ascii="Arial" w:eastAsiaTheme="minorHAnsi" w:hAnsi="Arial" w:cs="Arial"/>
          <w:b/>
          <w:bCs/>
          <w:i/>
          <w:lang w:val="mn-MN"/>
        </w:rPr>
        <w:t xml:space="preserve">Идээт менингиттэй насанд хүрэгчдийн эмчилгээний үр дүнгийн хяналт, ТНШ-ий давтан шинжилгээ </w:t>
      </w:r>
    </w:p>
    <w:p w14:paraId="1B4F0875" w14:textId="77777777" w:rsidR="005F3320" w:rsidRPr="0047110B" w:rsidRDefault="005F3320" w:rsidP="005F3320">
      <w:pPr>
        <w:autoSpaceDE w:val="0"/>
        <w:autoSpaceDN w:val="0"/>
        <w:adjustRightInd w:val="0"/>
        <w:spacing w:line="276" w:lineRule="auto"/>
        <w:ind w:firstLine="426"/>
        <w:jc w:val="both"/>
        <w:rPr>
          <w:rFonts w:ascii="Arial" w:eastAsiaTheme="minorHAnsi" w:hAnsi="Arial" w:cs="Arial"/>
          <w:bCs/>
          <w:lang w:val="mn-MN"/>
        </w:rPr>
      </w:pPr>
      <w:r w:rsidRPr="0047110B">
        <w:rPr>
          <w:rFonts w:ascii="Arial" w:eastAsiaTheme="minorHAnsi" w:hAnsi="Arial" w:cs="Arial"/>
          <w:bCs/>
          <w:lang w:val="mn-MN"/>
        </w:rPr>
        <w:t>Антибиотик эмчилгээнд эмнэлзүйн шинж тэмдэг түргэн сайжрах тохиолдолд давтан БХ хийх шаардлагагүй. Дараах тохиолдолд ТНШ-ийг давтан шинжлэнэ:</w:t>
      </w:r>
    </w:p>
    <w:p w14:paraId="42043237" w14:textId="77777777" w:rsidR="005F3320" w:rsidRPr="0047110B" w:rsidRDefault="005F3320" w:rsidP="005F3320">
      <w:pPr>
        <w:pStyle w:val="ListParagraph"/>
        <w:numPr>
          <w:ilvl w:val="0"/>
          <w:numId w:val="27"/>
        </w:numPr>
        <w:autoSpaceDE w:val="0"/>
        <w:autoSpaceDN w:val="0"/>
        <w:adjustRightInd w:val="0"/>
        <w:spacing w:after="0"/>
        <w:jc w:val="both"/>
        <w:rPr>
          <w:rFonts w:ascii="Arial" w:hAnsi="Arial" w:cs="Arial"/>
          <w:bCs/>
          <w:szCs w:val="24"/>
          <w:lang w:val="mn-MN"/>
        </w:rPr>
      </w:pPr>
      <w:r w:rsidRPr="0047110B">
        <w:rPr>
          <w:rFonts w:ascii="Arial" w:hAnsi="Arial" w:cs="Arial"/>
          <w:bCs/>
          <w:szCs w:val="24"/>
          <w:lang w:val="mn-MN"/>
        </w:rPr>
        <w:t>зохих антибиотикийн эмчилгээг эхэлснээс хойш 48 цагийн дараа сайжрахгүй байх,</w:t>
      </w:r>
    </w:p>
    <w:p w14:paraId="36074D49" w14:textId="77777777" w:rsidR="005F3320" w:rsidRPr="0047110B" w:rsidRDefault="005F3320" w:rsidP="005F3320">
      <w:pPr>
        <w:pStyle w:val="ListParagraph"/>
        <w:numPr>
          <w:ilvl w:val="0"/>
          <w:numId w:val="27"/>
        </w:numPr>
        <w:autoSpaceDE w:val="0"/>
        <w:autoSpaceDN w:val="0"/>
        <w:adjustRightInd w:val="0"/>
        <w:spacing w:after="0"/>
        <w:jc w:val="both"/>
        <w:rPr>
          <w:rFonts w:ascii="Arial" w:hAnsi="Arial" w:cs="Arial"/>
          <w:bCs/>
          <w:szCs w:val="24"/>
          <w:lang w:val="mn-MN"/>
        </w:rPr>
      </w:pPr>
      <w:r w:rsidRPr="0047110B">
        <w:rPr>
          <w:rFonts w:ascii="Arial" w:hAnsi="Arial" w:cs="Arial"/>
          <w:bCs/>
          <w:szCs w:val="24"/>
          <w:lang w:val="mn-MN"/>
        </w:rPr>
        <w:t xml:space="preserve">антибиотикийн стандарт эмчилгээнд тэсвэртэй идээт менингитийн эмчилгээг эхлээд 2-3 хоногийн дараа, </w:t>
      </w:r>
    </w:p>
    <w:p w14:paraId="512CB32C" w14:textId="77777777" w:rsidR="005F3320" w:rsidRPr="0047110B" w:rsidRDefault="005F3320" w:rsidP="005F3320">
      <w:pPr>
        <w:pStyle w:val="ListParagraph"/>
        <w:numPr>
          <w:ilvl w:val="0"/>
          <w:numId w:val="27"/>
        </w:numPr>
        <w:autoSpaceDE w:val="0"/>
        <w:autoSpaceDN w:val="0"/>
        <w:adjustRightInd w:val="0"/>
        <w:spacing w:after="0"/>
        <w:jc w:val="both"/>
        <w:rPr>
          <w:rFonts w:ascii="Arial" w:hAnsi="Arial" w:cs="Arial"/>
          <w:bCs/>
          <w:szCs w:val="24"/>
          <w:lang w:val="mn-MN"/>
        </w:rPr>
      </w:pPr>
      <w:r w:rsidRPr="0047110B">
        <w:rPr>
          <w:rFonts w:ascii="Arial" w:hAnsi="Arial" w:cs="Arial"/>
          <w:bCs/>
          <w:szCs w:val="24"/>
          <w:lang w:val="mn-MN"/>
        </w:rPr>
        <w:t xml:space="preserve">грам-сөрөг савханцрын шалтгаант менингитийн эмчилгээг эхлээд 2-3 хоногийн дараа, </w:t>
      </w:r>
    </w:p>
    <w:p w14:paraId="3AE28E07" w14:textId="77777777" w:rsidR="005F3320" w:rsidRPr="0047110B" w:rsidRDefault="005F3320" w:rsidP="005F3320">
      <w:pPr>
        <w:pStyle w:val="ListParagraph"/>
        <w:numPr>
          <w:ilvl w:val="0"/>
          <w:numId w:val="27"/>
        </w:numPr>
        <w:autoSpaceDE w:val="0"/>
        <w:autoSpaceDN w:val="0"/>
        <w:adjustRightInd w:val="0"/>
        <w:spacing w:after="0"/>
        <w:jc w:val="both"/>
        <w:rPr>
          <w:rFonts w:ascii="Arial" w:hAnsi="Arial" w:cs="Arial"/>
          <w:bCs/>
          <w:szCs w:val="24"/>
          <w:lang w:val="mn-MN"/>
        </w:rPr>
      </w:pPr>
      <w:r w:rsidRPr="0047110B">
        <w:rPr>
          <w:rFonts w:ascii="Arial" w:hAnsi="Arial" w:cs="Arial"/>
          <w:bCs/>
          <w:szCs w:val="24"/>
          <w:lang w:val="mn-MN"/>
        </w:rPr>
        <w:t xml:space="preserve">дексаметазон эмчилгээг зохих журмаар хийсэн боловч үр дүнгүй байх, </w:t>
      </w:r>
    </w:p>
    <w:p w14:paraId="206F83BA" w14:textId="77777777" w:rsidR="005F3320" w:rsidRPr="0047110B" w:rsidRDefault="005F3320" w:rsidP="005F3320">
      <w:pPr>
        <w:pStyle w:val="ListParagraph"/>
        <w:numPr>
          <w:ilvl w:val="0"/>
          <w:numId w:val="27"/>
        </w:numPr>
        <w:autoSpaceDE w:val="0"/>
        <w:autoSpaceDN w:val="0"/>
        <w:adjustRightInd w:val="0"/>
        <w:spacing w:after="0"/>
        <w:jc w:val="both"/>
        <w:rPr>
          <w:rFonts w:ascii="Arial" w:hAnsi="Arial" w:cs="Arial"/>
          <w:bCs/>
          <w:szCs w:val="24"/>
          <w:lang w:val="mn-MN"/>
        </w:rPr>
      </w:pPr>
      <w:r w:rsidRPr="0047110B">
        <w:rPr>
          <w:rFonts w:ascii="Arial" w:hAnsi="Arial" w:cs="Arial"/>
          <w:bCs/>
          <w:szCs w:val="24"/>
          <w:lang w:val="mn-MN"/>
        </w:rPr>
        <w:t xml:space="preserve">өөр тодорхой шалтгаангүй 8-аас илүү хоног халуурах, </w:t>
      </w:r>
    </w:p>
    <w:p w14:paraId="711D4099" w14:textId="77777777" w:rsidR="005F3320" w:rsidRPr="0047110B" w:rsidRDefault="005F3320" w:rsidP="005F3320">
      <w:pPr>
        <w:pStyle w:val="ListParagraph"/>
        <w:numPr>
          <w:ilvl w:val="0"/>
          <w:numId w:val="27"/>
        </w:numPr>
        <w:autoSpaceDE w:val="0"/>
        <w:autoSpaceDN w:val="0"/>
        <w:adjustRightInd w:val="0"/>
        <w:spacing w:before="240" w:after="0"/>
        <w:jc w:val="both"/>
        <w:rPr>
          <w:rFonts w:ascii="Arial" w:hAnsi="Arial" w:cs="Arial"/>
          <w:bCs/>
          <w:szCs w:val="24"/>
          <w:lang w:val="mn-MN"/>
        </w:rPr>
      </w:pPr>
      <w:r w:rsidRPr="0047110B">
        <w:rPr>
          <w:rFonts w:ascii="Arial" w:hAnsi="Arial" w:cs="Arial"/>
          <w:bCs/>
          <w:szCs w:val="24"/>
          <w:lang w:val="mn-MN"/>
        </w:rPr>
        <w:t>усжилтыг багасгах зорилгоор</w:t>
      </w:r>
      <w:r>
        <w:rPr>
          <w:rFonts w:ascii="Arial" w:hAnsi="Arial" w:cs="Arial"/>
          <w:szCs w:val="24"/>
          <w:lang w:val="mn-MN"/>
        </w:rPr>
        <w:t>.</w:t>
      </w:r>
      <w:r w:rsidRPr="004D5CCD">
        <w:rPr>
          <w:rFonts w:ascii="Arial" w:hAnsi="Arial" w:cs="Arial"/>
          <w:szCs w:val="24"/>
          <w:vertAlign w:val="superscript"/>
          <w:lang w:val="en-GB"/>
        </w:rPr>
        <w:t>14</w:t>
      </w:r>
    </w:p>
    <w:p w14:paraId="0A44191C" w14:textId="77777777" w:rsidR="005F3320" w:rsidRPr="0047110B" w:rsidRDefault="005F3320" w:rsidP="005F3320">
      <w:pPr>
        <w:spacing w:before="120" w:after="120" w:line="276" w:lineRule="auto"/>
        <w:jc w:val="both"/>
        <w:rPr>
          <w:rFonts w:ascii="Arial" w:eastAsiaTheme="minorHAnsi" w:hAnsi="Arial" w:cs="Arial"/>
          <w:b/>
          <w:lang w:val="en-GB"/>
        </w:rPr>
      </w:pPr>
      <w:r w:rsidRPr="0047110B">
        <w:rPr>
          <w:rFonts w:ascii="Arial" w:hAnsi="Arial" w:cs="Arial"/>
          <w:b/>
          <w:caps/>
          <w:lang w:val="mn-MN"/>
        </w:rPr>
        <w:t>‼</w:t>
      </w:r>
      <w:r w:rsidRPr="0047110B">
        <w:rPr>
          <w:rFonts w:ascii="Arial" w:hAnsi="Arial" w:cs="Arial"/>
          <w:b/>
          <w:caps/>
          <w:lang w:val="de-DE"/>
        </w:rPr>
        <w:t xml:space="preserve"> </w:t>
      </w:r>
      <w:r w:rsidRPr="0047110B">
        <w:rPr>
          <w:rFonts w:ascii="Arial" w:eastAsiaTheme="minorHAnsi" w:hAnsi="Arial" w:cs="Arial"/>
          <w:b/>
          <w:lang w:val="mn-MN"/>
        </w:rPr>
        <w:t xml:space="preserve">ДҮГНЭЛТ </w:t>
      </w:r>
    </w:p>
    <w:p w14:paraId="7183ED75" w14:textId="77777777" w:rsidR="005F3320" w:rsidRPr="0047110B" w:rsidRDefault="005F3320" w:rsidP="005F3320">
      <w:pPr>
        <w:pStyle w:val="ListParagraph"/>
        <w:numPr>
          <w:ilvl w:val="0"/>
          <w:numId w:val="10"/>
        </w:numPr>
        <w:spacing w:after="0"/>
        <w:jc w:val="both"/>
        <w:rPr>
          <w:rFonts w:ascii="Arial" w:hAnsi="Arial" w:cs="Arial"/>
          <w:szCs w:val="24"/>
          <w:lang w:val="mn-MN"/>
        </w:rPr>
      </w:pPr>
      <w:r w:rsidRPr="0047110B">
        <w:rPr>
          <w:rFonts w:ascii="Arial" w:hAnsi="Arial" w:cs="Arial"/>
          <w:szCs w:val="24"/>
          <w:lang w:val="mn-MN"/>
        </w:rPr>
        <w:t>Идээт менингитийн гарааны антибиотик эмчилгээ нь мэргэжилтний туршлага ба өвчлөх нас, антибиотикийн мэдрэг чанар зэрэг тухайн бүсийн тархвар зүйн мэдээлэл дээр суурилна (</w:t>
      </w:r>
      <w:r w:rsidRPr="0047110B">
        <w:rPr>
          <w:rFonts w:ascii="Arial" w:hAnsi="Arial" w:cs="Arial"/>
          <w:i/>
          <w:szCs w:val="24"/>
          <w:lang w:val="mn-MN"/>
        </w:rPr>
        <w:t>нотолгооны түвшин 3</w:t>
      </w:r>
      <w:r w:rsidRPr="0047110B">
        <w:rPr>
          <w:rFonts w:ascii="Arial" w:hAnsi="Arial" w:cs="Arial"/>
          <w:szCs w:val="24"/>
          <w:lang w:val="mn-MN"/>
        </w:rPr>
        <w:t>).</w:t>
      </w:r>
    </w:p>
    <w:p w14:paraId="6D399ABC" w14:textId="77777777" w:rsidR="005F3320" w:rsidRPr="0047110B" w:rsidRDefault="005F3320" w:rsidP="005F3320">
      <w:pPr>
        <w:pStyle w:val="ListParagraph"/>
        <w:numPr>
          <w:ilvl w:val="0"/>
          <w:numId w:val="10"/>
        </w:numPr>
        <w:spacing w:before="240" w:after="0"/>
        <w:jc w:val="both"/>
        <w:rPr>
          <w:rFonts w:ascii="Arial" w:hAnsi="Arial" w:cs="Arial"/>
          <w:szCs w:val="24"/>
          <w:lang w:val="mn-MN"/>
        </w:rPr>
      </w:pPr>
      <w:r w:rsidRPr="0047110B">
        <w:rPr>
          <w:rFonts w:ascii="Arial" w:hAnsi="Arial" w:cs="Arial"/>
          <w:szCs w:val="24"/>
          <w:lang w:val="mn-MN"/>
        </w:rPr>
        <w:t>Идээт менингитийн үеийн өвөрмөц антибиотик эмчилгээг мэдрэг чанарын шинжилгээн дээр суурилан сонгоно (</w:t>
      </w:r>
      <w:r w:rsidRPr="0047110B">
        <w:rPr>
          <w:rFonts w:ascii="Arial" w:hAnsi="Arial" w:cs="Arial"/>
          <w:i/>
          <w:szCs w:val="24"/>
          <w:lang w:val="mn-MN"/>
        </w:rPr>
        <w:t>нотолгооны түвшин 3</w:t>
      </w:r>
      <w:r w:rsidRPr="0047110B">
        <w:rPr>
          <w:rFonts w:ascii="Arial" w:hAnsi="Arial" w:cs="Arial"/>
          <w:szCs w:val="24"/>
          <w:lang w:val="mn-MN"/>
        </w:rPr>
        <w:t>).</w:t>
      </w:r>
    </w:p>
    <w:p w14:paraId="55F21A9A" w14:textId="77777777" w:rsidR="005F3320" w:rsidRPr="0047110B" w:rsidRDefault="005F3320" w:rsidP="005F3320">
      <w:pPr>
        <w:pStyle w:val="ListParagraph"/>
        <w:numPr>
          <w:ilvl w:val="0"/>
          <w:numId w:val="10"/>
        </w:numPr>
        <w:autoSpaceDE w:val="0"/>
        <w:autoSpaceDN w:val="0"/>
        <w:adjustRightInd w:val="0"/>
        <w:spacing w:before="240" w:after="0"/>
        <w:jc w:val="both"/>
        <w:rPr>
          <w:rFonts w:ascii="Arial" w:hAnsi="Arial" w:cs="Arial"/>
          <w:szCs w:val="24"/>
          <w:lang w:val="mn-MN"/>
        </w:rPr>
      </w:pPr>
      <w:r w:rsidRPr="0047110B">
        <w:rPr>
          <w:rFonts w:ascii="Arial" w:hAnsi="Arial" w:cs="Arial"/>
          <w:szCs w:val="24"/>
          <w:lang w:val="mn-MN"/>
        </w:rPr>
        <w:t>Идээт менингитийн үеийн антибиотик тариаг болус, эсвэл үргэлжилсэн дусал аль нэг хэлбэр давуу талтай гэх нотолгоо байхгүй (</w:t>
      </w:r>
      <w:r w:rsidRPr="0047110B">
        <w:rPr>
          <w:rFonts w:ascii="Arial" w:hAnsi="Arial" w:cs="Arial"/>
          <w:i/>
          <w:szCs w:val="24"/>
          <w:lang w:val="mn-MN"/>
        </w:rPr>
        <w:t>нотолгооны түвшин 1</w:t>
      </w:r>
      <w:r w:rsidRPr="0047110B">
        <w:rPr>
          <w:rFonts w:ascii="Arial" w:hAnsi="Arial" w:cs="Arial"/>
          <w:szCs w:val="24"/>
          <w:lang w:val="mn-MN"/>
        </w:rPr>
        <w:t>)</w:t>
      </w:r>
      <w:r>
        <w:rPr>
          <w:rFonts w:ascii="Arial" w:hAnsi="Arial" w:cs="Arial"/>
          <w:szCs w:val="24"/>
          <w:lang w:val="mn-MN"/>
        </w:rPr>
        <w:t>.</w:t>
      </w:r>
      <w:r w:rsidRPr="004D5CCD">
        <w:rPr>
          <w:rFonts w:ascii="Arial" w:hAnsi="Arial" w:cs="Arial"/>
          <w:szCs w:val="24"/>
          <w:vertAlign w:val="superscript"/>
          <w:lang w:val="mn-MN"/>
        </w:rPr>
        <w:t>3</w:t>
      </w:r>
    </w:p>
    <w:p w14:paraId="43F36CF9" w14:textId="77777777" w:rsidR="005F3320" w:rsidRPr="0047110B" w:rsidRDefault="005F3320" w:rsidP="005F3320">
      <w:pPr>
        <w:autoSpaceDE w:val="0"/>
        <w:autoSpaceDN w:val="0"/>
        <w:adjustRightInd w:val="0"/>
        <w:spacing w:before="120" w:after="120"/>
        <w:rPr>
          <w:rFonts w:ascii="Arial" w:eastAsiaTheme="minorHAnsi" w:hAnsi="Arial" w:cs="Arial"/>
          <w:b/>
          <w:lang w:val="mn-MN"/>
        </w:rPr>
      </w:pPr>
      <w:r w:rsidRPr="0047110B">
        <w:rPr>
          <w:rFonts w:ascii="Arial" w:hAnsi="Arial" w:cs="Arial"/>
          <w:b/>
          <w:caps/>
          <w:lang w:val="mn-MN"/>
        </w:rPr>
        <w:t xml:space="preserve">‼ </w:t>
      </w:r>
      <w:r w:rsidRPr="0047110B">
        <w:rPr>
          <w:rFonts w:ascii="Arial" w:eastAsiaTheme="minorHAnsi" w:hAnsi="Arial" w:cs="Arial"/>
          <w:b/>
          <w:lang w:val="mn-MN"/>
        </w:rPr>
        <w:t>ЗӨВЛӨМЖ</w:t>
      </w:r>
    </w:p>
    <w:p w14:paraId="6CA85CED" w14:textId="77777777" w:rsidR="005F3320" w:rsidRPr="0047110B" w:rsidRDefault="005F3320" w:rsidP="005F3320">
      <w:pPr>
        <w:pStyle w:val="ListParagraph"/>
        <w:numPr>
          <w:ilvl w:val="0"/>
          <w:numId w:val="18"/>
        </w:numPr>
        <w:autoSpaceDE w:val="0"/>
        <w:autoSpaceDN w:val="0"/>
        <w:adjustRightInd w:val="0"/>
        <w:spacing w:after="0"/>
        <w:jc w:val="both"/>
        <w:rPr>
          <w:rFonts w:ascii="Arial" w:hAnsi="Arial" w:cs="Arial"/>
          <w:szCs w:val="24"/>
          <w:lang w:val="mn-MN"/>
        </w:rPr>
      </w:pPr>
      <w:r w:rsidRPr="0047110B">
        <w:rPr>
          <w:rFonts w:ascii="Arial" w:hAnsi="Arial" w:cs="Arial"/>
          <w:szCs w:val="24"/>
          <w:lang w:val="mn-MN"/>
        </w:rPr>
        <w:t>Идээт менингитийн гарааны антибиотик эмчилгээ нь хүснэгт 7-д заасны дагуу нас ба бүс нутгийн антибиотикийн тэсвэртэй байдлаас хамаарна (</w:t>
      </w:r>
      <w:r w:rsidRPr="0047110B">
        <w:rPr>
          <w:rFonts w:ascii="Arial" w:hAnsi="Arial" w:cs="Arial"/>
          <w:i/>
          <w:szCs w:val="24"/>
          <w:lang w:val="mn-MN"/>
        </w:rPr>
        <w:t>зөвлөмжийн зэрэглэл А</w:t>
      </w:r>
      <w:r w:rsidRPr="0047110B">
        <w:rPr>
          <w:rFonts w:ascii="Arial" w:hAnsi="Arial" w:cs="Arial"/>
          <w:szCs w:val="24"/>
          <w:lang w:val="mn-MN"/>
        </w:rPr>
        <w:t>).</w:t>
      </w:r>
    </w:p>
    <w:p w14:paraId="1201F373" w14:textId="77777777" w:rsidR="005F3320" w:rsidRPr="0047110B" w:rsidRDefault="005F3320" w:rsidP="005F3320">
      <w:pPr>
        <w:pStyle w:val="ListParagraph"/>
        <w:numPr>
          <w:ilvl w:val="0"/>
          <w:numId w:val="18"/>
        </w:numPr>
        <w:autoSpaceDE w:val="0"/>
        <w:autoSpaceDN w:val="0"/>
        <w:adjustRightInd w:val="0"/>
        <w:spacing w:before="240" w:after="0"/>
        <w:jc w:val="both"/>
        <w:rPr>
          <w:rFonts w:ascii="Arial" w:hAnsi="Arial" w:cs="Arial"/>
          <w:szCs w:val="24"/>
          <w:lang w:val="mn-MN"/>
        </w:rPr>
      </w:pPr>
      <w:r w:rsidRPr="0047110B">
        <w:rPr>
          <w:rFonts w:ascii="Arial" w:hAnsi="Arial" w:cs="Arial"/>
          <w:szCs w:val="24"/>
          <w:lang w:val="mn-MN"/>
        </w:rPr>
        <w:t>Идээт менингитийн өвөрмөц антибиотик эмчилгээг хүснэгт 8-д заасны дагуу антибиотикийн мэдрэг чанараас хамааран сонгоно (</w:t>
      </w:r>
      <w:r w:rsidRPr="0047110B">
        <w:rPr>
          <w:rFonts w:ascii="Arial" w:hAnsi="Arial" w:cs="Arial"/>
          <w:i/>
          <w:szCs w:val="24"/>
          <w:lang w:val="mn-MN"/>
        </w:rPr>
        <w:t>зөвлөмжийн зэрэглэл А</w:t>
      </w:r>
      <w:r w:rsidRPr="0047110B">
        <w:rPr>
          <w:rFonts w:ascii="Arial" w:hAnsi="Arial" w:cs="Arial"/>
          <w:szCs w:val="24"/>
          <w:lang w:val="mn-MN"/>
        </w:rPr>
        <w:t>).</w:t>
      </w:r>
    </w:p>
    <w:p w14:paraId="6FE54649" w14:textId="77777777" w:rsidR="005F3320" w:rsidRPr="0047110B" w:rsidRDefault="005F3320" w:rsidP="005F3320">
      <w:pPr>
        <w:pStyle w:val="ListParagraph"/>
        <w:numPr>
          <w:ilvl w:val="0"/>
          <w:numId w:val="18"/>
        </w:numPr>
        <w:autoSpaceDE w:val="0"/>
        <w:autoSpaceDN w:val="0"/>
        <w:adjustRightInd w:val="0"/>
        <w:spacing w:before="240" w:after="0"/>
        <w:jc w:val="both"/>
        <w:rPr>
          <w:rFonts w:ascii="Arial" w:hAnsi="Arial" w:cs="Arial"/>
          <w:szCs w:val="24"/>
          <w:lang w:val="mn-MN"/>
        </w:rPr>
      </w:pPr>
      <w:r w:rsidRPr="0047110B">
        <w:rPr>
          <w:rFonts w:ascii="Arial" w:hAnsi="Arial" w:cs="Arial"/>
          <w:szCs w:val="24"/>
          <w:lang w:val="mn-MN"/>
        </w:rPr>
        <w:t>Идээт менингиттэй өвчтөний өсгөврийн шинжилгээнд нянг тодорхойлж чадаагүй тохиолдолд гарааны антибиотик эмчилгээг 14 хоногийн турш үргэлжлүүлнэ (</w:t>
      </w:r>
      <w:r w:rsidRPr="0047110B">
        <w:rPr>
          <w:rFonts w:ascii="Arial" w:hAnsi="Arial" w:cs="Arial"/>
          <w:i/>
          <w:szCs w:val="24"/>
          <w:lang w:val="mn-MN"/>
        </w:rPr>
        <w:t>зөвлөмжийн зэрэглэл А</w:t>
      </w:r>
      <w:r w:rsidRPr="0047110B">
        <w:rPr>
          <w:rFonts w:ascii="Arial" w:hAnsi="Arial" w:cs="Arial"/>
          <w:szCs w:val="24"/>
          <w:lang w:val="mn-MN"/>
        </w:rPr>
        <w:t>).</w:t>
      </w:r>
    </w:p>
    <w:p w14:paraId="38027D4C" w14:textId="4C39D40A" w:rsidR="005F3320" w:rsidRPr="005F3320" w:rsidRDefault="005F3320" w:rsidP="005F3320">
      <w:pPr>
        <w:pStyle w:val="ListParagraph"/>
        <w:numPr>
          <w:ilvl w:val="0"/>
          <w:numId w:val="18"/>
        </w:numPr>
        <w:autoSpaceDE w:val="0"/>
        <w:autoSpaceDN w:val="0"/>
        <w:adjustRightInd w:val="0"/>
        <w:spacing w:before="240" w:after="0"/>
        <w:jc w:val="both"/>
        <w:rPr>
          <w:rFonts w:ascii="Arial" w:hAnsi="Arial" w:cs="Arial"/>
          <w:szCs w:val="24"/>
          <w:lang w:val="mn-MN"/>
        </w:rPr>
      </w:pPr>
      <w:r w:rsidRPr="0047110B">
        <w:rPr>
          <w:rFonts w:ascii="Arial" w:hAnsi="Arial" w:cs="Arial"/>
          <w:szCs w:val="24"/>
          <w:lang w:val="mn-MN"/>
        </w:rPr>
        <w:lastRenderedPageBreak/>
        <w:t>Идээт менингиттэй насанд хүрэгчдэд антибиотикийг богино хугацаанд тарьж зогсоохыг зөвлөхгүй (</w:t>
      </w:r>
      <w:r w:rsidRPr="0047110B">
        <w:rPr>
          <w:rFonts w:ascii="Arial" w:hAnsi="Arial" w:cs="Arial"/>
          <w:i/>
          <w:szCs w:val="24"/>
          <w:lang w:val="mn-MN"/>
        </w:rPr>
        <w:t>зөвлөмжийн зэрэглэл D</w:t>
      </w:r>
      <w:r w:rsidRPr="0047110B">
        <w:rPr>
          <w:rFonts w:ascii="Arial" w:hAnsi="Arial" w:cs="Arial"/>
          <w:szCs w:val="24"/>
          <w:lang w:val="mn-MN"/>
        </w:rPr>
        <w:t>)</w:t>
      </w:r>
      <w:r>
        <w:rPr>
          <w:rFonts w:ascii="Arial" w:hAnsi="Arial" w:cs="Arial"/>
          <w:szCs w:val="24"/>
          <w:lang w:val="mn-MN"/>
        </w:rPr>
        <w:t>.</w:t>
      </w:r>
      <w:r w:rsidRPr="004D5CCD">
        <w:rPr>
          <w:rFonts w:ascii="Arial" w:hAnsi="Arial" w:cs="Arial"/>
          <w:szCs w:val="24"/>
          <w:vertAlign w:val="superscript"/>
          <w:lang w:val="mn-MN"/>
        </w:rPr>
        <w:t>3</w:t>
      </w:r>
    </w:p>
    <w:p w14:paraId="4E88BB3B" w14:textId="14AFECB2" w:rsidR="005516BF" w:rsidRPr="00A267F7" w:rsidRDefault="005516BF" w:rsidP="00A267F7">
      <w:pPr>
        <w:spacing w:before="120" w:after="120"/>
        <w:jc w:val="both"/>
        <w:rPr>
          <w:rFonts w:ascii="Arial" w:eastAsiaTheme="minorHAnsi" w:hAnsi="Arial" w:cs="Arial"/>
          <w:b/>
          <w:bCs/>
          <w:lang w:val="mn-MN"/>
        </w:rPr>
      </w:pPr>
      <w:r w:rsidRPr="00A267F7">
        <w:rPr>
          <w:rFonts w:ascii="Arial" w:eastAsiaTheme="majorEastAsia" w:hAnsi="Arial" w:cs="Arial"/>
          <w:b/>
          <w:bCs/>
          <w:lang w:val="mn-MN"/>
        </w:rPr>
        <w:t xml:space="preserve">Хүснэгт </w:t>
      </w:r>
      <w:r w:rsidR="00823239" w:rsidRPr="00A267F7">
        <w:rPr>
          <w:rFonts w:ascii="Arial" w:eastAsiaTheme="majorEastAsia" w:hAnsi="Arial" w:cs="Arial"/>
          <w:b/>
          <w:bCs/>
          <w:lang w:val="mn-MN"/>
        </w:rPr>
        <w:t>8</w:t>
      </w:r>
      <w:r w:rsidRPr="00A267F7">
        <w:rPr>
          <w:rFonts w:ascii="Arial" w:eastAsiaTheme="majorEastAsia" w:hAnsi="Arial" w:cs="Arial"/>
          <w:b/>
          <w:bCs/>
          <w:lang w:val="mn-MN"/>
        </w:rPr>
        <w:t xml:space="preserve">: </w:t>
      </w:r>
      <w:r w:rsidRPr="00A267F7">
        <w:rPr>
          <w:rFonts w:ascii="Arial" w:eastAsiaTheme="majorEastAsia" w:hAnsi="Arial" w:cs="Arial"/>
          <w:bCs/>
          <w:lang w:val="mn-MN"/>
        </w:rPr>
        <w:t>эмнэлгийн бус нөхцөлд идээт менингитийн антибиотикийн өвөрмөц эмчилгээ (мэдрэг чанар дээр антибиотикийн сонголт суурилна)</w:t>
      </w:r>
    </w:p>
    <w:tbl>
      <w:tblPr>
        <w:tblStyle w:val="PlainTable2"/>
        <w:tblW w:w="8757" w:type="dxa"/>
        <w:tblLayout w:type="fixed"/>
        <w:tblLook w:val="04A0" w:firstRow="1" w:lastRow="0" w:firstColumn="1" w:lastColumn="0" w:noHBand="0" w:noVBand="1"/>
      </w:tblPr>
      <w:tblGrid>
        <w:gridCol w:w="2518"/>
        <w:gridCol w:w="2126"/>
        <w:gridCol w:w="2694"/>
        <w:gridCol w:w="1419"/>
      </w:tblGrid>
      <w:tr w:rsidR="005516BF" w:rsidRPr="005F3320" w14:paraId="3B484F0C" w14:textId="77777777" w:rsidTr="004D5CC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E83B3D4" w14:textId="77777777" w:rsidR="005516BF" w:rsidRPr="005F3320" w:rsidRDefault="005516BF" w:rsidP="004D5CCD">
            <w:pPr>
              <w:rPr>
                <w:rFonts w:ascii="Arial" w:eastAsiaTheme="minorHAnsi" w:hAnsi="Arial" w:cs="Arial"/>
                <w:b w:val="0"/>
                <w:i/>
                <w:iCs/>
                <w:sz w:val="18"/>
                <w:szCs w:val="18"/>
                <w:lang w:val="mn-MN"/>
              </w:rPr>
            </w:pPr>
            <w:proofErr w:type="spellStart"/>
            <w:r w:rsidRPr="005F3320">
              <w:rPr>
                <w:rFonts w:ascii="Arial" w:eastAsiaTheme="minorHAnsi" w:hAnsi="Arial" w:cs="Arial"/>
                <w:b w:val="0"/>
                <w:i/>
                <w:iCs/>
                <w:sz w:val="18"/>
                <w:szCs w:val="18"/>
              </w:rPr>
              <w:t>Үүсгэгч</w:t>
            </w:r>
            <w:proofErr w:type="spellEnd"/>
            <w:r w:rsidRPr="005F3320">
              <w:rPr>
                <w:rFonts w:ascii="Arial" w:eastAsiaTheme="minorHAnsi" w:hAnsi="Arial" w:cs="Arial"/>
                <w:b w:val="0"/>
                <w:i/>
                <w:iCs/>
                <w:sz w:val="18"/>
                <w:szCs w:val="18"/>
              </w:rPr>
              <w:t xml:space="preserve"> </w:t>
            </w:r>
            <w:r w:rsidRPr="005F3320">
              <w:rPr>
                <w:rFonts w:ascii="Arial" w:eastAsiaTheme="minorHAnsi" w:hAnsi="Arial" w:cs="Arial"/>
                <w:b w:val="0"/>
                <w:i/>
                <w:iCs/>
                <w:sz w:val="18"/>
                <w:szCs w:val="18"/>
                <w:lang w:val="mn-MN"/>
              </w:rPr>
              <w:t>нян</w:t>
            </w:r>
          </w:p>
        </w:tc>
        <w:tc>
          <w:tcPr>
            <w:tcW w:w="2126" w:type="dxa"/>
            <w:vAlign w:val="center"/>
          </w:tcPr>
          <w:p w14:paraId="4D96AD59" w14:textId="77777777" w:rsidR="005516BF" w:rsidRPr="005F3320" w:rsidRDefault="005516BF" w:rsidP="004D5CCD">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i/>
                <w:iCs/>
                <w:sz w:val="18"/>
                <w:szCs w:val="18"/>
              </w:rPr>
            </w:pPr>
            <w:proofErr w:type="spellStart"/>
            <w:r w:rsidRPr="005F3320">
              <w:rPr>
                <w:rFonts w:ascii="Arial" w:eastAsiaTheme="minorHAnsi" w:hAnsi="Arial" w:cs="Arial"/>
                <w:b w:val="0"/>
                <w:i/>
                <w:iCs/>
                <w:sz w:val="18"/>
                <w:szCs w:val="18"/>
              </w:rPr>
              <w:t>Стандарт</w:t>
            </w:r>
            <w:proofErr w:type="spellEnd"/>
            <w:r w:rsidRPr="005F3320">
              <w:rPr>
                <w:rFonts w:ascii="Arial" w:eastAsiaTheme="minorHAnsi" w:hAnsi="Arial" w:cs="Arial"/>
                <w:b w:val="0"/>
                <w:i/>
                <w:iCs/>
                <w:sz w:val="18"/>
                <w:szCs w:val="18"/>
              </w:rPr>
              <w:t xml:space="preserve"> </w:t>
            </w:r>
            <w:proofErr w:type="spellStart"/>
            <w:r w:rsidRPr="005F3320">
              <w:rPr>
                <w:rFonts w:ascii="Arial" w:eastAsiaTheme="minorHAnsi" w:hAnsi="Arial" w:cs="Arial"/>
                <w:b w:val="0"/>
                <w:i/>
                <w:iCs/>
                <w:sz w:val="18"/>
                <w:szCs w:val="18"/>
              </w:rPr>
              <w:t>эмчилгээ</w:t>
            </w:r>
            <w:proofErr w:type="spellEnd"/>
          </w:p>
        </w:tc>
        <w:tc>
          <w:tcPr>
            <w:tcW w:w="2694" w:type="dxa"/>
            <w:vAlign w:val="center"/>
          </w:tcPr>
          <w:p w14:paraId="28850760" w14:textId="77777777" w:rsidR="005516BF" w:rsidRPr="005F3320" w:rsidRDefault="005516BF" w:rsidP="004D5CCD">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i/>
                <w:iCs/>
                <w:sz w:val="18"/>
                <w:szCs w:val="18"/>
              </w:rPr>
            </w:pPr>
            <w:proofErr w:type="spellStart"/>
            <w:r w:rsidRPr="005F3320">
              <w:rPr>
                <w:rFonts w:ascii="Arial" w:eastAsiaTheme="minorHAnsi" w:hAnsi="Arial" w:cs="Arial"/>
                <w:b w:val="0"/>
                <w:i/>
                <w:iCs/>
                <w:sz w:val="18"/>
                <w:szCs w:val="18"/>
              </w:rPr>
              <w:t>Хувилбарууд</w:t>
            </w:r>
            <w:proofErr w:type="spellEnd"/>
            <w:r w:rsidRPr="005F3320">
              <w:rPr>
                <w:rFonts w:ascii="Arial" w:eastAsiaTheme="minorHAnsi" w:hAnsi="Arial" w:cs="Arial"/>
                <w:b w:val="0"/>
                <w:i/>
                <w:iCs/>
                <w:sz w:val="18"/>
                <w:szCs w:val="18"/>
              </w:rPr>
              <w:t xml:space="preserve"> </w:t>
            </w:r>
          </w:p>
        </w:tc>
        <w:tc>
          <w:tcPr>
            <w:tcW w:w="1418" w:type="dxa"/>
            <w:vAlign w:val="center"/>
          </w:tcPr>
          <w:p w14:paraId="1278B1C3" w14:textId="77777777" w:rsidR="005516BF" w:rsidRPr="005F3320" w:rsidRDefault="005516BF" w:rsidP="004D5CCD">
            <w:pPr>
              <w:tabs>
                <w:tab w:val="left" w:pos="3600"/>
                <w:tab w:val="left" w:pos="4590"/>
                <w:tab w:val="left" w:pos="6840"/>
              </w:tabs>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i/>
                <w:iCs/>
                <w:sz w:val="18"/>
                <w:szCs w:val="18"/>
              </w:rPr>
            </w:pPr>
            <w:proofErr w:type="spellStart"/>
            <w:r w:rsidRPr="005F3320">
              <w:rPr>
                <w:rFonts w:ascii="Arial" w:eastAsiaTheme="minorHAnsi" w:hAnsi="Arial" w:cs="Arial"/>
                <w:b w:val="0"/>
                <w:i/>
                <w:iCs/>
                <w:sz w:val="18"/>
                <w:szCs w:val="18"/>
              </w:rPr>
              <w:t>Үргэлжлэх</w:t>
            </w:r>
            <w:proofErr w:type="spellEnd"/>
            <w:r w:rsidRPr="005F3320">
              <w:rPr>
                <w:rFonts w:ascii="Arial" w:eastAsiaTheme="minorHAnsi" w:hAnsi="Arial" w:cs="Arial"/>
                <w:b w:val="0"/>
                <w:i/>
                <w:iCs/>
                <w:sz w:val="18"/>
                <w:szCs w:val="18"/>
              </w:rPr>
              <w:t xml:space="preserve"> </w:t>
            </w:r>
            <w:proofErr w:type="spellStart"/>
            <w:r w:rsidRPr="005F3320">
              <w:rPr>
                <w:rFonts w:ascii="Arial" w:eastAsiaTheme="minorHAnsi" w:hAnsi="Arial" w:cs="Arial"/>
                <w:b w:val="0"/>
                <w:i/>
                <w:iCs/>
                <w:sz w:val="18"/>
                <w:szCs w:val="18"/>
              </w:rPr>
              <w:t>хугацаа</w:t>
            </w:r>
            <w:proofErr w:type="spellEnd"/>
          </w:p>
        </w:tc>
      </w:tr>
      <w:tr w:rsidR="005516BF" w:rsidRPr="005F3320" w14:paraId="780D4EC3" w14:textId="77777777" w:rsidTr="004D5CC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757" w:type="dxa"/>
            <w:gridSpan w:val="4"/>
            <w:vAlign w:val="center"/>
          </w:tcPr>
          <w:p w14:paraId="600D4497" w14:textId="77777777" w:rsidR="005516BF" w:rsidRPr="005F3320" w:rsidRDefault="005516BF" w:rsidP="004D5CCD">
            <w:pPr>
              <w:tabs>
                <w:tab w:val="left" w:pos="3600"/>
                <w:tab w:val="left" w:pos="4590"/>
                <w:tab w:val="left" w:pos="6840"/>
              </w:tabs>
              <w:rPr>
                <w:rFonts w:ascii="Arial" w:eastAsiaTheme="minorHAnsi" w:hAnsi="Arial" w:cs="Arial"/>
                <w:i/>
                <w:sz w:val="18"/>
                <w:szCs w:val="18"/>
              </w:rPr>
            </w:pPr>
            <w:r w:rsidRPr="005F3320">
              <w:rPr>
                <w:rFonts w:ascii="Arial" w:eastAsiaTheme="minorHAnsi" w:hAnsi="Arial" w:cs="Arial"/>
                <w:i/>
                <w:sz w:val="18"/>
                <w:szCs w:val="18"/>
              </w:rPr>
              <w:t>Streptococcus pneumonia</w:t>
            </w:r>
          </w:p>
        </w:tc>
      </w:tr>
      <w:tr w:rsidR="005516BF" w:rsidRPr="005F3320" w14:paraId="0CECA0C6"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31937CFC" w14:textId="77777777" w:rsidR="005516BF" w:rsidRPr="005F3320" w:rsidRDefault="005516BF" w:rsidP="004D5CCD">
            <w:pPr>
              <w:tabs>
                <w:tab w:val="left" w:pos="3600"/>
                <w:tab w:val="left" w:pos="4590"/>
                <w:tab w:val="left" w:pos="6840"/>
              </w:tabs>
              <w:ind w:left="175"/>
              <w:rPr>
                <w:rFonts w:ascii="Arial" w:eastAsiaTheme="minorHAnsi" w:hAnsi="Arial" w:cs="Arial"/>
                <w:bCs w:val="0"/>
                <w:sz w:val="18"/>
                <w:szCs w:val="18"/>
              </w:rPr>
            </w:pPr>
            <w:proofErr w:type="spellStart"/>
            <w:r w:rsidRPr="005F3320">
              <w:rPr>
                <w:rFonts w:ascii="Arial" w:eastAsiaTheme="minorHAnsi" w:hAnsi="Arial" w:cs="Arial"/>
                <w:b w:val="0"/>
                <w:sz w:val="18"/>
                <w:szCs w:val="18"/>
              </w:rPr>
              <w:t>Пенициллинд</w:t>
            </w:r>
            <w:proofErr w:type="spellEnd"/>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мэдрэг</w:t>
            </w:r>
            <w:proofErr w:type="spellEnd"/>
          </w:p>
          <w:p w14:paraId="022EA9FD" w14:textId="77777777" w:rsidR="005516BF" w:rsidRPr="005F3320" w:rsidRDefault="005516BF" w:rsidP="004D5CCD">
            <w:pPr>
              <w:tabs>
                <w:tab w:val="left" w:pos="3600"/>
                <w:tab w:val="left" w:pos="4590"/>
                <w:tab w:val="left" w:pos="6840"/>
              </w:tabs>
              <w:ind w:left="175"/>
              <w:rPr>
                <w:rFonts w:ascii="Arial" w:eastAsiaTheme="minorHAnsi" w:hAnsi="Arial" w:cs="Arial"/>
                <w:b w:val="0"/>
                <w:sz w:val="18"/>
                <w:szCs w:val="18"/>
                <w:lang w:val="mn-MN"/>
              </w:rPr>
            </w:pPr>
            <w:r w:rsidRPr="005F3320">
              <w:rPr>
                <w:rFonts w:ascii="Arial" w:eastAsiaTheme="minorHAnsi" w:hAnsi="Arial" w:cs="Arial"/>
                <w:b w:val="0"/>
                <w:sz w:val="18"/>
                <w:szCs w:val="18"/>
              </w:rPr>
              <w:t>(MIC</w:t>
            </w:r>
            <w:r w:rsidRPr="005F3320">
              <w:rPr>
                <w:rFonts w:ascii="Arial" w:eastAsiaTheme="minorHAnsi" w:hAnsi="Arial" w:cs="Arial"/>
                <w:b w:val="0"/>
                <w:sz w:val="18"/>
                <w:szCs w:val="18"/>
                <w:lang w:val="mn-MN"/>
              </w:rPr>
              <w:t xml:space="preserve"> </w:t>
            </w:r>
            <w:r w:rsidRPr="005F3320">
              <w:rPr>
                <w:rFonts w:ascii="Arial" w:eastAsiaTheme="minorHAnsi" w:hAnsi="Arial" w:cs="Arial"/>
                <w:b w:val="0"/>
                <w:sz w:val="18"/>
                <w:szCs w:val="18"/>
              </w:rPr>
              <w:t>&lt;0.1µ</w:t>
            </w:r>
            <w:r w:rsidRPr="005F3320">
              <w:rPr>
                <w:rFonts w:ascii="Arial" w:eastAsiaTheme="minorHAnsi" w:hAnsi="Arial" w:cs="Arial"/>
                <w:b w:val="0"/>
                <w:sz w:val="18"/>
                <w:szCs w:val="18"/>
                <w:lang w:val="mn-MN"/>
              </w:rPr>
              <w:t>г</w:t>
            </w:r>
            <w:r w:rsidRPr="005F3320">
              <w:rPr>
                <w:rFonts w:ascii="Arial" w:eastAsiaTheme="minorHAnsi" w:hAnsi="Arial" w:cs="Arial"/>
                <w:b w:val="0"/>
                <w:sz w:val="18"/>
                <w:szCs w:val="18"/>
              </w:rPr>
              <w:t>/</w:t>
            </w:r>
            <w:r w:rsidRPr="005F3320">
              <w:rPr>
                <w:rFonts w:ascii="Arial" w:eastAsiaTheme="minorHAnsi" w:hAnsi="Arial" w:cs="Arial"/>
                <w:b w:val="0"/>
                <w:sz w:val="18"/>
                <w:szCs w:val="18"/>
                <w:lang w:val="mn-MN"/>
              </w:rPr>
              <w:t>мл</w:t>
            </w:r>
            <w:r w:rsidRPr="005F3320">
              <w:rPr>
                <w:rFonts w:ascii="Arial" w:eastAsiaTheme="minorHAnsi" w:hAnsi="Arial" w:cs="Arial"/>
                <w:b w:val="0"/>
                <w:sz w:val="18"/>
                <w:szCs w:val="18"/>
              </w:rPr>
              <w:t>)</w:t>
            </w:r>
          </w:p>
        </w:tc>
        <w:tc>
          <w:tcPr>
            <w:tcW w:w="2126" w:type="dxa"/>
          </w:tcPr>
          <w:p w14:paraId="533C0B9A" w14:textId="77777777" w:rsidR="005516BF" w:rsidRPr="005F3320" w:rsidRDefault="005516BF" w:rsidP="004D5CCD">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Пенициллин</w:t>
            </w:r>
            <w:proofErr w:type="spellEnd"/>
            <w:r w:rsidRPr="005F3320">
              <w:rPr>
                <w:rFonts w:ascii="Arial" w:eastAsiaTheme="minorHAnsi" w:hAnsi="Arial" w:cs="Arial"/>
                <w:sz w:val="18"/>
                <w:szCs w:val="18"/>
                <w:lang w:val="mn-MN"/>
              </w:rPr>
              <w:t>,</w:t>
            </w:r>
            <w:r w:rsidRPr="005F3320">
              <w:rPr>
                <w:rFonts w:ascii="Arial" w:eastAsiaTheme="minorHAnsi" w:hAnsi="Arial" w:cs="Arial"/>
                <w:sz w:val="18"/>
                <w:szCs w:val="18"/>
              </w:rPr>
              <w:t xml:space="preserve">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lang w:val="mn-MN"/>
              </w:rPr>
              <w:t xml:space="preserve"> </w:t>
            </w:r>
            <w:proofErr w:type="spellStart"/>
            <w:r w:rsidRPr="005F3320">
              <w:rPr>
                <w:rFonts w:ascii="Arial" w:eastAsiaTheme="minorHAnsi" w:hAnsi="Arial" w:cs="Arial"/>
                <w:sz w:val="18"/>
                <w:szCs w:val="18"/>
              </w:rPr>
              <w:t>амоксициллин</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ампициллин</w:t>
            </w:r>
            <w:proofErr w:type="spellEnd"/>
          </w:p>
        </w:tc>
        <w:tc>
          <w:tcPr>
            <w:tcW w:w="2694" w:type="dxa"/>
          </w:tcPr>
          <w:p w14:paraId="4195F1BB" w14:textId="77777777" w:rsidR="005516BF" w:rsidRPr="005F3320" w:rsidRDefault="005516BF" w:rsidP="004D5CCD">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 xml:space="preserve">Цефтриаксон, </w:t>
            </w:r>
            <w:proofErr w:type="spellStart"/>
            <w:r w:rsidRPr="005F3320">
              <w:rPr>
                <w:rFonts w:ascii="Arial" w:eastAsiaTheme="minorHAnsi" w:hAnsi="Arial" w:cs="Arial"/>
                <w:sz w:val="18"/>
                <w:szCs w:val="18"/>
              </w:rPr>
              <w:t>цефотаксим</w:t>
            </w:r>
            <w:proofErr w:type="spellEnd"/>
            <w:r w:rsidRPr="005F3320">
              <w:rPr>
                <w:rFonts w:ascii="Arial" w:eastAsiaTheme="minorHAnsi" w:hAnsi="Arial" w:cs="Arial"/>
                <w:sz w:val="18"/>
                <w:szCs w:val="18"/>
                <w:lang w:val="mn-MN"/>
              </w:rPr>
              <w:t>, хлорамфеникол</w:t>
            </w:r>
            <w:r w:rsidRPr="005F3320">
              <w:rPr>
                <w:rFonts w:ascii="Arial" w:eastAsiaTheme="minorHAnsi" w:hAnsi="Arial" w:cs="Arial"/>
                <w:sz w:val="18"/>
                <w:szCs w:val="18"/>
              </w:rPr>
              <w:t xml:space="preserve"> </w:t>
            </w:r>
          </w:p>
        </w:tc>
        <w:tc>
          <w:tcPr>
            <w:tcW w:w="1418" w:type="dxa"/>
          </w:tcPr>
          <w:p w14:paraId="30677B29" w14:textId="77777777" w:rsidR="005516BF" w:rsidRPr="005F3320" w:rsidRDefault="005516BF" w:rsidP="004D5CCD">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10–14 </w:t>
            </w:r>
            <w:proofErr w:type="spellStart"/>
            <w:r w:rsidRPr="005F3320">
              <w:rPr>
                <w:rFonts w:ascii="Arial" w:eastAsiaTheme="minorHAnsi" w:hAnsi="Arial" w:cs="Arial"/>
                <w:sz w:val="18"/>
                <w:szCs w:val="18"/>
              </w:rPr>
              <w:t>хоног</w:t>
            </w:r>
            <w:proofErr w:type="spellEnd"/>
          </w:p>
        </w:tc>
      </w:tr>
      <w:tr w:rsidR="005516BF" w:rsidRPr="005F3320" w14:paraId="5BA19B30" w14:textId="77777777" w:rsidTr="00A267F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8" w:type="dxa"/>
          </w:tcPr>
          <w:p w14:paraId="6CE08D57" w14:textId="77777777" w:rsidR="005516BF" w:rsidRPr="005F3320" w:rsidRDefault="005516BF" w:rsidP="004D5CCD">
            <w:pPr>
              <w:tabs>
                <w:tab w:val="left" w:pos="3600"/>
                <w:tab w:val="left" w:pos="4590"/>
                <w:tab w:val="left" w:pos="6840"/>
              </w:tabs>
              <w:ind w:left="175"/>
              <w:rPr>
                <w:rFonts w:ascii="Arial" w:eastAsiaTheme="minorHAnsi" w:hAnsi="Arial" w:cs="Arial"/>
                <w:bCs w:val="0"/>
                <w:sz w:val="18"/>
                <w:szCs w:val="18"/>
                <w:lang w:val="mn-MN"/>
              </w:rPr>
            </w:pPr>
            <w:r w:rsidRPr="005F3320">
              <w:rPr>
                <w:rFonts w:ascii="Arial" w:eastAsiaTheme="minorHAnsi" w:hAnsi="Arial" w:cs="Arial"/>
                <w:b w:val="0"/>
                <w:sz w:val="18"/>
                <w:szCs w:val="18"/>
                <w:lang w:val="mn-MN"/>
              </w:rPr>
              <w:t xml:space="preserve">Пенициллинд тэсвэртэй </w:t>
            </w:r>
          </w:p>
          <w:p w14:paraId="7D9B3265" w14:textId="77777777" w:rsidR="005516BF" w:rsidRPr="005F3320" w:rsidRDefault="005516BF" w:rsidP="004D5CCD">
            <w:pPr>
              <w:tabs>
                <w:tab w:val="left" w:pos="3600"/>
                <w:tab w:val="left" w:pos="4590"/>
                <w:tab w:val="left" w:pos="6840"/>
              </w:tabs>
              <w:ind w:left="175"/>
              <w:rPr>
                <w:rFonts w:ascii="Arial" w:eastAsiaTheme="minorHAnsi" w:hAnsi="Arial" w:cs="Arial"/>
                <w:bCs w:val="0"/>
                <w:sz w:val="18"/>
                <w:szCs w:val="18"/>
                <w:lang w:val="mn-MN"/>
              </w:rPr>
            </w:pPr>
            <w:r w:rsidRPr="005F3320">
              <w:rPr>
                <w:rFonts w:ascii="Arial" w:eastAsiaTheme="minorHAnsi" w:hAnsi="Arial" w:cs="Arial"/>
                <w:b w:val="0"/>
                <w:sz w:val="18"/>
                <w:szCs w:val="18"/>
                <w:lang w:val="mn-MN"/>
              </w:rPr>
              <w:t xml:space="preserve">(MIC &gt;0.1 µг/мл), </w:t>
            </w:r>
          </w:p>
          <w:p w14:paraId="45E94D32" w14:textId="77777777" w:rsidR="005516BF" w:rsidRPr="005F3320" w:rsidRDefault="005516BF" w:rsidP="004D5CCD">
            <w:pPr>
              <w:tabs>
                <w:tab w:val="left" w:pos="3600"/>
                <w:tab w:val="left" w:pos="4590"/>
                <w:tab w:val="left" w:pos="6840"/>
              </w:tabs>
              <w:ind w:left="175"/>
              <w:rPr>
                <w:rFonts w:ascii="Arial" w:eastAsiaTheme="minorHAnsi" w:hAnsi="Arial" w:cs="Arial"/>
                <w:bCs w:val="0"/>
                <w:sz w:val="18"/>
                <w:szCs w:val="18"/>
                <w:lang w:val="mn-MN"/>
              </w:rPr>
            </w:pPr>
            <w:r w:rsidRPr="005F3320">
              <w:rPr>
                <w:rFonts w:ascii="Arial" w:eastAsiaTheme="minorHAnsi" w:hAnsi="Arial" w:cs="Arial"/>
                <w:b w:val="0"/>
                <w:sz w:val="18"/>
                <w:szCs w:val="18"/>
                <w:lang w:val="mn-MN"/>
              </w:rPr>
              <w:t xml:space="preserve">3-р эгнээний </w:t>
            </w:r>
          </w:p>
          <w:p w14:paraId="22433E6C" w14:textId="77777777" w:rsidR="005516BF" w:rsidRPr="005F3320" w:rsidRDefault="005516BF" w:rsidP="004D5CCD">
            <w:pPr>
              <w:tabs>
                <w:tab w:val="left" w:pos="3600"/>
                <w:tab w:val="left" w:pos="4590"/>
                <w:tab w:val="left" w:pos="6840"/>
              </w:tabs>
              <w:ind w:left="175"/>
              <w:rPr>
                <w:rFonts w:ascii="Arial" w:eastAsiaTheme="minorHAnsi" w:hAnsi="Arial" w:cs="Arial"/>
                <w:bCs w:val="0"/>
                <w:sz w:val="18"/>
                <w:szCs w:val="18"/>
                <w:lang w:val="mn-MN"/>
              </w:rPr>
            </w:pPr>
            <w:r w:rsidRPr="005F3320">
              <w:rPr>
                <w:rFonts w:ascii="Arial" w:eastAsiaTheme="minorHAnsi" w:hAnsi="Arial" w:cs="Arial"/>
                <w:b w:val="0"/>
                <w:sz w:val="18"/>
                <w:szCs w:val="18"/>
                <w:lang w:val="mn-MN"/>
              </w:rPr>
              <w:t>цефалоспоринд мэдрэг</w:t>
            </w:r>
          </w:p>
          <w:p w14:paraId="08BE851D" w14:textId="77777777" w:rsidR="005516BF" w:rsidRPr="005F3320" w:rsidRDefault="005516BF" w:rsidP="004D5CCD">
            <w:pPr>
              <w:tabs>
                <w:tab w:val="left" w:pos="3600"/>
                <w:tab w:val="left" w:pos="4590"/>
                <w:tab w:val="left" w:pos="6840"/>
              </w:tabs>
              <w:ind w:left="175"/>
              <w:rPr>
                <w:rFonts w:ascii="Arial" w:eastAsiaTheme="minorHAnsi" w:hAnsi="Arial" w:cs="Arial"/>
                <w:b w:val="0"/>
                <w:sz w:val="18"/>
                <w:szCs w:val="18"/>
                <w:lang w:val="mn-MN"/>
              </w:rPr>
            </w:pPr>
            <w:r w:rsidRPr="005F3320">
              <w:rPr>
                <w:rFonts w:ascii="Arial" w:eastAsiaTheme="minorHAnsi" w:hAnsi="Arial" w:cs="Arial"/>
                <w:b w:val="0"/>
                <w:sz w:val="18"/>
                <w:szCs w:val="18"/>
                <w:lang w:val="mn-MN"/>
              </w:rPr>
              <w:t>(MIC &lt;2 µг/мл)</w:t>
            </w:r>
          </w:p>
        </w:tc>
        <w:tc>
          <w:tcPr>
            <w:tcW w:w="2126" w:type="dxa"/>
          </w:tcPr>
          <w:p w14:paraId="10054EC7" w14:textId="77777777" w:rsidR="005516BF" w:rsidRPr="005F3320" w:rsidRDefault="005516BF" w:rsidP="004D5CCD">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 xml:space="preserve">Цефтриаксон,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цефотаксим</w:t>
            </w:r>
            <w:proofErr w:type="spellEnd"/>
          </w:p>
        </w:tc>
        <w:tc>
          <w:tcPr>
            <w:tcW w:w="2694" w:type="dxa"/>
          </w:tcPr>
          <w:p w14:paraId="36ABE656" w14:textId="77777777" w:rsidR="005516BF" w:rsidRPr="005F3320" w:rsidRDefault="005516BF" w:rsidP="004D5CCD">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Цефепим</w:t>
            </w:r>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меропенем,</w:t>
            </w:r>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моксифл</w:t>
            </w:r>
            <w:proofErr w:type="spellEnd"/>
            <w:r w:rsidRPr="005F3320">
              <w:rPr>
                <w:rFonts w:ascii="Arial" w:eastAsiaTheme="minorHAnsi" w:hAnsi="Arial" w:cs="Arial"/>
                <w:sz w:val="18"/>
                <w:szCs w:val="18"/>
                <w:lang w:val="mn-MN"/>
              </w:rPr>
              <w:t>о</w:t>
            </w:r>
            <w:proofErr w:type="spellStart"/>
            <w:r w:rsidRPr="005F3320">
              <w:rPr>
                <w:rFonts w:ascii="Arial" w:eastAsiaTheme="minorHAnsi" w:hAnsi="Arial" w:cs="Arial"/>
                <w:sz w:val="18"/>
                <w:szCs w:val="18"/>
              </w:rPr>
              <w:t>кс</w:t>
            </w:r>
            <w:proofErr w:type="spellEnd"/>
            <w:r w:rsidRPr="005F3320">
              <w:rPr>
                <w:rFonts w:ascii="Arial" w:eastAsiaTheme="minorHAnsi" w:hAnsi="Arial" w:cs="Arial"/>
                <w:sz w:val="18"/>
                <w:szCs w:val="18"/>
                <w:lang w:val="mn-MN"/>
              </w:rPr>
              <w:t>а</w:t>
            </w:r>
            <w:proofErr w:type="spellStart"/>
            <w:r w:rsidRPr="005F3320">
              <w:rPr>
                <w:rFonts w:ascii="Arial" w:eastAsiaTheme="minorHAnsi" w:hAnsi="Arial" w:cs="Arial"/>
                <w:sz w:val="18"/>
                <w:szCs w:val="18"/>
              </w:rPr>
              <w:t>цин</w:t>
            </w:r>
            <w:proofErr w:type="spellEnd"/>
            <w:r w:rsidRPr="005F3320">
              <w:rPr>
                <w:rFonts w:ascii="Arial" w:eastAsiaTheme="minorHAnsi" w:hAnsi="Arial" w:cs="Arial"/>
                <w:sz w:val="18"/>
                <w:szCs w:val="18"/>
              </w:rPr>
              <w:t xml:space="preserve"> </w:t>
            </w:r>
          </w:p>
        </w:tc>
        <w:tc>
          <w:tcPr>
            <w:tcW w:w="1418" w:type="dxa"/>
          </w:tcPr>
          <w:p w14:paraId="7BB03400" w14:textId="77777777" w:rsidR="005516BF" w:rsidRPr="005F3320" w:rsidRDefault="005516BF" w:rsidP="004D5CCD">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10–14 </w:t>
            </w:r>
            <w:proofErr w:type="spellStart"/>
            <w:r w:rsidRPr="005F3320">
              <w:rPr>
                <w:rFonts w:ascii="Arial" w:eastAsiaTheme="minorHAnsi" w:hAnsi="Arial" w:cs="Arial"/>
                <w:sz w:val="18"/>
                <w:szCs w:val="18"/>
              </w:rPr>
              <w:t>хоног</w:t>
            </w:r>
            <w:proofErr w:type="spellEnd"/>
          </w:p>
          <w:p w14:paraId="31C7DE22" w14:textId="77777777" w:rsidR="005516BF" w:rsidRPr="005F3320" w:rsidRDefault="005516BF" w:rsidP="004D5CCD">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r>
      <w:tr w:rsidR="005516BF" w:rsidRPr="005F3320" w14:paraId="1095AF9F"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61CB5C4C" w14:textId="77777777" w:rsidR="005516BF" w:rsidRPr="005F3320" w:rsidRDefault="005516BF" w:rsidP="004D5CCD">
            <w:pPr>
              <w:tabs>
                <w:tab w:val="left" w:pos="3600"/>
                <w:tab w:val="left" w:pos="4590"/>
                <w:tab w:val="left" w:pos="6840"/>
              </w:tabs>
              <w:ind w:left="175"/>
              <w:rPr>
                <w:rFonts w:ascii="Arial" w:eastAsiaTheme="minorHAnsi" w:hAnsi="Arial" w:cs="Arial"/>
                <w:bCs w:val="0"/>
                <w:sz w:val="18"/>
                <w:szCs w:val="18"/>
              </w:rPr>
            </w:pPr>
            <w:proofErr w:type="spellStart"/>
            <w:r w:rsidRPr="005F3320">
              <w:rPr>
                <w:rFonts w:ascii="Arial" w:eastAsiaTheme="minorHAnsi" w:hAnsi="Arial" w:cs="Arial"/>
                <w:b w:val="0"/>
                <w:sz w:val="18"/>
                <w:szCs w:val="18"/>
              </w:rPr>
              <w:t>Цефалоспоринд</w:t>
            </w:r>
            <w:proofErr w:type="spellEnd"/>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тэсвэртэй</w:t>
            </w:r>
            <w:proofErr w:type="spellEnd"/>
            <w:r w:rsidRPr="005F3320">
              <w:rPr>
                <w:rFonts w:ascii="Arial" w:eastAsiaTheme="minorHAnsi" w:hAnsi="Arial" w:cs="Arial"/>
                <w:b w:val="0"/>
                <w:sz w:val="18"/>
                <w:szCs w:val="18"/>
              </w:rPr>
              <w:t xml:space="preserve"> </w:t>
            </w:r>
          </w:p>
          <w:p w14:paraId="1F8B04AC" w14:textId="72B3FC6A" w:rsidR="005516BF" w:rsidRPr="005F3320" w:rsidRDefault="005516BF" w:rsidP="004D5CCD">
            <w:pPr>
              <w:tabs>
                <w:tab w:val="left" w:pos="3600"/>
                <w:tab w:val="left" w:pos="4590"/>
                <w:tab w:val="left" w:pos="6840"/>
              </w:tabs>
              <w:ind w:left="175"/>
              <w:rPr>
                <w:rFonts w:ascii="Arial" w:eastAsiaTheme="minorHAnsi" w:hAnsi="Arial" w:cs="Arial"/>
                <w:b w:val="0"/>
                <w:sz w:val="18"/>
                <w:szCs w:val="18"/>
              </w:rPr>
            </w:pPr>
            <w:r w:rsidRPr="005F3320">
              <w:rPr>
                <w:rFonts w:ascii="Arial" w:eastAsiaTheme="minorHAnsi" w:hAnsi="Arial" w:cs="Arial"/>
                <w:b w:val="0"/>
                <w:sz w:val="18"/>
                <w:szCs w:val="18"/>
                <w:lang w:val="mn-MN"/>
              </w:rPr>
              <w:t xml:space="preserve"> </w:t>
            </w:r>
            <w:r w:rsidRPr="005F3320">
              <w:rPr>
                <w:rFonts w:ascii="Arial" w:eastAsiaTheme="minorHAnsi" w:hAnsi="Arial" w:cs="Arial"/>
                <w:b w:val="0"/>
                <w:sz w:val="18"/>
                <w:szCs w:val="18"/>
              </w:rPr>
              <w:t>(MIC ≥2 µ</w:t>
            </w:r>
            <w:r w:rsidRPr="005F3320">
              <w:rPr>
                <w:rFonts w:ascii="Arial" w:eastAsiaTheme="minorHAnsi" w:hAnsi="Arial" w:cs="Arial"/>
                <w:b w:val="0"/>
                <w:sz w:val="18"/>
                <w:szCs w:val="18"/>
                <w:lang w:val="mn-MN"/>
              </w:rPr>
              <w:t>г</w:t>
            </w:r>
            <w:r w:rsidRPr="005F3320">
              <w:rPr>
                <w:rFonts w:ascii="Arial" w:eastAsiaTheme="minorHAnsi" w:hAnsi="Arial" w:cs="Arial"/>
                <w:b w:val="0"/>
                <w:sz w:val="18"/>
                <w:szCs w:val="18"/>
              </w:rPr>
              <w:t>/</w:t>
            </w:r>
            <w:r w:rsidRPr="005F3320">
              <w:rPr>
                <w:rFonts w:ascii="Arial" w:eastAsiaTheme="minorHAnsi" w:hAnsi="Arial" w:cs="Arial"/>
                <w:b w:val="0"/>
                <w:sz w:val="18"/>
                <w:szCs w:val="18"/>
                <w:lang w:val="mn-MN"/>
              </w:rPr>
              <w:t>мл</w:t>
            </w:r>
            <w:r w:rsidRPr="005F3320">
              <w:rPr>
                <w:rFonts w:ascii="Arial" w:eastAsiaTheme="minorHAnsi" w:hAnsi="Arial" w:cs="Arial"/>
                <w:b w:val="0"/>
                <w:sz w:val="18"/>
                <w:szCs w:val="18"/>
              </w:rPr>
              <w:t>)</w:t>
            </w:r>
          </w:p>
        </w:tc>
        <w:tc>
          <w:tcPr>
            <w:tcW w:w="2126" w:type="dxa"/>
          </w:tcPr>
          <w:p w14:paraId="333EEC76" w14:textId="77777777" w:rsidR="005516BF" w:rsidRPr="005F3320" w:rsidRDefault="005516BF" w:rsidP="004D5CCD">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Ванкомицин</w:t>
            </w:r>
            <w:proofErr w:type="spellEnd"/>
            <w:r w:rsidRPr="005F3320">
              <w:rPr>
                <w:rFonts w:ascii="Arial" w:eastAsiaTheme="minorHAnsi" w:hAnsi="Arial" w:cs="Arial"/>
                <w:sz w:val="18"/>
                <w:szCs w:val="18"/>
              </w:rPr>
              <w:t xml:space="preserve"> </w:t>
            </w:r>
            <w:r w:rsidRPr="005F3320">
              <w:rPr>
                <w:rFonts w:ascii="Arial" w:eastAsiaTheme="minorHAnsi" w:hAnsi="Arial" w:cs="Arial"/>
                <w:b/>
                <w:bCs/>
                <w:sz w:val="18"/>
                <w:szCs w:val="18"/>
              </w:rPr>
              <w:t>+</w:t>
            </w:r>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рифампицин</w:t>
            </w:r>
            <w:r w:rsidRPr="005F3320">
              <w:rPr>
                <w:rFonts w:ascii="Arial" w:eastAsiaTheme="minorHAnsi" w:hAnsi="Arial" w:cs="Arial"/>
                <w:sz w:val="18"/>
                <w:szCs w:val="18"/>
              </w:rPr>
              <w:t xml:space="preserve">,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lang w:val="mn-MN"/>
              </w:rPr>
              <w:t xml:space="preserve"> в</w:t>
            </w:r>
            <w:proofErr w:type="spellStart"/>
            <w:r w:rsidRPr="005F3320">
              <w:rPr>
                <w:rFonts w:ascii="Arial" w:eastAsiaTheme="minorHAnsi" w:hAnsi="Arial" w:cs="Arial"/>
                <w:sz w:val="18"/>
                <w:szCs w:val="18"/>
              </w:rPr>
              <w:t>анкомицин</w:t>
            </w:r>
            <w:proofErr w:type="spellEnd"/>
            <w:r w:rsidRPr="005F3320">
              <w:rPr>
                <w:rFonts w:ascii="Arial" w:eastAsiaTheme="minorHAnsi" w:hAnsi="Arial" w:cs="Arial"/>
                <w:sz w:val="18"/>
                <w:szCs w:val="18"/>
              </w:rPr>
              <w:t xml:space="preserve"> </w:t>
            </w:r>
            <w:r w:rsidRPr="005F3320">
              <w:rPr>
                <w:rFonts w:ascii="Arial" w:eastAsiaTheme="minorHAnsi" w:hAnsi="Arial" w:cs="Arial"/>
                <w:b/>
                <w:sz w:val="18"/>
                <w:szCs w:val="18"/>
              </w:rPr>
              <w:t>+</w:t>
            </w:r>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цефтриаксон</w:t>
            </w:r>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цефотаксим</w:t>
            </w:r>
            <w:proofErr w:type="spellEnd"/>
            <w:r w:rsidRPr="005F3320">
              <w:rPr>
                <w:rFonts w:ascii="Arial" w:eastAsiaTheme="minorHAnsi" w:hAnsi="Arial" w:cs="Arial"/>
                <w:sz w:val="18"/>
                <w:szCs w:val="18"/>
              </w:rPr>
              <w:t xml:space="preserve"> </w:t>
            </w:r>
          </w:p>
        </w:tc>
        <w:tc>
          <w:tcPr>
            <w:tcW w:w="2694" w:type="dxa"/>
          </w:tcPr>
          <w:p w14:paraId="10024AA1" w14:textId="77777777" w:rsidR="005516BF" w:rsidRPr="005F3320" w:rsidRDefault="005516BF" w:rsidP="004D5CCD">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Ванкомицин</w:t>
            </w:r>
            <w:proofErr w:type="spellEnd"/>
            <w:r w:rsidRPr="005F3320">
              <w:rPr>
                <w:rFonts w:ascii="Arial" w:eastAsiaTheme="minorHAnsi" w:hAnsi="Arial" w:cs="Arial"/>
                <w:sz w:val="18"/>
                <w:szCs w:val="18"/>
              </w:rPr>
              <w:t xml:space="preserve"> </w:t>
            </w:r>
            <w:r w:rsidRPr="005F3320">
              <w:rPr>
                <w:rFonts w:ascii="Arial" w:eastAsiaTheme="minorHAnsi" w:hAnsi="Arial" w:cs="Arial"/>
                <w:b/>
                <w:bCs/>
                <w:sz w:val="18"/>
                <w:szCs w:val="18"/>
              </w:rPr>
              <w:t>+</w:t>
            </w:r>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моксифл</w:t>
            </w:r>
            <w:proofErr w:type="spellEnd"/>
            <w:r w:rsidRPr="005F3320">
              <w:rPr>
                <w:rFonts w:ascii="Arial" w:eastAsiaTheme="minorHAnsi" w:hAnsi="Arial" w:cs="Arial"/>
                <w:sz w:val="18"/>
                <w:szCs w:val="18"/>
                <w:lang w:val="mn-MN"/>
              </w:rPr>
              <w:t>о</w:t>
            </w:r>
            <w:proofErr w:type="spellStart"/>
            <w:r w:rsidRPr="005F3320">
              <w:rPr>
                <w:rFonts w:ascii="Arial" w:eastAsiaTheme="minorHAnsi" w:hAnsi="Arial" w:cs="Arial"/>
                <w:sz w:val="18"/>
                <w:szCs w:val="18"/>
              </w:rPr>
              <w:t>кс</w:t>
            </w:r>
            <w:proofErr w:type="spellEnd"/>
            <w:r w:rsidRPr="005F3320">
              <w:rPr>
                <w:rFonts w:ascii="Arial" w:eastAsiaTheme="minorHAnsi" w:hAnsi="Arial" w:cs="Arial"/>
                <w:sz w:val="18"/>
                <w:szCs w:val="18"/>
                <w:lang w:val="mn-MN"/>
              </w:rPr>
              <w:t>а</w:t>
            </w:r>
            <w:proofErr w:type="spellStart"/>
            <w:r w:rsidRPr="005F3320">
              <w:rPr>
                <w:rFonts w:ascii="Arial" w:eastAsiaTheme="minorHAnsi" w:hAnsi="Arial" w:cs="Arial"/>
                <w:sz w:val="18"/>
                <w:szCs w:val="18"/>
              </w:rPr>
              <w:t>цин</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линезолид</w:t>
            </w:r>
            <w:proofErr w:type="spellEnd"/>
          </w:p>
          <w:p w14:paraId="42F5BB36" w14:textId="77777777" w:rsidR="005516BF" w:rsidRPr="005F3320" w:rsidRDefault="005516BF" w:rsidP="004D5CCD">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c>
          <w:tcPr>
            <w:tcW w:w="1418" w:type="dxa"/>
          </w:tcPr>
          <w:p w14:paraId="681BCD59" w14:textId="77777777" w:rsidR="005516BF" w:rsidRPr="005F3320" w:rsidRDefault="005516BF" w:rsidP="004D5CCD">
            <w:pPr>
              <w:tabs>
                <w:tab w:val="left" w:pos="3600"/>
                <w:tab w:val="left" w:pos="4590"/>
                <w:tab w:val="left" w:pos="6840"/>
              </w:tabs>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10–14 </w:t>
            </w:r>
            <w:proofErr w:type="spellStart"/>
            <w:r w:rsidRPr="005F3320">
              <w:rPr>
                <w:rFonts w:ascii="Arial" w:eastAsiaTheme="minorHAnsi" w:hAnsi="Arial" w:cs="Arial"/>
                <w:sz w:val="18"/>
                <w:szCs w:val="18"/>
              </w:rPr>
              <w:t>хоног</w:t>
            </w:r>
            <w:proofErr w:type="spellEnd"/>
          </w:p>
          <w:p w14:paraId="0DA1BB28" w14:textId="77777777" w:rsidR="005516BF" w:rsidRPr="005F3320" w:rsidRDefault="005516BF" w:rsidP="004D5CCD">
            <w:pPr>
              <w:tabs>
                <w:tab w:val="left" w:pos="3600"/>
                <w:tab w:val="left" w:pos="4590"/>
                <w:tab w:val="left" w:pos="6840"/>
              </w:tabs>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r>
      <w:tr w:rsidR="005516BF" w:rsidRPr="005F3320" w14:paraId="3163527C" w14:textId="77777777" w:rsidTr="004D5CC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97F222E" w14:textId="77777777" w:rsidR="005516BF" w:rsidRPr="005F3320" w:rsidRDefault="005516BF" w:rsidP="004D5CCD">
            <w:pPr>
              <w:tabs>
                <w:tab w:val="left" w:pos="3600"/>
                <w:tab w:val="left" w:pos="4590"/>
                <w:tab w:val="left" w:pos="6840"/>
              </w:tabs>
              <w:rPr>
                <w:rFonts w:ascii="Arial" w:eastAsiaTheme="minorHAnsi" w:hAnsi="Arial" w:cs="Arial"/>
                <w:i/>
                <w:sz w:val="18"/>
                <w:szCs w:val="18"/>
              </w:rPr>
            </w:pPr>
            <w:r w:rsidRPr="005F3320">
              <w:rPr>
                <w:rFonts w:ascii="Arial" w:eastAsiaTheme="minorHAnsi" w:hAnsi="Arial" w:cs="Arial"/>
                <w:i/>
                <w:sz w:val="18"/>
                <w:szCs w:val="18"/>
              </w:rPr>
              <w:t>Neisseria meningitidis</w:t>
            </w:r>
          </w:p>
        </w:tc>
        <w:tc>
          <w:tcPr>
            <w:tcW w:w="2126" w:type="dxa"/>
          </w:tcPr>
          <w:p w14:paraId="7D4F1A1F" w14:textId="77777777" w:rsidR="005516BF" w:rsidRPr="005F3320" w:rsidRDefault="005516BF" w:rsidP="004D5CCD">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2694" w:type="dxa"/>
          </w:tcPr>
          <w:p w14:paraId="5EAA082D" w14:textId="77777777" w:rsidR="005516BF" w:rsidRPr="005F3320" w:rsidRDefault="005516BF" w:rsidP="004D5CCD">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1418" w:type="dxa"/>
          </w:tcPr>
          <w:p w14:paraId="3C089C5C" w14:textId="77777777" w:rsidR="005516BF" w:rsidRPr="005F3320" w:rsidRDefault="005516BF" w:rsidP="004D5CCD">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r>
      <w:tr w:rsidR="005516BF" w:rsidRPr="005F3320" w14:paraId="6D377C6E"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4A602973" w14:textId="77777777" w:rsidR="005516BF" w:rsidRPr="005F3320" w:rsidRDefault="005516BF" w:rsidP="00A267F7">
            <w:pPr>
              <w:tabs>
                <w:tab w:val="left" w:pos="3600"/>
                <w:tab w:val="left" w:pos="4590"/>
                <w:tab w:val="left" w:pos="6840"/>
              </w:tabs>
              <w:ind w:left="175"/>
              <w:rPr>
                <w:rFonts w:ascii="Arial" w:eastAsiaTheme="minorHAnsi" w:hAnsi="Arial" w:cs="Arial"/>
                <w:bCs w:val="0"/>
                <w:sz w:val="18"/>
                <w:szCs w:val="18"/>
              </w:rPr>
            </w:pPr>
            <w:r w:rsidRPr="005F3320">
              <w:rPr>
                <w:rFonts w:ascii="Arial" w:eastAsiaTheme="minorHAnsi" w:hAnsi="Arial" w:cs="Arial"/>
                <w:b w:val="0"/>
                <w:sz w:val="18"/>
                <w:szCs w:val="18"/>
                <w:lang w:val="mn-MN"/>
              </w:rPr>
              <w:t>Пенициллинд</w:t>
            </w:r>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мэдрэг</w:t>
            </w:r>
            <w:proofErr w:type="spellEnd"/>
            <w:r w:rsidRPr="005F3320">
              <w:rPr>
                <w:rFonts w:ascii="Arial" w:eastAsiaTheme="minorHAnsi" w:hAnsi="Arial" w:cs="Arial"/>
                <w:b w:val="0"/>
                <w:sz w:val="18"/>
                <w:szCs w:val="18"/>
              </w:rPr>
              <w:t xml:space="preserve"> </w:t>
            </w:r>
          </w:p>
          <w:p w14:paraId="662308C7"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lang w:val="mn-MN"/>
              </w:rPr>
            </w:pPr>
            <w:r w:rsidRPr="005F3320">
              <w:rPr>
                <w:rFonts w:ascii="Arial" w:eastAsiaTheme="minorHAnsi" w:hAnsi="Arial" w:cs="Arial"/>
                <w:b w:val="0"/>
                <w:sz w:val="18"/>
                <w:szCs w:val="18"/>
              </w:rPr>
              <w:t>(MIC</w:t>
            </w:r>
            <w:r w:rsidRPr="005F3320">
              <w:rPr>
                <w:rFonts w:ascii="Arial" w:eastAsiaTheme="minorHAnsi" w:hAnsi="Arial" w:cs="Arial"/>
                <w:b w:val="0"/>
                <w:sz w:val="18"/>
                <w:szCs w:val="18"/>
                <w:lang w:val="mn-MN"/>
              </w:rPr>
              <w:t xml:space="preserve"> </w:t>
            </w:r>
            <w:r w:rsidRPr="005F3320">
              <w:rPr>
                <w:rFonts w:ascii="Arial" w:eastAsiaTheme="minorHAnsi" w:hAnsi="Arial" w:cs="Arial"/>
                <w:b w:val="0"/>
                <w:sz w:val="18"/>
                <w:szCs w:val="18"/>
              </w:rPr>
              <w:t>&lt;0.1 µ</w:t>
            </w:r>
            <w:r w:rsidRPr="005F3320">
              <w:rPr>
                <w:rFonts w:ascii="Arial" w:eastAsiaTheme="minorHAnsi" w:hAnsi="Arial" w:cs="Arial"/>
                <w:b w:val="0"/>
                <w:sz w:val="18"/>
                <w:szCs w:val="18"/>
                <w:lang w:val="mn-MN"/>
              </w:rPr>
              <w:t>г</w:t>
            </w:r>
            <w:r w:rsidRPr="005F3320">
              <w:rPr>
                <w:rFonts w:ascii="Arial" w:eastAsiaTheme="minorHAnsi" w:hAnsi="Arial" w:cs="Arial"/>
                <w:b w:val="0"/>
                <w:sz w:val="18"/>
                <w:szCs w:val="18"/>
              </w:rPr>
              <w:t>/</w:t>
            </w:r>
            <w:r w:rsidRPr="005F3320">
              <w:rPr>
                <w:rFonts w:ascii="Arial" w:eastAsiaTheme="minorHAnsi" w:hAnsi="Arial" w:cs="Arial"/>
                <w:b w:val="0"/>
                <w:sz w:val="18"/>
                <w:szCs w:val="18"/>
                <w:lang w:val="mn-MN"/>
              </w:rPr>
              <w:t>мл</w:t>
            </w:r>
            <w:r w:rsidRPr="005F3320">
              <w:rPr>
                <w:rFonts w:ascii="Arial" w:eastAsiaTheme="minorHAnsi" w:hAnsi="Arial" w:cs="Arial"/>
                <w:b w:val="0"/>
                <w:sz w:val="18"/>
                <w:szCs w:val="18"/>
              </w:rPr>
              <w:t>)</w:t>
            </w:r>
          </w:p>
        </w:tc>
        <w:tc>
          <w:tcPr>
            <w:tcW w:w="2126" w:type="dxa"/>
          </w:tcPr>
          <w:p w14:paraId="691498A0"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Пенициллин</w:t>
            </w:r>
            <w:proofErr w:type="spellEnd"/>
            <w:r w:rsidRPr="005F3320">
              <w:rPr>
                <w:rFonts w:ascii="Arial" w:eastAsiaTheme="minorHAnsi" w:hAnsi="Arial" w:cs="Arial"/>
                <w:sz w:val="18"/>
                <w:szCs w:val="18"/>
                <w:lang w:val="mn-MN"/>
              </w:rPr>
              <w:t>,</w:t>
            </w:r>
            <w:r w:rsidRPr="005F3320">
              <w:rPr>
                <w:rFonts w:ascii="Arial" w:eastAsiaTheme="minorHAnsi" w:hAnsi="Arial" w:cs="Arial"/>
                <w:sz w:val="18"/>
                <w:szCs w:val="18"/>
              </w:rPr>
              <w:t xml:space="preserve">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lang w:val="mn-MN"/>
              </w:rPr>
              <w:t xml:space="preserve"> </w:t>
            </w:r>
            <w:proofErr w:type="spellStart"/>
            <w:r w:rsidRPr="005F3320">
              <w:rPr>
                <w:rFonts w:ascii="Arial" w:eastAsiaTheme="minorHAnsi" w:hAnsi="Arial" w:cs="Arial"/>
                <w:sz w:val="18"/>
                <w:szCs w:val="18"/>
              </w:rPr>
              <w:t>амоксициллин</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ампициллин</w:t>
            </w:r>
            <w:proofErr w:type="spellEnd"/>
          </w:p>
        </w:tc>
        <w:tc>
          <w:tcPr>
            <w:tcW w:w="2694" w:type="dxa"/>
          </w:tcPr>
          <w:p w14:paraId="56302643"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 xml:space="preserve">Цефтриаксон, </w:t>
            </w:r>
            <w:proofErr w:type="spellStart"/>
            <w:r w:rsidRPr="005F3320">
              <w:rPr>
                <w:rFonts w:ascii="Arial" w:eastAsiaTheme="minorHAnsi" w:hAnsi="Arial" w:cs="Arial"/>
                <w:sz w:val="18"/>
                <w:szCs w:val="18"/>
              </w:rPr>
              <w:t>цефотаксим</w:t>
            </w:r>
            <w:proofErr w:type="spellEnd"/>
            <w:r w:rsidRPr="005F3320">
              <w:rPr>
                <w:rFonts w:ascii="Arial" w:eastAsiaTheme="minorHAnsi" w:hAnsi="Arial" w:cs="Arial"/>
                <w:sz w:val="18"/>
                <w:szCs w:val="18"/>
                <w:lang w:val="mn-MN"/>
              </w:rPr>
              <w:t>, хлорамфеникол</w:t>
            </w:r>
          </w:p>
        </w:tc>
        <w:tc>
          <w:tcPr>
            <w:tcW w:w="1418" w:type="dxa"/>
          </w:tcPr>
          <w:p w14:paraId="1038C703"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7 </w:t>
            </w:r>
            <w:proofErr w:type="spellStart"/>
            <w:r w:rsidRPr="005F3320">
              <w:rPr>
                <w:rFonts w:ascii="Arial" w:eastAsiaTheme="minorHAnsi" w:hAnsi="Arial" w:cs="Arial"/>
                <w:sz w:val="18"/>
                <w:szCs w:val="18"/>
              </w:rPr>
              <w:t>хоног</w:t>
            </w:r>
            <w:proofErr w:type="spellEnd"/>
          </w:p>
        </w:tc>
      </w:tr>
      <w:tr w:rsidR="005516BF" w:rsidRPr="005F3320" w14:paraId="37D77175" w14:textId="77777777" w:rsidTr="00A267F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8" w:type="dxa"/>
          </w:tcPr>
          <w:p w14:paraId="04AD6699" w14:textId="77777777" w:rsidR="005516BF" w:rsidRPr="005F3320" w:rsidRDefault="005516BF" w:rsidP="00A267F7">
            <w:pPr>
              <w:tabs>
                <w:tab w:val="left" w:pos="3600"/>
                <w:tab w:val="left" w:pos="4590"/>
                <w:tab w:val="left" w:pos="6840"/>
              </w:tabs>
              <w:ind w:left="175"/>
              <w:rPr>
                <w:rFonts w:ascii="Arial" w:eastAsiaTheme="minorHAnsi" w:hAnsi="Arial" w:cs="Arial"/>
                <w:bCs w:val="0"/>
                <w:sz w:val="18"/>
                <w:szCs w:val="18"/>
                <w:lang w:val="mn-MN"/>
              </w:rPr>
            </w:pPr>
            <w:r w:rsidRPr="005F3320">
              <w:rPr>
                <w:rFonts w:ascii="Arial" w:eastAsiaTheme="minorHAnsi" w:hAnsi="Arial" w:cs="Arial"/>
                <w:b w:val="0"/>
                <w:sz w:val="18"/>
                <w:szCs w:val="18"/>
                <w:lang w:val="mn-MN"/>
              </w:rPr>
              <w:t xml:space="preserve">Пенициллинд </w:t>
            </w:r>
            <w:proofErr w:type="spellStart"/>
            <w:r w:rsidRPr="005F3320">
              <w:rPr>
                <w:rFonts w:ascii="Arial" w:eastAsiaTheme="minorHAnsi" w:hAnsi="Arial" w:cs="Arial"/>
                <w:b w:val="0"/>
                <w:sz w:val="18"/>
                <w:szCs w:val="18"/>
              </w:rPr>
              <w:t>тэсвэртэй</w:t>
            </w:r>
            <w:proofErr w:type="spellEnd"/>
            <w:r w:rsidRPr="005F3320">
              <w:rPr>
                <w:rFonts w:ascii="Arial" w:eastAsiaTheme="minorHAnsi" w:hAnsi="Arial" w:cs="Arial"/>
                <w:b w:val="0"/>
                <w:sz w:val="18"/>
                <w:szCs w:val="18"/>
              </w:rPr>
              <w:t xml:space="preserve"> </w:t>
            </w:r>
          </w:p>
          <w:p w14:paraId="0B45BEF2"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rPr>
            </w:pPr>
            <w:r w:rsidRPr="005F3320">
              <w:rPr>
                <w:rFonts w:ascii="Arial" w:eastAsiaTheme="minorHAnsi" w:hAnsi="Arial" w:cs="Arial"/>
                <w:b w:val="0"/>
                <w:sz w:val="18"/>
                <w:szCs w:val="18"/>
              </w:rPr>
              <w:t>(MIC ≥ 0.1 µ</w:t>
            </w:r>
            <w:r w:rsidRPr="005F3320">
              <w:rPr>
                <w:rFonts w:ascii="Arial" w:eastAsiaTheme="minorHAnsi" w:hAnsi="Arial" w:cs="Arial"/>
                <w:b w:val="0"/>
                <w:sz w:val="18"/>
                <w:szCs w:val="18"/>
                <w:lang w:val="mn-MN"/>
              </w:rPr>
              <w:t>г</w:t>
            </w:r>
            <w:r w:rsidRPr="005F3320">
              <w:rPr>
                <w:rFonts w:ascii="Arial" w:eastAsiaTheme="minorHAnsi" w:hAnsi="Arial" w:cs="Arial"/>
                <w:b w:val="0"/>
                <w:sz w:val="18"/>
                <w:szCs w:val="18"/>
              </w:rPr>
              <w:t>/</w:t>
            </w:r>
            <w:r w:rsidRPr="005F3320">
              <w:rPr>
                <w:rFonts w:ascii="Arial" w:eastAsiaTheme="minorHAnsi" w:hAnsi="Arial" w:cs="Arial"/>
                <w:b w:val="0"/>
                <w:sz w:val="18"/>
                <w:szCs w:val="18"/>
                <w:lang w:val="mn-MN"/>
              </w:rPr>
              <w:t>мл</w:t>
            </w:r>
            <w:r w:rsidRPr="005F3320">
              <w:rPr>
                <w:rFonts w:ascii="Arial" w:eastAsiaTheme="minorHAnsi" w:hAnsi="Arial" w:cs="Arial"/>
                <w:b w:val="0"/>
                <w:sz w:val="18"/>
                <w:szCs w:val="18"/>
              </w:rPr>
              <w:t>)</w:t>
            </w:r>
          </w:p>
          <w:p w14:paraId="0DBB08B5"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rPr>
            </w:pPr>
          </w:p>
        </w:tc>
        <w:tc>
          <w:tcPr>
            <w:tcW w:w="2126" w:type="dxa"/>
          </w:tcPr>
          <w:p w14:paraId="5B49C378"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 xml:space="preserve">Цефтриаксон,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цефотаксим</w:t>
            </w:r>
            <w:proofErr w:type="spellEnd"/>
          </w:p>
          <w:p w14:paraId="37DCC9E1"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2694" w:type="dxa"/>
          </w:tcPr>
          <w:p w14:paraId="2C399D2C" w14:textId="77777777" w:rsidR="005516BF" w:rsidRPr="005F3320" w:rsidRDefault="005516BF" w:rsidP="00A267F7">
            <w:pPr>
              <w:pStyle w:val="NoSpacing"/>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val="mn-MN"/>
              </w:rPr>
            </w:pPr>
            <w:r w:rsidRPr="005F3320">
              <w:rPr>
                <w:rFonts w:ascii="Arial" w:eastAsiaTheme="minorHAnsi" w:hAnsi="Arial" w:cs="Arial"/>
                <w:sz w:val="18"/>
                <w:szCs w:val="18"/>
                <w:lang w:val="mn-MN"/>
              </w:rPr>
              <w:t>Цефепим</w:t>
            </w:r>
            <w:r w:rsidRPr="005F3320">
              <w:rPr>
                <w:rFonts w:ascii="Arial" w:eastAsiaTheme="minorHAnsi" w:hAnsi="Arial" w:cs="Arial"/>
                <w:sz w:val="18"/>
                <w:szCs w:val="18"/>
              </w:rPr>
              <w:t>,</w:t>
            </w:r>
            <w:r w:rsidRPr="005F3320">
              <w:rPr>
                <w:rFonts w:ascii="Arial" w:eastAsiaTheme="minorHAnsi" w:hAnsi="Arial" w:cs="Arial"/>
                <w:sz w:val="18"/>
                <w:szCs w:val="18"/>
                <w:lang w:val="mn-MN"/>
              </w:rPr>
              <w:t xml:space="preserve"> меропенем</w:t>
            </w:r>
            <w:r w:rsidRPr="005F3320">
              <w:rPr>
                <w:rFonts w:ascii="Arial" w:eastAsiaTheme="minorHAnsi" w:hAnsi="Arial" w:cs="Arial"/>
                <w:sz w:val="18"/>
                <w:szCs w:val="18"/>
              </w:rPr>
              <w:t>,</w:t>
            </w:r>
            <w:r w:rsidRPr="005F3320">
              <w:rPr>
                <w:rFonts w:ascii="Arial" w:eastAsiaTheme="minorHAnsi" w:hAnsi="Arial" w:cs="Arial"/>
                <w:sz w:val="18"/>
                <w:szCs w:val="18"/>
                <w:lang w:val="mn-MN"/>
              </w:rPr>
              <w:t xml:space="preserve"> ципрофлоксацин, </w:t>
            </w:r>
            <w:r w:rsidRPr="005F3320">
              <w:rPr>
                <w:rFonts w:ascii="Arial" w:eastAsiaTheme="minorHAnsi" w:hAnsi="Arial" w:cs="Arial"/>
                <w:sz w:val="18"/>
                <w:szCs w:val="18"/>
              </w:rPr>
              <w:t xml:space="preserve">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хлорамфеникол</w:t>
            </w:r>
          </w:p>
        </w:tc>
        <w:tc>
          <w:tcPr>
            <w:tcW w:w="1418" w:type="dxa"/>
          </w:tcPr>
          <w:p w14:paraId="394F720F"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7 </w:t>
            </w:r>
            <w:proofErr w:type="spellStart"/>
            <w:r w:rsidRPr="005F3320">
              <w:rPr>
                <w:rFonts w:ascii="Arial" w:eastAsiaTheme="minorHAnsi" w:hAnsi="Arial" w:cs="Arial"/>
                <w:sz w:val="18"/>
                <w:szCs w:val="18"/>
              </w:rPr>
              <w:t>хоног</w:t>
            </w:r>
            <w:proofErr w:type="spellEnd"/>
          </w:p>
        </w:tc>
      </w:tr>
      <w:tr w:rsidR="005516BF" w:rsidRPr="005F3320" w14:paraId="268F04C8" w14:textId="77777777" w:rsidTr="004D5CCD">
        <w:trPr>
          <w:trHeight w:val="57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AB7D200" w14:textId="5A3DFE13" w:rsidR="005516BF" w:rsidRPr="005F3320" w:rsidRDefault="005516BF" w:rsidP="004D5CCD">
            <w:pPr>
              <w:tabs>
                <w:tab w:val="left" w:pos="3600"/>
                <w:tab w:val="left" w:pos="4590"/>
                <w:tab w:val="left" w:pos="6840"/>
              </w:tabs>
              <w:rPr>
                <w:rFonts w:ascii="Arial" w:eastAsiaTheme="minorHAnsi" w:hAnsi="Arial" w:cs="Arial"/>
                <w:i/>
                <w:sz w:val="18"/>
                <w:szCs w:val="18"/>
              </w:rPr>
            </w:pPr>
            <w:r w:rsidRPr="005F3320">
              <w:rPr>
                <w:rFonts w:ascii="Arial" w:eastAsiaTheme="minorHAnsi" w:hAnsi="Arial" w:cs="Arial"/>
                <w:i/>
                <w:sz w:val="18"/>
                <w:szCs w:val="18"/>
              </w:rPr>
              <w:t>Listeria monocytogenes</w:t>
            </w:r>
          </w:p>
        </w:tc>
        <w:tc>
          <w:tcPr>
            <w:tcW w:w="2126" w:type="dxa"/>
          </w:tcPr>
          <w:p w14:paraId="69000BC9" w14:textId="77777777" w:rsidR="005516BF" w:rsidRPr="005F3320" w:rsidRDefault="005516BF" w:rsidP="00A267F7">
            <w:pPr>
              <w:pStyle w:val="No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Амоксициллин</w:t>
            </w:r>
            <w:proofErr w:type="spellEnd"/>
            <w:r w:rsidRPr="005F3320">
              <w:rPr>
                <w:rFonts w:ascii="Arial" w:eastAsiaTheme="minorHAnsi" w:hAnsi="Arial" w:cs="Arial"/>
                <w:sz w:val="18"/>
                <w:szCs w:val="18"/>
                <w:lang w:val="mn-MN"/>
              </w:rPr>
              <w:t xml:space="preserve">, </w:t>
            </w:r>
            <w:r w:rsidRPr="005F3320">
              <w:rPr>
                <w:rFonts w:ascii="Arial" w:eastAsiaTheme="minorHAnsi" w:hAnsi="Arial" w:cs="Arial"/>
                <w:i/>
                <w:sz w:val="18"/>
                <w:szCs w:val="18"/>
                <w:lang w:val="mn-MN"/>
              </w:rPr>
              <w:t>эсвэл</w:t>
            </w:r>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ампициллин</w:t>
            </w:r>
            <w:proofErr w:type="spellEnd"/>
            <w:r w:rsidRPr="005F3320">
              <w:rPr>
                <w:rFonts w:ascii="Arial" w:eastAsiaTheme="minorHAnsi" w:hAnsi="Arial" w:cs="Arial"/>
                <w:sz w:val="18"/>
                <w:szCs w:val="18"/>
                <w:lang w:val="mn-MN"/>
              </w:rPr>
              <w:t>, пенициллин</w:t>
            </w:r>
            <w:r w:rsidRPr="005F3320">
              <w:rPr>
                <w:rFonts w:ascii="Arial" w:eastAsiaTheme="minorHAnsi" w:hAnsi="Arial" w:cs="Arial"/>
                <w:sz w:val="18"/>
                <w:szCs w:val="18"/>
              </w:rPr>
              <w:t xml:space="preserve"> G</w:t>
            </w:r>
          </w:p>
        </w:tc>
        <w:tc>
          <w:tcPr>
            <w:tcW w:w="2694" w:type="dxa"/>
          </w:tcPr>
          <w:p w14:paraId="41D10A4B" w14:textId="77777777" w:rsidR="005516BF" w:rsidRPr="005F3320" w:rsidRDefault="005516BF" w:rsidP="00A267F7">
            <w:pPr>
              <w:tabs>
                <w:tab w:val="left" w:pos="3600"/>
                <w:tab w:val="left" w:pos="4590"/>
                <w:tab w:val="left" w:pos="6840"/>
              </w:tabs>
              <w:ind w:right="37"/>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mn-MN"/>
              </w:rPr>
            </w:pPr>
            <w:proofErr w:type="spellStart"/>
            <w:r w:rsidRPr="005F3320">
              <w:rPr>
                <w:rFonts w:ascii="Arial" w:eastAsiaTheme="minorHAnsi" w:hAnsi="Arial" w:cs="Arial"/>
                <w:sz w:val="18"/>
                <w:szCs w:val="18"/>
              </w:rPr>
              <w:t>триметоприм-сул</w:t>
            </w:r>
            <w:proofErr w:type="spellEnd"/>
            <w:r w:rsidRPr="005F3320">
              <w:rPr>
                <w:rFonts w:ascii="Arial" w:eastAsiaTheme="minorHAnsi" w:hAnsi="Arial" w:cs="Arial"/>
                <w:sz w:val="18"/>
                <w:szCs w:val="18"/>
                <w:lang w:val="mn-MN"/>
              </w:rPr>
              <w:t>ь</w:t>
            </w:r>
            <w:proofErr w:type="spellStart"/>
            <w:r w:rsidRPr="005F3320">
              <w:rPr>
                <w:rFonts w:ascii="Arial" w:eastAsiaTheme="minorHAnsi" w:hAnsi="Arial" w:cs="Arial"/>
                <w:sz w:val="18"/>
                <w:szCs w:val="18"/>
              </w:rPr>
              <w:t>фамето</w:t>
            </w:r>
            <w:proofErr w:type="spellEnd"/>
            <w:r w:rsidRPr="005F3320">
              <w:rPr>
                <w:rFonts w:ascii="Arial" w:eastAsiaTheme="minorHAnsi" w:hAnsi="Arial" w:cs="Arial"/>
                <w:sz w:val="18"/>
                <w:szCs w:val="18"/>
                <w:lang w:val="mn-MN"/>
              </w:rPr>
              <w:t>кса</w:t>
            </w:r>
            <w:proofErr w:type="spellStart"/>
            <w:r w:rsidRPr="005F3320">
              <w:rPr>
                <w:rFonts w:ascii="Arial" w:eastAsiaTheme="minorHAnsi" w:hAnsi="Arial" w:cs="Arial"/>
                <w:sz w:val="18"/>
                <w:szCs w:val="18"/>
              </w:rPr>
              <w:t>зол</w:t>
            </w:r>
            <w:proofErr w:type="spellEnd"/>
            <w:r w:rsidRPr="005F3320">
              <w:rPr>
                <w:rFonts w:ascii="Arial" w:eastAsiaTheme="minorHAnsi" w:hAnsi="Arial" w:cs="Arial"/>
                <w:sz w:val="18"/>
                <w:szCs w:val="18"/>
                <w:lang w:val="mn-MN"/>
              </w:rPr>
              <w:t>,</w:t>
            </w:r>
          </w:p>
          <w:p w14:paraId="0B84A4C8"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моксифлоксацин</w:t>
            </w:r>
            <w:proofErr w:type="spellEnd"/>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меропенем</w:t>
            </w:r>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линезолид</w:t>
            </w:r>
            <w:proofErr w:type="spellEnd"/>
          </w:p>
        </w:tc>
        <w:tc>
          <w:tcPr>
            <w:tcW w:w="1418" w:type="dxa"/>
          </w:tcPr>
          <w:p w14:paraId="7AB255B5"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≥21 </w:t>
            </w:r>
            <w:proofErr w:type="spellStart"/>
            <w:r w:rsidRPr="005F3320">
              <w:rPr>
                <w:rFonts w:ascii="Arial" w:eastAsiaTheme="minorHAnsi" w:hAnsi="Arial" w:cs="Arial"/>
                <w:sz w:val="18"/>
                <w:szCs w:val="18"/>
              </w:rPr>
              <w:t>хоног</w:t>
            </w:r>
            <w:proofErr w:type="spellEnd"/>
          </w:p>
        </w:tc>
      </w:tr>
      <w:tr w:rsidR="005516BF" w:rsidRPr="005F3320" w14:paraId="699AC6C9" w14:textId="77777777" w:rsidTr="004D5CC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7B7223B" w14:textId="77777777" w:rsidR="005516BF" w:rsidRPr="005F3320" w:rsidRDefault="005516BF" w:rsidP="004D5CCD">
            <w:pPr>
              <w:tabs>
                <w:tab w:val="left" w:pos="3600"/>
                <w:tab w:val="left" w:pos="4590"/>
                <w:tab w:val="left" w:pos="6840"/>
              </w:tabs>
              <w:rPr>
                <w:rFonts w:ascii="Arial" w:eastAsiaTheme="minorHAnsi" w:hAnsi="Arial" w:cs="Arial"/>
                <w:i/>
                <w:sz w:val="18"/>
                <w:szCs w:val="18"/>
              </w:rPr>
            </w:pPr>
            <w:proofErr w:type="spellStart"/>
            <w:r w:rsidRPr="005F3320">
              <w:rPr>
                <w:rFonts w:ascii="Arial" w:eastAsiaTheme="minorHAnsi" w:hAnsi="Arial" w:cs="Arial"/>
                <w:i/>
                <w:sz w:val="18"/>
                <w:szCs w:val="18"/>
              </w:rPr>
              <w:t>Haemophilus</w:t>
            </w:r>
            <w:proofErr w:type="spellEnd"/>
            <w:r w:rsidRPr="005F3320">
              <w:rPr>
                <w:rFonts w:ascii="Arial" w:eastAsiaTheme="minorHAnsi" w:hAnsi="Arial" w:cs="Arial"/>
                <w:i/>
                <w:sz w:val="18"/>
                <w:szCs w:val="18"/>
              </w:rPr>
              <w:t xml:space="preserve"> inﬂuenzae</w:t>
            </w:r>
          </w:p>
        </w:tc>
        <w:tc>
          <w:tcPr>
            <w:tcW w:w="2126" w:type="dxa"/>
          </w:tcPr>
          <w:p w14:paraId="27A90667" w14:textId="77777777" w:rsidR="005516BF" w:rsidRPr="005F3320" w:rsidRDefault="005516BF" w:rsidP="00A267F7">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val="mn-MN"/>
              </w:rPr>
            </w:pPr>
          </w:p>
        </w:tc>
        <w:tc>
          <w:tcPr>
            <w:tcW w:w="2694" w:type="dxa"/>
          </w:tcPr>
          <w:p w14:paraId="1A677683"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1418" w:type="dxa"/>
          </w:tcPr>
          <w:p w14:paraId="0E3A31F2" w14:textId="77777777" w:rsidR="005516BF" w:rsidRPr="005F3320" w:rsidRDefault="005516BF" w:rsidP="00A267F7">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r>
      <w:tr w:rsidR="005516BF" w:rsidRPr="005F3320" w14:paraId="5959CB28"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71C8FDDC"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rPr>
            </w:pPr>
            <w:r w:rsidRPr="005F3320">
              <w:rPr>
                <w:rFonts w:ascii="Arial" w:eastAsiaTheme="minorHAnsi" w:hAnsi="Arial" w:cs="Arial"/>
                <w:b w:val="0"/>
                <w:sz w:val="18"/>
                <w:szCs w:val="18"/>
              </w:rPr>
              <w:t>β-</w:t>
            </w:r>
            <w:r w:rsidRPr="005F3320">
              <w:rPr>
                <w:rFonts w:ascii="Arial" w:eastAsiaTheme="minorHAnsi" w:hAnsi="Arial" w:cs="Arial"/>
                <w:b w:val="0"/>
                <w:sz w:val="18"/>
                <w:szCs w:val="18"/>
                <w:lang w:val="mn-MN"/>
              </w:rPr>
              <w:t xml:space="preserve">лактамаза </w:t>
            </w:r>
            <w:proofErr w:type="spellStart"/>
            <w:r w:rsidRPr="005F3320">
              <w:rPr>
                <w:rFonts w:ascii="Arial" w:eastAsiaTheme="minorHAnsi" w:hAnsi="Arial" w:cs="Arial"/>
                <w:b w:val="0"/>
                <w:sz w:val="18"/>
                <w:szCs w:val="18"/>
              </w:rPr>
              <w:t>сөрөг</w:t>
            </w:r>
            <w:proofErr w:type="spellEnd"/>
          </w:p>
        </w:tc>
        <w:tc>
          <w:tcPr>
            <w:tcW w:w="2126" w:type="dxa"/>
          </w:tcPr>
          <w:p w14:paraId="46BFCFE4"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Амоксициллин</w:t>
            </w:r>
            <w:proofErr w:type="spellEnd"/>
            <w:r w:rsidRPr="005F3320">
              <w:rPr>
                <w:rFonts w:ascii="Arial" w:eastAsiaTheme="minorHAnsi" w:hAnsi="Arial" w:cs="Arial"/>
                <w:sz w:val="18"/>
                <w:szCs w:val="18"/>
                <w:lang w:val="mn-MN"/>
              </w:rPr>
              <w:t xml:space="preserve">, </w:t>
            </w:r>
            <w:r w:rsidRPr="005F3320">
              <w:rPr>
                <w:rFonts w:ascii="Arial" w:eastAsiaTheme="minorHAnsi" w:hAnsi="Arial" w:cs="Arial"/>
                <w:i/>
                <w:sz w:val="18"/>
                <w:szCs w:val="18"/>
                <w:lang w:val="mn-MN"/>
              </w:rPr>
              <w:t>эсвэл</w:t>
            </w:r>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ампициллин</w:t>
            </w:r>
            <w:proofErr w:type="spellEnd"/>
            <w:r w:rsidRPr="005F3320">
              <w:rPr>
                <w:rFonts w:ascii="Arial" w:eastAsiaTheme="minorHAnsi" w:hAnsi="Arial" w:cs="Arial"/>
                <w:sz w:val="18"/>
                <w:szCs w:val="18"/>
              </w:rPr>
              <w:t xml:space="preserve"> </w:t>
            </w:r>
          </w:p>
        </w:tc>
        <w:tc>
          <w:tcPr>
            <w:tcW w:w="2694" w:type="dxa"/>
          </w:tcPr>
          <w:p w14:paraId="4797381E"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mn-MN"/>
              </w:rPr>
            </w:pPr>
            <w:r w:rsidRPr="005F3320">
              <w:rPr>
                <w:rFonts w:ascii="Arial" w:eastAsiaTheme="minorHAnsi" w:hAnsi="Arial" w:cs="Arial"/>
                <w:sz w:val="18"/>
                <w:szCs w:val="18"/>
                <w:lang w:val="mn-MN"/>
              </w:rPr>
              <w:t>Цефтриаксон,</w:t>
            </w:r>
            <w:r w:rsidRPr="005F3320">
              <w:rPr>
                <w:rFonts w:ascii="Arial" w:eastAsiaTheme="minorHAnsi" w:hAnsi="Arial" w:cs="Arial"/>
                <w:sz w:val="18"/>
                <w:szCs w:val="18"/>
              </w:rPr>
              <w:t xml:space="preserve">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цефотаксим</w:t>
            </w:r>
            <w:proofErr w:type="spellEnd"/>
            <w:r w:rsidRPr="005F3320">
              <w:rPr>
                <w:rFonts w:ascii="Arial" w:eastAsiaTheme="minorHAnsi" w:hAnsi="Arial" w:cs="Arial"/>
                <w:sz w:val="18"/>
                <w:szCs w:val="18"/>
                <w:lang w:val="mn-MN"/>
              </w:rPr>
              <w:t>,</w:t>
            </w:r>
          </w:p>
          <w:p w14:paraId="0F50AC05"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хлорамфеникол</w:t>
            </w:r>
            <w:r w:rsidRPr="005F3320">
              <w:rPr>
                <w:rFonts w:ascii="Arial" w:eastAsiaTheme="minorHAnsi" w:hAnsi="Arial" w:cs="Arial"/>
                <w:sz w:val="18"/>
                <w:szCs w:val="18"/>
              </w:rPr>
              <w:t xml:space="preserve"> </w:t>
            </w:r>
          </w:p>
        </w:tc>
        <w:tc>
          <w:tcPr>
            <w:tcW w:w="1418" w:type="dxa"/>
          </w:tcPr>
          <w:p w14:paraId="24E3FC7B"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7-10 </w:t>
            </w:r>
            <w:proofErr w:type="spellStart"/>
            <w:r w:rsidRPr="005F3320">
              <w:rPr>
                <w:rFonts w:ascii="Arial" w:eastAsiaTheme="minorHAnsi" w:hAnsi="Arial" w:cs="Arial"/>
                <w:sz w:val="18"/>
                <w:szCs w:val="18"/>
              </w:rPr>
              <w:t>хоног</w:t>
            </w:r>
            <w:proofErr w:type="spellEnd"/>
          </w:p>
        </w:tc>
      </w:tr>
      <w:tr w:rsidR="005516BF" w:rsidRPr="005F3320" w14:paraId="7AC1D605" w14:textId="77777777" w:rsidTr="00A267F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8" w:type="dxa"/>
          </w:tcPr>
          <w:p w14:paraId="64D39A84"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rPr>
            </w:pPr>
            <w:r w:rsidRPr="005F3320">
              <w:rPr>
                <w:rFonts w:ascii="Arial" w:eastAsiaTheme="minorHAnsi" w:hAnsi="Arial" w:cs="Arial"/>
                <w:b w:val="0"/>
                <w:sz w:val="18"/>
                <w:szCs w:val="18"/>
              </w:rPr>
              <w:t>β-</w:t>
            </w:r>
            <w:r w:rsidRPr="005F3320">
              <w:rPr>
                <w:rFonts w:ascii="Arial" w:eastAsiaTheme="minorHAnsi" w:hAnsi="Arial" w:cs="Arial"/>
                <w:b w:val="0"/>
                <w:sz w:val="18"/>
                <w:szCs w:val="18"/>
                <w:lang w:val="mn-MN"/>
              </w:rPr>
              <w:t>лактамаза</w:t>
            </w:r>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эерэг</w:t>
            </w:r>
            <w:proofErr w:type="spellEnd"/>
          </w:p>
        </w:tc>
        <w:tc>
          <w:tcPr>
            <w:tcW w:w="2126" w:type="dxa"/>
          </w:tcPr>
          <w:p w14:paraId="24DBA3C1"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 xml:space="preserve">Цефтриаксон,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цефотаксим</w:t>
            </w:r>
            <w:proofErr w:type="spellEnd"/>
          </w:p>
          <w:p w14:paraId="1925E8E0"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2694" w:type="dxa"/>
          </w:tcPr>
          <w:p w14:paraId="5E6390F8"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Цефепим</w:t>
            </w:r>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ципрофлоксацин</w:t>
            </w:r>
            <w:r w:rsidRPr="005F3320">
              <w:rPr>
                <w:rFonts w:ascii="Arial" w:eastAsiaTheme="minorHAnsi" w:hAnsi="Arial" w:cs="Arial"/>
                <w:sz w:val="18"/>
                <w:szCs w:val="18"/>
              </w:rPr>
              <w:t xml:space="preserve">, </w:t>
            </w:r>
            <w:r w:rsidRPr="005F3320">
              <w:rPr>
                <w:rFonts w:ascii="Arial" w:eastAsiaTheme="minorHAnsi" w:hAnsi="Arial" w:cs="Arial"/>
                <w:sz w:val="18"/>
                <w:szCs w:val="18"/>
                <w:lang w:val="mn-MN"/>
              </w:rPr>
              <w:t>хлорамфеникол</w:t>
            </w:r>
          </w:p>
        </w:tc>
        <w:tc>
          <w:tcPr>
            <w:tcW w:w="1418" w:type="dxa"/>
          </w:tcPr>
          <w:p w14:paraId="2CBD71C1"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7-10 </w:t>
            </w:r>
            <w:proofErr w:type="spellStart"/>
            <w:r w:rsidRPr="005F3320">
              <w:rPr>
                <w:rFonts w:ascii="Arial" w:eastAsiaTheme="minorHAnsi" w:hAnsi="Arial" w:cs="Arial"/>
                <w:sz w:val="18"/>
                <w:szCs w:val="18"/>
              </w:rPr>
              <w:t>хоног</w:t>
            </w:r>
            <w:proofErr w:type="spellEnd"/>
          </w:p>
        </w:tc>
      </w:tr>
      <w:tr w:rsidR="005516BF" w:rsidRPr="005F3320" w14:paraId="7B066752"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793C8702" w14:textId="77777777" w:rsidR="005516BF" w:rsidRPr="005F3320" w:rsidRDefault="005516BF" w:rsidP="00A267F7">
            <w:pPr>
              <w:tabs>
                <w:tab w:val="left" w:pos="3600"/>
                <w:tab w:val="left" w:pos="4590"/>
                <w:tab w:val="left" w:pos="6840"/>
              </w:tabs>
              <w:ind w:left="175"/>
              <w:rPr>
                <w:rFonts w:ascii="Arial" w:eastAsiaTheme="minorHAnsi" w:hAnsi="Arial" w:cs="Arial"/>
                <w:bCs w:val="0"/>
                <w:sz w:val="18"/>
                <w:szCs w:val="18"/>
                <w:lang w:val="mn-MN"/>
              </w:rPr>
            </w:pPr>
            <w:r w:rsidRPr="005F3320">
              <w:rPr>
                <w:rFonts w:ascii="Arial" w:eastAsiaTheme="minorHAnsi" w:hAnsi="Arial" w:cs="Arial"/>
                <w:b w:val="0"/>
                <w:sz w:val="18"/>
                <w:szCs w:val="18"/>
              </w:rPr>
              <w:t>β-</w:t>
            </w:r>
            <w:r w:rsidRPr="005F3320">
              <w:rPr>
                <w:rFonts w:ascii="Arial" w:eastAsiaTheme="minorHAnsi" w:hAnsi="Arial" w:cs="Arial"/>
                <w:b w:val="0"/>
                <w:sz w:val="18"/>
                <w:szCs w:val="18"/>
                <w:lang w:val="mn-MN"/>
              </w:rPr>
              <w:t>лактамаза</w:t>
            </w:r>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сөрөг</w:t>
            </w:r>
            <w:proofErr w:type="spellEnd"/>
            <w:r w:rsidRPr="005F3320">
              <w:rPr>
                <w:rFonts w:ascii="Arial" w:eastAsiaTheme="minorHAnsi" w:hAnsi="Arial" w:cs="Arial"/>
                <w:b w:val="0"/>
                <w:sz w:val="18"/>
                <w:szCs w:val="18"/>
                <w:lang w:val="mn-MN"/>
              </w:rPr>
              <w:t>,</w:t>
            </w:r>
          </w:p>
          <w:p w14:paraId="2214480C"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rPr>
            </w:pPr>
            <w:r w:rsidRPr="005F3320">
              <w:rPr>
                <w:rFonts w:ascii="Arial" w:eastAsiaTheme="minorHAnsi" w:hAnsi="Arial" w:cs="Arial"/>
                <w:b w:val="0"/>
                <w:sz w:val="18"/>
                <w:szCs w:val="18"/>
                <w:lang w:val="mn-MN"/>
              </w:rPr>
              <w:t xml:space="preserve">ампициллинд </w:t>
            </w:r>
            <w:proofErr w:type="spellStart"/>
            <w:r w:rsidRPr="005F3320">
              <w:rPr>
                <w:rFonts w:ascii="Arial" w:eastAsiaTheme="minorHAnsi" w:hAnsi="Arial" w:cs="Arial"/>
                <w:b w:val="0"/>
                <w:sz w:val="18"/>
                <w:szCs w:val="18"/>
              </w:rPr>
              <w:t>тэсвэртэй</w:t>
            </w:r>
            <w:proofErr w:type="spellEnd"/>
          </w:p>
        </w:tc>
        <w:tc>
          <w:tcPr>
            <w:tcW w:w="2126" w:type="dxa"/>
          </w:tcPr>
          <w:p w14:paraId="7F1CB29F" w14:textId="77777777" w:rsidR="005516BF" w:rsidRPr="005F3320" w:rsidRDefault="005516BF" w:rsidP="00A267F7">
            <w:pPr>
              <w:pStyle w:val="No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de-DE"/>
              </w:rPr>
            </w:pPr>
            <w:r w:rsidRPr="005F3320">
              <w:rPr>
                <w:rFonts w:ascii="Arial" w:eastAsiaTheme="minorHAnsi" w:hAnsi="Arial" w:cs="Arial"/>
                <w:sz w:val="18"/>
                <w:szCs w:val="18"/>
                <w:lang w:val="mn-MN"/>
              </w:rPr>
              <w:t>Цефтриаксон,</w:t>
            </w:r>
            <w:r w:rsidRPr="005F3320">
              <w:rPr>
                <w:rFonts w:ascii="Arial" w:eastAsiaTheme="minorHAnsi" w:hAnsi="Arial" w:cs="Arial"/>
                <w:sz w:val="18"/>
                <w:szCs w:val="18"/>
              </w:rPr>
              <w:t xml:space="preserve"> </w:t>
            </w:r>
            <w:proofErr w:type="spellStart"/>
            <w:r w:rsidRPr="005F3320">
              <w:rPr>
                <w:rFonts w:ascii="Arial" w:eastAsiaTheme="minorHAnsi" w:hAnsi="Arial" w:cs="Arial"/>
                <w:i/>
                <w:sz w:val="18"/>
                <w:szCs w:val="18"/>
              </w:rPr>
              <w:t>эсвэл</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цефотаксим</w:t>
            </w:r>
            <w:proofErr w:type="spellEnd"/>
            <w:r w:rsidRPr="005F3320">
              <w:rPr>
                <w:rFonts w:ascii="Arial" w:eastAsiaTheme="minorHAnsi" w:hAnsi="Arial" w:cs="Arial"/>
                <w:sz w:val="18"/>
                <w:szCs w:val="18"/>
                <w:lang w:val="en-GB"/>
              </w:rPr>
              <w:t xml:space="preserve"> </w:t>
            </w:r>
            <w:r w:rsidRPr="005F3320">
              <w:rPr>
                <w:rFonts w:ascii="Arial" w:eastAsiaTheme="minorHAnsi" w:hAnsi="Arial" w:cs="Arial"/>
                <w:sz w:val="18"/>
                <w:szCs w:val="18"/>
                <w:lang w:val="de-DE"/>
              </w:rPr>
              <w:t>+</w:t>
            </w:r>
          </w:p>
          <w:p w14:paraId="0AFD7BCB"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меропенем</w:t>
            </w:r>
          </w:p>
        </w:tc>
        <w:tc>
          <w:tcPr>
            <w:tcW w:w="2694" w:type="dxa"/>
          </w:tcPr>
          <w:p w14:paraId="3982E24E"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lang w:val="mn-MN"/>
              </w:rPr>
              <w:t>Ципрофлоксацин</w:t>
            </w:r>
          </w:p>
        </w:tc>
        <w:tc>
          <w:tcPr>
            <w:tcW w:w="1418" w:type="dxa"/>
          </w:tcPr>
          <w:p w14:paraId="6D308FB8"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7-10 </w:t>
            </w:r>
            <w:proofErr w:type="spellStart"/>
            <w:r w:rsidRPr="005F3320">
              <w:rPr>
                <w:rFonts w:ascii="Arial" w:eastAsiaTheme="minorHAnsi" w:hAnsi="Arial" w:cs="Arial"/>
                <w:sz w:val="18"/>
                <w:szCs w:val="18"/>
              </w:rPr>
              <w:t>хоног</w:t>
            </w:r>
            <w:proofErr w:type="spellEnd"/>
          </w:p>
        </w:tc>
      </w:tr>
      <w:tr w:rsidR="005516BF" w:rsidRPr="005F3320" w14:paraId="4B24DE0B" w14:textId="77777777" w:rsidTr="004D5CC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FB6C121" w14:textId="77777777" w:rsidR="005516BF" w:rsidRPr="005F3320" w:rsidRDefault="005516BF" w:rsidP="004D5CCD">
            <w:pPr>
              <w:tabs>
                <w:tab w:val="left" w:pos="3600"/>
                <w:tab w:val="left" w:pos="4590"/>
                <w:tab w:val="left" w:pos="6840"/>
              </w:tabs>
              <w:rPr>
                <w:rFonts w:ascii="Arial" w:eastAsia="Gill Sans MT" w:hAnsi="Arial" w:cs="Arial"/>
                <w:i/>
                <w:sz w:val="18"/>
                <w:szCs w:val="18"/>
              </w:rPr>
            </w:pPr>
            <w:r w:rsidRPr="005F3320">
              <w:rPr>
                <w:rFonts w:ascii="Arial" w:eastAsiaTheme="minorHAnsi" w:hAnsi="Arial" w:cs="Arial"/>
                <w:i/>
                <w:sz w:val="18"/>
                <w:szCs w:val="18"/>
              </w:rPr>
              <w:t>Staphylococcus</w:t>
            </w:r>
            <w:r w:rsidRPr="005F3320">
              <w:rPr>
                <w:rFonts w:ascii="Arial" w:eastAsiaTheme="minorHAnsi" w:hAnsi="Arial" w:cs="Arial"/>
                <w:i/>
                <w:spacing w:val="-16"/>
                <w:sz w:val="18"/>
                <w:szCs w:val="18"/>
              </w:rPr>
              <w:t xml:space="preserve"> </w:t>
            </w:r>
            <w:r w:rsidRPr="005F3320">
              <w:rPr>
                <w:rFonts w:ascii="Arial" w:eastAsiaTheme="minorHAnsi" w:hAnsi="Arial" w:cs="Arial"/>
                <w:i/>
                <w:sz w:val="18"/>
                <w:szCs w:val="18"/>
              </w:rPr>
              <w:t>aureus</w:t>
            </w:r>
          </w:p>
        </w:tc>
        <w:tc>
          <w:tcPr>
            <w:tcW w:w="2126" w:type="dxa"/>
          </w:tcPr>
          <w:p w14:paraId="611BF111"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2694" w:type="dxa"/>
          </w:tcPr>
          <w:p w14:paraId="07FC1077"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c>
          <w:tcPr>
            <w:tcW w:w="1418" w:type="dxa"/>
          </w:tcPr>
          <w:p w14:paraId="6C105F4C"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
        </w:tc>
      </w:tr>
      <w:tr w:rsidR="005516BF" w:rsidRPr="005F3320" w14:paraId="2FEE5E33"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60673A83"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rPr>
            </w:pPr>
            <w:proofErr w:type="spellStart"/>
            <w:r w:rsidRPr="005F3320">
              <w:rPr>
                <w:rFonts w:ascii="Arial" w:eastAsiaTheme="minorHAnsi" w:hAnsi="Arial" w:cs="Arial"/>
                <w:b w:val="0"/>
                <w:sz w:val="18"/>
                <w:szCs w:val="18"/>
              </w:rPr>
              <w:t>Метициллинд</w:t>
            </w:r>
            <w:proofErr w:type="spellEnd"/>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мэдрэг</w:t>
            </w:r>
            <w:proofErr w:type="spellEnd"/>
          </w:p>
        </w:tc>
        <w:tc>
          <w:tcPr>
            <w:tcW w:w="2126" w:type="dxa"/>
          </w:tcPr>
          <w:p w14:paraId="733CB0B8"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Флуклоксациллин</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оксациллин</w:t>
            </w:r>
            <w:proofErr w:type="spellEnd"/>
          </w:p>
        </w:tc>
        <w:tc>
          <w:tcPr>
            <w:tcW w:w="2694" w:type="dxa"/>
          </w:tcPr>
          <w:p w14:paraId="7A5469B8" w14:textId="77777777" w:rsidR="005516BF" w:rsidRPr="005F3320" w:rsidRDefault="005516BF" w:rsidP="00A267F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Ванкомицин</w:t>
            </w:r>
            <w:proofErr w:type="spell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линезолид</w:t>
            </w:r>
            <w:proofErr w:type="spellEnd"/>
            <w:r w:rsidRPr="005F3320">
              <w:rPr>
                <w:rFonts w:ascii="Arial" w:eastAsiaTheme="minorHAnsi" w:hAnsi="Arial" w:cs="Arial"/>
                <w:sz w:val="18"/>
                <w:szCs w:val="18"/>
              </w:rPr>
              <w:t xml:space="preserve">, </w:t>
            </w:r>
            <w:proofErr w:type="spellStart"/>
            <w:proofErr w:type="gramStart"/>
            <w:r w:rsidRPr="005F3320">
              <w:rPr>
                <w:rFonts w:ascii="Arial" w:eastAsiaTheme="minorHAnsi" w:hAnsi="Arial" w:cs="Arial"/>
                <w:sz w:val="18"/>
                <w:szCs w:val="18"/>
              </w:rPr>
              <w:t>рифампицин</w:t>
            </w:r>
            <w:proofErr w:type="spellEnd"/>
            <w:r w:rsidRPr="005F3320">
              <w:rPr>
                <w:rFonts w:ascii="Arial" w:eastAsiaTheme="minorHAnsi" w:hAnsi="Arial" w:cs="Arial"/>
                <w:sz w:val="18"/>
                <w:szCs w:val="18"/>
              </w:rPr>
              <w:t>,</w:t>
            </w:r>
            <w:r w:rsidRPr="005F3320">
              <w:rPr>
                <w:rFonts w:ascii="Arial" w:eastAsiaTheme="minorHAnsi" w:hAnsi="Arial" w:cs="Arial"/>
                <w:sz w:val="18"/>
                <w:szCs w:val="18"/>
                <w:vertAlign w:val="superscript"/>
                <w:lang w:val="mn-MN"/>
              </w:rPr>
              <w:t>а</w:t>
            </w:r>
            <w:proofErr w:type="gramEnd"/>
            <w:r w:rsidRPr="005F3320">
              <w:rPr>
                <w:rFonts w:ascii="Arial" w:eastAsiaTheme="minorHAnsi" w:hAnsi="Arial" w:cs="Arial"/>
                <w:sz w:val="18"/>
                <w:szCs w:val="18"/>
              </w:rPr>
              <w:t xml:space="preserve"> </w:t>
            </w:r>
            <w:proofErr w:type="spellStart"/>
            <w:proofErr w:type="gramStart"/>
            <w:r w:rsidRPr="005F3320">
              <w:rPr>
                <w:rFonts w:ascii="Arial" w:eastAsiaTheme="minorHAnsi" w:hAnsi="Arial" w:cs="Arial"/>
                <w:sz w:val="18"/>
                <w:szCs w:val="18"/>
              </w:rPr>
              <w:t>фосфомицин</w:t>
            </w:r>
            <w:proofErr w:type="spellEnd"/>
            <w:r w:rsidRPr="005F3320">
              <w:rPr>
                <w:rFonts w:ascii="Arial" w:eastAsiaTheme="minorHAnsi" w:hAnsi="Arial" w:cs="Arial"/>
                <w:sz w:val="18"/>
                <w:szCs w:val="18"/>
              </w:rPr>
              <w:t>,</w:t>
            </w:r>
            <w:r w:rsidRPr="005F3320">
              <w:rPr>
                <w:rFonts w:ascii="Arial" w:eastAsiaTheme="minorHAnsi" w:hAnsi="Arial" w:cs="Arial"/>
                <w:sz w:val="18"/>
                <w:szCs w:val="18"/>
                <w:vertAlign w:val="superscript"/>
                <w:lang w:val="mn-MN"/>
              </w:rPr>
              <w:t>а</w:t>
            </w:r>
            <w:proofErr w:type="gram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даптомицин</w:t>
            </w:r>
            <w:proofErr w:type="spellEnd"/>
            <w:r w:rsidRPr="005F3320">
              <w:rPr>
                <w:rFonts w:ascii="Arial" w:eastAsiaTheme="minorHAnsi" w:hAnsi="Arial" w:cs="Arial"/>
                <w:sz w:val="18"/>
                <w:szCs w:val="18"/>
              </w:rPr>
              <w:t xml:space="preserve"> </w:t>
            </w:r>
          </w:p>
        </w:tc>
        <w:tc>
          <w:tcPr>
            <w:tcW w:w="1418" w:type="dxa"/>
          </w:tcPr>
          <w:p w14:paraId="1368A0D2"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val="mn-MN"/>
              </w:rPr>
            </w:pPr>
            <w:r w:rsidRPr="005F3320">
              <w:rPr>
                <w:rFonts w:ascii="Arial" w:eastAsiaTheme="minorHAnsi" w:hAnsi="Arial" w:cs="Arial"/>
                <w:sz w:val="18"/>
                <w:szCs w:val="18"/>
              </w:rPr>
              <w:t xml:space="preserve">≥14 </w:t>
            </w:r>
            <w:proofErr w:type="spellStart"/>
            <w:r w:rsidRPr="005F3320">
              <w:rPr>
                <w:rFonts w:ascii="Arial" w:eastAsiaTheme="minorHAnsi" w:hAnsi="Arial" w:cs="Arial"/>
                <w:sz w:val="18"/>
                <w:szCs w:val="18"/>
              </w:rPr>
              <w:t>хоног</w:t>
            </w:r>
            <w:proofErr w:type="spellEnd"/>
            <w:r w:rsidRPr="005F3320">
              <w:rPr>
                <w:rFonts w:ascii="Arial" w:eastAsiaTheme="minorHAnsi" w:hAnsi="Arial" w:cs="Arial"/>
                <w:sz w:val="18"/>
                <w:szCs w:val="18"/>
                <w:lang w:val="mn-MN"/>
              </w:rPr>
              <w:t xml:space="preserve"> </w:t>
            </w:r>
          </w:p>
        </w:tc>
      </w:tr>
      <w:tr w:rsidR="005516BF" w:rsidRPr="005F3320" w14:paraId="12185472" w14:textId="77777777" w:rsidTr="00A267F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8" w:type="dxa"/>
          </w:tcPr>
          <w:p w14:paraId="66A0900F" w14:textId="77777777" w:rsidR="005516BF" w:rsidRPr="005F3320" w:rsidRDefault="005516BF" w:rsidP="00A267F7">
            <w:pPr>
              <w:tabs>
                <w:tab w:val="left" w:pos="3600"/>
                <w:tab w:val="left" w:pos="4590"/>
                <w:tab w:val="left" w:pos="6840"/>
              </w:tabs>
              <w:ind w:left="175"/>
              <w:jc w:val="both"/>
              <w:rPr>
                <w:rFonts w:ascii="Arial" w:eastAsiaTheme="minorHAnsi" w:hAnsi="Arial" w:cs="Arial"/>
                <w:b w:val="0"/>
                <w:sz w:val="18"/>
                <w:szCs w:val="18"/>
              </w:rPr>
            </w:pPr>
            <w:proofErr w:type="spellStart"/>
            <w:r w:rsidRPr="005F3320">
              <w:rPr>
                <w:rFonts w:ascii="Arial" w:eastAsiaTheme="minorHAnsi" w:hAnsi="Arial" w:cs="Arial"/>
                <w:b w:val="0"/>
                <w:sz w:val="18"/>
                <w:szCs w:val="18"/>
              </w:rPr>
              <w:t>Метициллинд</w:t>
            </w:r>
            <w:proofErr w:type="spellEnd"/>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тэсвэртэй</w:t>
            </w:r>
            <w:proofErr w:type="spellEnd"/>
          </w:p>
        </w:tc>
        <w:tc>
          <w:tcPr>
            <w:tcW w:w="2126" w:type="dxa"/>
          </w:tcPr>
          <w:p w14:paraId="38C37EDE" w14:textId="77777777" w:rsidR="005516BF" w:rsidRPr="005F3320" w:rsidRDefault="005516BF" w:rsidP="00A267F7">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Ванкомицин</w:t>
            </w:r>
            <w:proofErr w:type="spellEnd"/>
          </w:p>
        </w:tc>
        <w:tc>
          <w:tcPr>
            <w:tcW w:w="2694" w:type="dxa"/>
          </w:tcPr>
          <w:p w14:paraId="3EE6E84F" w14:textId="77777777" w:rsidR="005516BF" w:rsidRPr="005F3320" w:rsidRDefault="005516BF" w:rsidP="00A267F7">
            <w:pPr>
              <w:tabs>
                <w:tab w:val="left" w:pos="3600"/>
                <w:tab w:val="left" w:pos="4590"/>
                <w:tab w:val="left" w:pos="6840"/>
              </w:tabs>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Триметоприм-сулфаметозол</w:t>
            </w:r>
            <w:proofErr w:type="spellEnd"/>
            <w:r w:rsidRPr="005F3320">
              <w:rPr>
                <w:rFonts w:ascii="Arial" w:eastAsiaTheme="minorHAnsi" w:hAnsi="Arial" w:cs="Arial"/>
                <w:sz w:val="18"/>
                <w:szCs w:val="18"/>
              </w:rPr>
              <w:t>,</w:t>
            </w:r>
            <w:r w:rsidRPr="005F3320">
              <w:rPr>
                <w:rFonts w:ascii="Arial" w:eastAsiaTheme="minorHAnsi" w:hAnsi="Arial" w:cs="Arial"/>
                <w:sz w:val="18"/>
                <w:szCs w:val="18"/>
                <w:lang w:val="mn-MN"/>
              </w:rPr>
              <w:t xml:space="preserve"> </w:t>
            </w:r>
            <w:proofErr w:type="spellStart"/>
            <w:r w:rsidRPr="005F3320">
              <w:rPr>
                <w:rFonts w:ascii="Arial" w:eastAsiaTheme="minorHAnsi" w:hAnsi="Arial" w:cs="Arial"/>
                <w:sz w:val="18"/>
                <w:szCs w:val="18"/>
              </w:rPr>
              <w:t>линезолид</w:t>
            </w:r>
            <w:proofErr w:type="spellEnd"/>
            <w:r w:rsidRPr="005F3320">
              <w:rPr>
                <w:rFonts w:ascii="Arial" w:eastAsiaTheme="minorHAnsi" w:hAnsi="Arial" w:cs="Arial"/>
                <w:sz w:val="18"/>
                <w:szCs w:val="18"/>
              </w:rPr>
              <w:t xml:space="preserve">, </w:t>
            </w:r>
            <w:proofErr w:type="spellStart"/>
            <w:proofErr w:type="gramStart"/>
            <w:r w:rsidRPr="005F3320">
              <w:rPr>
                <w:rFonts w:ascii="Arial" w:eastAsiaTheme="minorHAnsi" w:hAnsi="Arial" w:cs="Arial"/>
                <w:sz w:val="18"/>
                <w:szCs w:val="18"/>
              </w:rPr>
              <w:t>рифампицин</w:t>
            </w:r>
            <w:proofErr w:type="spellEnd"/>
            <w:r w:rsidRPr="005F3320">
              <w:rPr>
                <w:rFonts w:ascii="Arial" w:eastAsiaTheme="minorHAnsi" w:hAnsi="Arial" w:cs="Arial"/>
                <w:sz w:val="18"/>
                <w:szCs w:val="18"/>
              </w:rPr>
              <w:t>,</w:t>
            </w:r>
            <w:r w:rsidRPr="005F3320">
              <w:rPr>
                <w:rFonts w:ascii="Arial" w:eastAsiaTheme="minorHAnsi" w:hAnsi="Arial" w:cs="Arial"/>
                <w:sz w:val="18"/>
                <w:szCs w:val="18"/>
                <w:vertAlign w:val="superscript"/>
                <w:lang w:val="mn-MN"/>
              </w:rPr>
              <w:t>а</w:t>
            </w:r>
            <w:proofErr w:type="gramEnd"/>
            <w:r w:rsidRPr="005F3320">
              <w:rPr>
                <w:rFonts w:ascii="Arial" w:hAnsi="Arial" w:cs="Arial"/>
                <w:sz w:val="18"/>
                <w:szCs w:val="18"/>
              </w:rPr>
              <w:t xml:space="preserve"> </w:t>
            </w:r>
            <w:proofErr w:type="spellStart"/>
            <w:proofErr w:type="gramStart"/>
            <w:r w:rsidRPr="005F3320">
              <w:rPr>
                <w:rFonts w:ascii="Arial" w:hAnsi="Arial" w:cs="Arial"/>
                <w:sz w:val="18"/>
                <w:szCs w:val="18"/>
              </w:rPr>
              <w:t>фосфомицин</w:t>
            </w:r>
            <w:proofErr w:type="spellEnd"/>
            <w:r w:rsidRPr="005F3320">
              <w:rPr>
                <w:rFonts w:ascii="Arial" w:eastAsiaTheme="minorHAnsi" w:hAnsi="Arial" w:cs="Arial"/>
                <w:sz w:val="18"/>
                <w:szCs w:val="18"/>
              </w:rPr>
              <w:t>,</w:t>
            </w:r>
            <w:r w:rsidRPr="005F3320">
              <w:rPr>
                <w:rFonts w:ascii="Arial" w:eastAsiaTheme="minorHAnsi" w:hAnsi="Arial" w:cs="Arial"/>
                <w:sz w:val="18"/>
                <w:szCs w:val="18"/>
                <w:vertAlign w:val="superscript"/>
                <w:lang w:val="mn-MN"/>
              </w:rPr>
              <w:t>а</w:t>
            </w:r>
            <w:proofErr w:type="gramEnd"/>
            <w:r w:rsidRPr="005F3320">
              <w:rPr>
                <w:rFonts w:ascii="Arial" w:eastAsiaTheme="minorHAnsi" w:hAnsi="Arial" w:cs="Arial"/>
                <w:sz w:val="18"/>
                <w:szCs w:val="18"/>
                <w:lang w:val="en-GB"/>
              </w:rPr>
              <w:t xml:space="preserve"> </w:t>
            </w:r>
            <w:proofErr w:type="spellStart"/>
            <w:r w:rsidRPr="005F3320">
              <w:rPr>
                <w:rFonts w:ascii="Arial" w:eastAsiaTheme="minorHAnsi" w:hAnsi="Arial" w:cs="Arial"/>
                <w:sz w:val="18"/>
                <w:szCs w:val="18"/>
              </w:rPr>
              <w:t>даптомицин</w:t>
            </w:r>
            <w:proofErr w:type="spellEnd"/>
          </w:p>
        </w:tc>
        <w:tc>
          <w:tcPr>
            <w:tcW w:w="1418" w:type="dxa"/>
          </w:tcPr>
          <w:p w14:paraId="3B6AFA7D" w14:textId="77777777" w:rsidR="005516BF" w:rsidRPr="005F3320" w:rsidRDefault="005516BF" w:rsidP="00A267F7">
            <w:pPr>
              <w:tabs>
                <w:tab w:val="left" w:pos="3600"/>
                <w:tab w:val="left" w:pos="4590"/>
                <w:tab w:val="left" w:pos="6840"/>
              </w:tabs>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≥14 </w:t>
            </w:r>
            <w:proofErr w:type="spellStart"/>
            <w:r w:rsidRPr="005F3320">
              <w:rPr>
                <w:rFonts w:ascii="Arial" w:eastAsiaTheme="minorHAnsi" w:hAnsi="Arial" w:cs="Arial"/>
                <w:sz w:val="18"/>
                <w:szCs w:val="18"/>
              </w:rPr>
              <w:t>хоног</w:t>
            </w:r>
            <w:proofErr w:type="spellEnd"/>
          </w:p>
        </w:tc>
      </w:tr>
      <w:tr w:rsidR="005516BF" w:rsidRPr="005F3320" w14:paraId="256EDA1C" w14:textId="77777777" w:rsidTr="00A267F7">
        <w:trPr>
          <w:trHeight w:val="576"/>
        </w:trPr>
        <w:tc>
          <w:tcPr>
            <w:cnfStyle w:val="001000000000" w:firstRow="0" w:lastRow="0" w:firstColumn="1" w:lastColumn="0" w:oddVBand="0" w:evenVBand="0" w:oddHBand="0" w:evenHBand="0" w:firstRowFirstColumn="0" w:firstRowLastColumn="0" w:lastRowFirstColumn="0" w:lastRowLastColumn="0"/>
            <w:tcW w:w="2518" w:type="dxa"/>
          </w:tcPr>
          <w:p w14:paraId="4A6C5462" w14:textId="77777777" w:rsidR="005516BF" w:rsidRPr="005F3320" w:rsidRDefault="005516BF" w:rsidP="00A267F7">
            <w:pPr>
              <w:tabs>
                <w:tab w:val="left" w:pos="3600"/>
                <w:tab w:val="left" w:pos="4590"/>
                <w:tab w:val="left" w:pos="6840"/>
              </w:tabs>
              <w:ind w:left="175"/>
              <w:rPr>
                <w:rFonts w:ascii="Arial" w:eastAsiaTheme="minorHAnsi" w:hAnsi="Arial" w:cs="Arial"/>
                <w:bCs w:val="0"/>
                <w:sz w:val="18"/>
                <w:szCs w:val="18"/>
              </w:rPr>
            </w:pPr>
            <w:proofErr w:type="spellStart"/>
            <w:r w:rsidRPr="005F3320">
              <w:rPr>
                <w:rFonts w:ascii="Arial" w:eastAsiaTheme="minorHAnsi" w:hAnsi="Arial" w:cs="Arial"/>
                <w:b w:val="0"/>
                <w:sz w:val="18"/>
                <w:szCs w:val="18"/>
              </w:rPr>
              <w:t>Ванкомицинд</w:t>
            </w:r>
            <w:proofErr w:type="spellEnd"/>
            <w:r w:rsidRPr="005F3320">
              <w:rPr>
                <w:rFonts w:ascii="Arial" w:eastAsiaTheme="minorHAnsi" w:hAnsi="Arial" w:cs="Arial"/>
                <w:b w:val="0"/>
                <w:sz w:val="18"/>
                <w:szCs w:val="18"/>
              </w:rPr>
              <w:t xml:space="preserve"> </w:t>
            </w:r>
            <w:proofErr w:type="spellStart"/>
            <w:r w:rsidRPr="005F3320">
              <w:rPr>
                <w:rFonts w:ascii="Arial" w:eastAsiaTheme="minorHAnsi" w:hAnsi="Arial" w:cs="Arial"/>
                <w:b w:val="0"/>
                <w:sz w:val="18"/>
                <w:szCs w:val="18"/>
              </w:rPr>
              <w:t>тэсвэртэй</w:t>
            </w:r>
            <w:proofErr w:type="spellEnd"/>
          </w:p>
          <w:p w14:paraId="38EE0B91" w14:textId="77777777" w:rsidR="005516BF" w:rsidRPr="005F3320" w:rsidRDefault="005516BF" w:rsidP="00A267F7">
            <w:pPr>
              <w:tabs>
                <w:tab w:val="left" w:pos="3600"/>
                <w:tab w:val="left" w:pos="4590"/>
                <w:tab w:val="left" w:pos="6840"/>
              </w:tabs>
              <w:ind w:left="175"/>
              <w:rPr>
                <w:rFonts w:ascii="Arial" w:eastAsiaTheme="minorHAnsi" w:hAnsi="Arial" w:cs="Arial"/>
                <w:b w:val="0"/>
                <w:sz w:val="18"/>
                <w:szCs w:val="18"/>
                <w:lang w:val="mn-MN"/>
              </w:rPr>
            </w:pPr>
            <w:r w:rsidRPr="005F3320">
              <w:rPr>
                <w:rFonts w:ascii="Arial" w:eastAsiaTheme="minorHAnsi" w:hAnsi="Arial" w:cs="Arial"/>
                <w:b w:val="0"/>
                <w:sz w:val="18"/>
                <w:szCs w:val="18"/>
              </w:rPr>
              <w:t>(MIC &gt;2.0 µ</w:t>
            </w:r>
            <w:r w:rsidRPr="005F3320">
              <w:rPr>
                <w:rFonts w:ascii="Arial" w:eastAsiaTheme="minorHAnsi" w:hAnsi="Arial" w:cs="Arial"/>
                <w:b w:val="0"/>
                <w:sz w:val="18"/>
                <w:szCs w:val="18"/>
                <w:lang w:val="mn-MN"/>
              </w:rPr>
              <w:t>г</w:t>
            </w:r>
            <w:r w:rsidRPr="005F3320">
              <w:rPr>
                <w:rFonts w:ascii="Arial" w:eastAsiaTheme="minorHAnsi" w:hAnsi="Arial" w:cs="Arial"/>
                <w:b w:val="0"/>
                <w:sz w:val="18"/>
                <w:szCs w:val="18"/>
              </w:rPr>
              <w:t>/</w:t>
            </w:r>
            <w:r w:rsidRPr="005F3320">
              <w:rPr>
                <w:rFonts w:ascii="Arial" w:eastAsiaTheme="minorHAnsi" w:hAnsi="Arial" w:cs="Arial"/>
                <w:b w:val="0"/>
                <w:sz w:val="18"/>
                <w:szCs w:val="18"/>
                <w:lang w:val="mn-MN"/>
              </w:rPr>
              <w:t>мл</w:t>
            </w:r>
            <w:r w:rsidRPr="005F3320">
              <w:rPr>
                <w:rFonts w:ascii="Arial" w:eastAsiaTheme="minorHAnsi" w:hAnsi="Arial" w:cs="Arial"/>
                <w:b w:val="0"/>
                <w:sz w:val="18"/>
                <w:szCs w:val="18"/>
                <w:lang w:val="en-GB"/>
              </w:rPr>
              <w:t>)</w:t>
            </w:r>
          </w:p>
        </w:tc>
        <w:tc>
          <w:tcPr>
            <w:tcW w:w="2126" w:type="dxa"/>
          </w:tcPr>
          <w:p w14:paraId="1F3E9CF5" w14:textId="77777777" w:rsidR="005516BF" w:rsidRPr="005F3320" w:rsidRDefault="005516BF" w:rsidP="00A267F7">
            <w:pPr>
              <w:tabs>
                <w:tab w:val="left" w:pos="3600"/>
                <w:tab w:val="left" w:pos="4590"/>
                <w:tab w:val="left" w:pos="6840"/>
              </w:tabs>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5F3320">
              <w:rPr>
                <w:rFonts w:ascii="Arial" w:eastAsiaTheme="minorHAnsi" w:hAnsi="Arial" w:cs="Arial"/>
                <w:sz w:val="18"/>
                <w:szCs w:val="18"/>
              </w:rPr>
              <w:t>Линезолид</w:t>
            </w:r>
            <w:proofErr w:type="spellEnd"/>
          </w:p>
          <w:p w14:paraId="40183055" w14:textId="77777777" w:rsidR="005516BF" w:rsidRPr="005F3320" w:rsidRDefault="005516BF" w:rsidP="00A267F7">
            <w:pPr>
              <w:tabs>
                <w:tab w:val="left" w:pos="3600"/>
                <w:tab w:val="left" w:pos="4590"/>
                <w:tab w:val="left" w:pos="6840"/>
              </w:tabs>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c>
          <w:tcPr>
            <w:tcW w:w="2694" w:type="dxa"/>
          </w:tcPr>
          <w:p w14:paraId="7B02F1BC" w14:textId="77777777" w:rsidR="005516BF" w:rsidRPr="005F3320" w:rsidRDefault="005516BF" w:rsidP="00A267F7">
            <w:pPr>
              <w:tabs>
                <w:tab w:val="left" w:pos="3600"/>
                <w:tab w:val="left" w:pos="4590"/>
                <w:tab w:val="left" w:pos="6840"/>
              </w:tabs>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proofErr w:type="gramStart"/>
            <w:r w:rsidRPr="005F3320">
              <w:rPr>
                <w:rFonts w:ascii="Arial" w:eastAsiaTheme="minorHAnsi" w:hAnsi="Arial" w:cs="Arial"/>
                <w:sz w:val="18"/>
                <w:szCs w:val="18"/>
              </w:rPr>
              <w:t>Рифампицин</w:t>
            </w:r>
            <w:proofErr w:type="spellEnd"/>
            <w:r w:rsidRPr="005F3320">
              <w:rPr>
                <w:rFonts w:ascii="Arial" w:eastAsiaTheme="minorHAnsi" w:hAnsi="Arial" w:cs="Arial"/>
                <w:sz w:val="18"/>
                <w:szCs w:val="18"/>
              </w:rPr>
              <w:t>,</w:t>
            </w:r>
            <w:r w:rsidRPr="005F3320">
              <w:rPr>
                <w:rFonts w:ascii="Arial" w:eastAsiaTheme="minorHAnsi" w:hAnsi="Arial" w:cs="Arial"/>
                <w:sz w:val="18"/>
                <w:szCs w:val="18"/>
                <w:vertAlign w:val="superscript"/>
                <w:lang w:val="mn-MN"/>
              </w:rPr>
              <w:t>а</w:t>
            </w:r>
            <w:proofErr w:type="gramEnd"/>
            <w:r w:rsidRPr="005F3320">
              <w:rPr>
                <w:rFonts w:ascii="Arial" w:eastAsiaTheme="minorHAnsi" w:hAnsi="Arial" w:cs="Arial"/>
                <w:sz w:val="18"/>
                <w:szCs w:val="18"/>
              </w:rPr>
              <w:t xml:space="preserve"> </w:t>
            </w:r>
            <w:proofErr w:type="spellStart"/>
            <w:proofErr w:type="gramStart"/>
            <w:r w:rsidRPr="005F3320">
              <w:rPr>
                <w:rFonts w:ascii="Arial" w:eastAsiaTheme="minorHAnsi" w:hAnsi="Arial" w:cs="Arial"/>
                <w:sz w:val="18"/>
                <w:szCs w:val="18"/>
              </w:rPr>
              <w:t>фосфомицин</w:t>
            </w:r>
            <w:proofErr w:type="spellEnd"/>
            <w:r w:rsidRPr="005F3320">
              <w:rPr>
                <w:rFonts w:ascii="Arial" w:eastAsiaTheme="minorHAnsi" w:hAnsi="Arial" w:cs="Arial"/>
                <w:sz w:val="18"/>
                <w:szCs w:val="18"/>
              </w:rPr>
              <w:t>,</w:t>
            </w:r>
            <w:r w:rsidRPr="005F3320">
              <w:rPr>
                <w:rFonts w:ascii="Arial" w:eastAsiaTheme="minorHAnsi" w:hAnsi="Arial" w:cs="Arial"/>
                <w:sz w:val="18"/>
                <w:szCs w:val="18"/>
                <w:vertAlign w:val="superscript"/>
                <w:lang w:val="mn-MN"/>
              </w:rPr>
              <w:t>а</w:t>
            </w:r>
            <w:proofErr w:type="gramEnd"/>
            <w:r w:rsidRPr="005F3320">
              <w:rPr>
                <w:rFonts w:ascii="Arial" w:eastAsiaTheme="minorHAnsi" w:hAnsi="Arial" w:cs="Arial"/>
                <w:sz w:val="18"/>
                <w:szCs w:val="18"/>
              </w:rPr>
              <w:t xml:space="preserve"> </w:t>
            </w:r>
            <w:proofErr w:type="spellStart"/>
            <w:r w:rsidRPr="005F3320">
              <w:rPr>
                <w:rFonts w:ascii="Arial" w:eastAsiaTheme="minorHAnsi" w:hAnsi="Arial" w:cs="Arial"/>
                <w:sz w:val="18"/>
                <w:szCs w:val="18"/>
              </w:rPr>
              <w:t>даптомицин</w:t>
            </w:r>
            <w:proofErr w:type="spellEnd"/>
            <w:r w:rsidRPr="005F3320">
              <w:rPr>
                <w:rFonts w:ascii="Arial" w:eastAsiaTheme="minorHAnsi" w:hAnsi="Arial" w:cs="Arial"/>
                <w:sz w:val="18"/>
                <w:szCs w:val="18"/>
                <w:lang w:val="mn-MN"/>
              </w:rPr>
              <w:t>,</w:t>
            </w:r>
            <w:r w:rsidRPr="005F3320">
              <w:rPr>
                <w:rFonts w:ascii="Arial" w:eastAsiaTheme="minorHAnsi" w:hAnsi="Arial" w:cs="Arial"/>
                <w:sz w:val="18"/>
                <w:szCs w:val="18"/>
              </w:rPr>
              <w:t xml:space="preserve"> </w:t>
            </w:r>
          </w:p>
        </w:tc>
        <w:tc>
          <w:tcPr>
            <w:tcW w:w="1418" w:type="dxa"/>
          </w:tcPr>
          <w:p w14:paraId="3B00B6BA" w14:textId="77777777" w:rsidR="005516BF" w:rsidRPr="005F3320" w:rsidRDefault="005516BF" w:rsidP="00A267F7">
            <w:pPr>
              <w:tabs>
                <w:tab w:val="left" w:pos="3600"/>
                <w:tab w:val="left" w:pos="4590"/>
                <w:tab w:val="left" w:pos="6840"/>
              </w:tabs>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5F3320">
              <w:rPr>
                <w:rFonts w:ascii="Arial" w:eastAsiaTheme="minorHAnsi" w:hAnsi="Arial" w:cs="Arial"/>
                <w:sz w:val="18"/>
                <w:szCs w:val="18"/>
              </w:rPr>
              <w:t xml:space="preserve">≥14 </w:t>
            </w:r>
            <w:proofErr w:type="spellStart"/>
            <w:r w:rsidRPr="005F3320">
              <w:rPr>
                <w:rFonts w:ascii="Arial" w:eastAsiaTheme="minorHAnsi" w:hAnsi="Arial" w:cs="Arial"/>
                <w:sz w:val="18"/>
                <w:szCs w:val="18"/>
              </w:rPr>
              <w:t>хоног</w:t>
            </w:r>
            <w:proofErr w:type="spellEnd"/>
          </w:p>
        </w:tc>
      </w:tr>
      <w:tr w:rsidR="005516BF" w:rsidRPr="005F3320" w14:paraId="55221761" w14:textId="77777777" w:rsidTr="004D5CC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757" w:type="dxa"/>
            <w:gridSpan w:val="4"/>
          </w:tcPr>
          <w:p w14:paraId="28B2242A" w14:textId="77777777" w:rsidR="005516BF" w:rsidRPr="005F3320" w:rsidRDefault="005516BF" w:rsidP="00A267F7">
            <w:pPr>
              <w:spacing w:before="120"/>
              <w:rPr>
                <w:rFonts w:ascii="Arial" w:eastAsiaTheme="minorHAnsi" w:hAnsi="Arial" w:cs="Arial"/>
                <w:b w:val="0"/>
                <w:bCs w:val="0"/>
                <w:sz w:val="18"/>
                <w:szCs w:val="18"/>
              </w:rPr>
            </w:pPr>
            <w:bookmarkStart w:id="5" w:name="_bookmark24"/>
            <w:bookmarkEnd w:id="5"/>
            <w:proofErr w:type="spellStart"/>
            <w:r w:rsidRPr="005F3320">
              <w:rPr>
                <w:rFonts w:ascii="Arial" w:eastAsiaTheme="minorHAnsi" w:hAnsi="Arial" w:cs="Arial"/>
                <w:b w:val="0"/>
                <w:bCs w:val="0"/>
                <w:i/>
                <w:sz w:val="18"/>
                <w:szCs w:val="18"/>
              </w:rPr>
              <w:t>Тайлбар</w:t>
            </w:r>
            <w:proofErr w:type="spellEnd"/>
            <w:r w:rsidRPr="005F3320">
              <w:rPr>
                <w:rFonts w:ascii="Arial" w:eastAsiaTheme="minorHAnsi" w:hAnsi="Arial" w:cs="Arial"/>
                <w:b w:val="0"/>
                <w:bCs w:val="0"/>
                <w:sz w:val="18"/>
                <w:szCs w:val="18"/>
              </w:rPr>
              <w:t xml:space="preserve">: </w:t>
            </w:r>
            <w:proofErr w:type="spellStart"/>
            <w:r w:rsidRPr="005F3320">
              <w:rPr>
                <w:rFonts w:ascii="Arial" w:eastAsiaTheme="minorHAnsi" w:hAnsi="Arial" w:cs="Arial"/>
                <w:b w:val="0"/>
                <w:bCs w:val="0"/>
                <w:sz w:val="18"/>
                <w:szCs w:val="18"/>
                <w:vertAlign w:val="superscript"/>
              </w:rPr>
              <w:t>а</w:t>
            </w:r>
            <w:r w:rsidRPr="005F3320">
              <w:rPr>
                <w:rFonts w:ascii="Arial" w:eastAsiaTheme="minorHAnsi" w:hAnsi="Arial" w:cs="Arial"/>
                <w:b w:val="0"/>
                <w:bCs w:val="0"/>
                <w:sz w:val="18"/>
                <w:szCs w:val="18"/>
              </w:rPr>
              <w:t>Дангаар</w:t>
            </w:r>
            <w:proofErr w:type="spellEnd"/>
            <w:r w:rsidRPr="005F3320">
              <w:rPr>
                <w:rFonts w:ascii="Arial" w:eastAsiaTheme="minorHAnsi" w:hAnsi="Arial" w:cs="Arial"/>
                <w:b w:val="0"/>
                <w:bCs w:val="0"/>
                <w:sz w:val="18"/>
                <w:szCs w:val="18"/>
              </w:rPr>
              <w:t xml:space="preserve"> </w:t>
            </w:r>
            <w:proofErr w:type="spellStart"/>
            <w:r w:rsidRPr="005F3320">
              <w:rPr>
                <w:rFonts w:ascii="Arial" w:eastAsiaTheme="minorHAnsi" w:hAnsi="Arial" w:cs="Arial"/>
                <w:b w:val="0"/>
                <w:bCs w:val="0"/>
                <w:sz w:val="18"/>
                <w:szCs w:val="18"/>
              </w:rPr>
              <w:t>хэрэглэхгүй</w:t>
            </w:r>
            <w:proofErr w:type="spellEnd"/>
          </w:p>
        </w:tc>
      </w:tr>
    </w:tbl>
    <w:p w14:paraId="3B1F39F1" w14:textId="77777777" w:rsidR="005F3320" w:rsidRDefault="005F3320" w:rsidP="004D5CCD">
      <w:pPr>
        <w:autoSpaceDE w:val="0"/>
        <w:autoSpaceDN w:val="0"/>
        <w:adjustRightInd w:val="0"/>
        <w:spacing w:before="120" w:after="120"/>
        <w:jc w:val="both"/>
        <w:rPr>
          <w:rFonts w:ascii="Arial" w:hAnsi="Arial" w:cs="Arial"/>
          <w:b/>
          <w:caps/>
          <w:lang w:val="mn-MN"/>
        </w:rPr>
      </w:pPr>
    </w:p>
    <w:p w14:paraId="3FBDEEC9" w14:textId="77777777" w:rsidR="005F3320" w:rsidRDefault="005F3320" w:rsidP="004D5CCD">
      <w:pPr>
        <w:autoSpaceDE w:val="0"/>
        <w:autoSpaceDN w:val="0"/>
        <w:adjustRightInd w:val="0"/>
        <w:spacing w:before="120" w:after="120"/>
        <w:jc w:val="both"/>
        <w:rPr>
          <w:rFonts w:ascii="Arial" w:hAnsi="Arial" w:cs="Arial"/>
          <w:b/>
          <w:caps/>
          <w:lang w:val="mn-MN"/>
        </w:rPr>
      </w:pPr>
    </w:p>
    <w:p w14:paraId="3139220D" w14:textId="77777777" w:rsidR="005F3320" w:rsidRDefault="005F3320" w:rsidP="004D5CCD">
      <w:pPr>
        <w:autoSpaceDE w:val="0"/>
        <w:autoSpaceDN w:val="0"/>
        <w:adjustRightInd w:val="0"/>
        <w:spacing w:before="120" w:after="120"/>
        <w:jc w:val="both"/>
        <w:rPr>
          <w:rFonts w:ascii="Arial" w:hAnsi="Arial" w:cs="Arial"/>
          <w:b/>
          <w:caps/>
          <w:lang w:val="mn-MN"/>
        </w:rPr>
      </w:pPr>
    </w:p>
    <w:p w14:paraId="53EE31EA" w14:textId="77777777" w:rsidR="005F3320" w:rsidRDefault="005F3320" w:rsidP="004D5CCD">
      <w:pPr>
        <w:autoSpaceDE w:val="0"/>
        <w:autoSpaceDN w:val="0"/>
        <w:adjustRightInd w:val="0"/>
        <w:spacing w:before="120" w:after="120"/>
        <w:jc w:val="both"/>
        <w:rPr>
          <w:rFonts w:ascii="Arial" w:hAnsi="Arial" w:cs="Arial"/>
          <w:b/>
          <w:caps/>
          <w:lang w:val="mn-MN"/>
        </w:rPr>
      </w:pPr>
    </w:p>
    <w:p w14:paraId="4ECB1AB2" w14:textId="77DC27C2" w:rsidR="0011203C" w:rsidRPr="0047110B" w:rsidRDefault="00A9403A" w:rsidP="004D5CCD">
      <w:pPr>
        <w:autoSpaceDE w:val="0"/>
        <w:autoSpaceDN w:val="0"/>
        <w:adjustRightInd w:val="0"/>
        <w:spacing w:before="120" w:after="120"/>
        <w:jc w:val="both"/>
        <w:rPr>
          <w:rFonts w:ascii="Arial" w:hAnsi="Arial" w:cs="Arial"/>
          <w:lang w:val="mn-MN"/>
        </w:rPr>
      </w:pPr>
      <w:r w:rsidRPr="0047110B">
        <w:rPr>
          <w:rFonts w:ascii="Arial" w:hAnsi="Arial" w:cs="Arial"/>
          <w:b/>
          <w:caps/>
          <w:lang w:val="mn-MN"/>
        </w:rPr>
        <w:lastRenderedPageBreak/>
        <w:t xml:space="preserve">Г.2 </w:t>
      </w:r>
      <w:r w:rsidR="00436198" w:rsidRPr="0047110B">
        <w:rPr>
          <w:rFonts w:ascii="Arial" w:hAnsi="Arial" w:cs="Arial"/>
          <w:b/>
          <w:caps/>
          <w:lang w:val="mn-MN"/>
        </w:rPr>
        <w:t>Эрүүл мэндийн тусламж үйлчилгээний шатлал</w:t>
      </w:r>
    </w:p>
    <w:tbl>
      <w:tblPr>
        <w:tblStyle w:val="PlainTable2"/>
        <w:tblW w:w="8931" w:type="dxa"/>
        <w:tblLook w:val="04A0" w:firstRow="1" w:lastRow="0" w:firstColumn="1" w:lastColumn="0" w:noHBand="0" w:noVBand="1"/>
      </w:tblPr>
      <w:tblGrid>
        <w:gridCol w:w="2977"/>
        <w:gridCol w:w="2835"/>
        <w:gridCol w:w="3119"/>
      </w:tblGrid>
      <w:tr w:rsidR="00282B0A" w:rsidRPr="003F4DEC" w14:paraId="3F47835B" w14:textId="77777777" w:rsidTr="00385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0CBEE9C" w14:textId="77777777" w:rsidR="0011203C" w:rsidRPr="00282B0A" w:rsidRDefault="0011203C" w:rsidP="00D83FC8">
            <w:pPr>
              <w:tabs>
                <w:tab w:val="left" w:pos="3600"/>
                <w:tab w:val="left" w:pos="4590"/>
                <w:tab w:val="left" w:pos="6840"/>
              </w:tabs>
              <w:rPr>
                <w:rFonts w:ascii="Arial" w:eastAsiaTheme="minorHAnsi" w:hAnsi="Arial" w:cs="Arial"/>
                <w:i/>
                <w:iCs/>
                <w:sz w:val="22"/>
                <w:szCs w:val="22"/>
                <w:lang w:val="mn-MN"/>
              </w:rPr>
            </w:pPr>
            <w:r w:rsidRPr="00282B0A">
              <w:rPr>
                <w:rFonts w:ascii="Arial" w:eastAsiaTheme="minorHAnsi" w:hAnsi="Arial" w:cs="Arial"/>
                <w:i/>
                <w:iCs/>
                <w:sz w:val="22"/>
                <w:szCs w:val="22"/>
                <w:lang w:val="mn-MN"/>
              </w:rPr>
              <w:t>Эрүүл мэндийн тусламжийн 1-р шатлал</w:t>
            </w:r>
          </w:p>
        </w:tc>
        <w:tc>
          <w:tcPr>
            <w:tcW w:w="2835" w:type="dxa"/>
          </w:tcPr>
          <w:p w14:paraId="0A8DCF9C" w14:textId="77777777" w:rsidR="0011203C" w:rsidRPr="00282B0A" w:rsidRDefault="0011203C" w:rsidP="00D83FC8">
            <w:pPr>
              <w:tabs>
                <w:tab w:val="left" w:pos="3600"/>
                <w:tab w:val="left" w:pos="4590"/>
                <w:tab w:val="left" w:pos="6840"/>
              </w:tabs>
              <w:ind w:firstLine="40"/>
              <w:cnfStyle w:val="100000000000" w:firstRow="1" w:lastRow="0" w:firstColumn="0" w:lastColumn="0" w:oddVBand="0" w:evenVBand="0" w:oddHBand="0" w:evenHBand="0" w:firstRowFirstColumn="0" w:firstRowLastColumn="0" w:lastRowFirstColumn="0" w:lastRowLastColumn="0"/>
              <w:rPr>
                <w:rFonts w:ascii="Arial" w:eastAsiaTheme="minorHAnsi" w:hAnsi="Arial" w:cs="Arial"/>
                <w:i/>
                <w:iCs/>
                <w:sz w:val="22"/>
                <w:szCs w:val="22"/>
                <w:lang w:val="mn-MN"/>
              </w:rPr>
            </w:pPr>
            <w:r w:rsidRPr="00282B0A">
              <w:rPr>
                <w:rFonts w:ascii="Arial" w:eastAsiaTheme="minorHAnsi" w:hAnsi="Arial" w:cs="Arial"/>
                <w:i/>
                <w:iCs/>
                <w:sz w:val="22"/>
                <w:szCs w:val="22"/>
                <w:lang w:val="mn-MN"/>
              </w:rPr>
              <w:t>Эрүүл мэндийн тусламжийн 2-р шатлал</w:t>
            </w:r>
          </w:p>
        </w:tc>
        <w:tc>
          <w:tcPr>
            <w:tcW w:w="3119" w:type="dxa"/>
          </w:tcPr>
          <w:p w14:paraId="7D624D97" w14:textId="77777777" w:rsidR="0011203C" w:rsidRPr="00282B0A" w:rsidRDefault="0011203C" w:rsidP="00D83FC8">
            <w:pPr>
              <w:tabs>
                <w:tab w:val="left" w:pos="3600"/>
                <w:tab w:val="left" w:pos="4590"/>
                <w:tab w:val="left" w:pos="6840"/>
              </w:tabs>
              <w:cnfStyle w:val="100000000000" w:firstRow="1" w:lastRow="0" w:firstColumn="0" w:lastColumn="0" w:oddVBand="0" w:evenVBand="0" w:oddHBand="0" w:evenHBand="0" w:firstRowFirstColumn="0" w:firstRowLastColumn="0" w:lastRowFirstColumn="0" w:lastRowLastColumn="0"/>
              <w:rPr>
                <w:rFonts w:ascii="Arial" w:eastAsiaTheme="minorHAnsi" w:hAnsi="Arial" w:cs="Arial"/>
                <w:i/>
                <w:iCs/>
                <w:sz w:val="22"/>
                <w:szCs w:val="22"/>
                <w:lang w:val="mn-MN"/>
              </w:rPr>
            </w:pPr>
            <w:r w:rsidRPr="00282B0A">
              <w:rPr>
                <w:rFonts w:ascii="Arial" w:eastAsiaTheme="minorHAnsi" w:hAnsi="Arial" w:cs="Arial"/>
                <w:i/>
                <w:iCs/>
                <w:sz w:val="22"/>
                <w:szCs w:val="22"/>
                <w:lang w:val="mn-MN"/>
              </w:rPr>
              <w:t>Эрүүл мэндийн тусламжийн 3-р шатлал</w:t>
            </w:r>
          </w:p>
        </w:tc>
      </w:tr>
      <w:tr w:rsidR="00282B0A" w:rsidRPr="00282B0A" w14:paraId="50519A78" w14:textId="77777777" w:rsidTr="00194555">
        <w:trPr>
          <w:cnfStyle w:val="000000100000" w:firstRow="0" w:lastRow="0" w:firstColumn="0" w:lastColumn="0" w:oddVBand="0" w:evenVBand="0" w:oddHBand="1" w:evenHBand="0" w:firstRowFirstColumn="0" w:firstRowLastColumn="0" w:lastRowFirstColumn="0" w:lastRowLastColumn="0"/>
          <w:trHeight w:val="6979"/>
        </w:trPr>
        <w:tc>
          <w:tcPr>
            <w:cnfStyle w:val="001000000000" w:firstRow="0" w:lastRow="0" w:firstColumn="1" w:lastColumn="0" w:oddVBand="0" w:evenVBand="0" w:oddHBand="0" w:evenHBand="0" w:firstRowFirstColumn="0" w:firstRowLastColumn="0" w:lastRowFirstColumn="0" w:lastRowLastColumn="0"/>
            <w:tcW w:w="2977" w:type="dxa"/>
          </w:tcPr>
          <w:p w14:paraId="35870A4F" w14:textId="7D7784E9" w:rsidR="0011203C" w:rsidRPr="00282B0A" w:rsidRDefault="00340234" w:rsidP="00A9403A">
            <w:pPr>
              <w:numPr>
                <w:ilvl w:val="0"/>
                <w:numId w:val="1"/>
              </w:numPr>
              <w:tabs>
                <w:tab w:val="left" w:pos="3600"/>
                <w:tab w:val="left" w:pos="4590"/>
                <w:tab w:val="left" w:pos="6840"/>
              </w:tabs>
              <w:spacing w:before="240" w:line="276" w:lineRule="auto"/>
              <w:ind w:left="0"/>
              <w:contextualSpacing/>
              <w:rPr>
                <w:rFonts w:ascii="Arial" w:eastAsia="Calibri" w:hAnsi="Arial" w:cs="Arial"/>
                <w:b w:val="0"/>
                <w:bCs w:val="0"/>
                <w:sz w:val="22"/>
                <w:szCs w:val="22"/>
              </w:rPr>
            </w:pPr>
            <w:r w:rsidRPr="00282B0A">
              <w:rPr>
                <w:rFonts w:ascii="Arial" w:eastAsia="Calibri" w:hAnsi="Arial" w:cs="Arial"/>
                <w:b w:val="0"/>
                <w:bCs w:val="0"/>
                <w:sz w:val="22"/>
                <w:szCs w:val="22"/>
                <w:lang w:val="mn-MN"/>
              </w:rPr>
              <w:t xml:space="preserve">- </w:t>
            </w:r>
            <w:proofErr w:type="spellStart"/>
            <w:r w:rsidR="0011203C" w:rsidRPr="00282B0A">
              <w:rPr>
                <w:rFonts w:ascii="Arial" w:eastAsia="Calibri" w:hAnsi="Arial" w:cs="Arial"/>
                <w:b w:val="0"/>
                <w:bCs w:val="0"/>
                <w:sz w:val="22"/>
                <w:szCs w:val="22"/>
              </w:rPr>
              <w:t>Өвчт</w:t>
            </w:r>
            <w:proofErr w:type="spellEnd"/>
            <w:r w:rsidRPr="00282B0A">
              <w:rPr>
                <w:rFonts w:ascii="Arial" w:eastAsia="Calibri" w:hAnsi="Arial" w:cs="Arial"/>
                <w:b w:val="0"/>
                <w:bCs w:val="0"/>
                <w:sz w:val="22"/>
                <w:szCs w:val="22"/>
                <w:lang w:val="mn-MN"/>
              </w:rPr>
              <w:t>ө</w:t>
            </w:r>
            <w:proofErr w:type="spellStart"/>
            <w:r w:rsidR="0011203C" w:rsidRPr="00282B0A">
              <w:rPr>
                <w:rFonts w:ascii="Arial" w:eastAsia="Calibri" w:hAnsi="Arial" w:cs="Arial"/>
                <w:b w:val="0"/>
                <w:bCs w:val="0"/>
                <w:sz w:val="22"/>
                <w:szCs w:val="22"/>
              </w:rPr>
              <w:t>нөөс</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асуумж</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авах</w:t>
            </w:r>
            <w:proofErr w:type="spellEnd"/>
          </w:p>
          <w:p w14:paraId="18A340C8" w14:textId="5442B514" w:rsidR="0011203C" w:rsidRPr="00282B0A" w:rsidRDefault="00340234" w:rsidP="00A9403A">
            <w:pPr>
              <w:numPr>
                <w:ilvl w:val="0"/>
                <w:numId w:val="1"/>
              </w:numPr>
              <w:tabs>
                <w:tab w:val="left" w:pos="3600"/>
                <w:tab w:val="left" w:pos="4590"/>
                <w:tab w:val="left" w:pos="6840"/>
              </w:tabs>
              <w:spacing w:before="240" w:line="276" w:lineRule="auto"/>
              <w:ind w:left="0"/>
              <w:contextualSpacing/>
              <w:rPr>
                <w:rFonts w:ascii="Arial" w:eastAsia="Calibri" w:hAnsi="Arial" w:cs="Arial"/>
                <w:b w:val="0"/>
                <w:bCs w:val="0"/>
                <w:sz w:val="22"/>
                <w:szCs w:val="22"/>
              </w:rPr>
            </w:pPr>
            <w:r w:rsidRPr="00282B0A">
              <w:rPr>
                <w:rFonts w:ascii="Arial" w:eastAsia="Calibri" w:hAnsi="Arial" w:cs="Arial"/>
                <w:b w:val="0"/>
                <w:bCs w:val="0"/>
                <w:sz w:val="22"/>
                <w:szCs w:val="22"/>
                <w:lang w:val="mn-MN"/>
              </w:rPr>
              <w:t xml:space="preserve">- </w:t>
            </w:r>
            <w:proofErr w:type="spellStart"/>
            <w:r w:rsidR="0011203C" w:rsidRPr="00282B0A">
              <w:rPr>
                <w:rFonts w:ascii="Arial" w:eastAsia="Calibri" w:hAnsi="Arial" w:cs="Arial"/>
                <w:b w:val="0"/>
                <w:bCs w:val="0"/>
                <w:sz w:val="22"/>
                <w:szCs w:val="22"/>
              </w:rPr>
              <w:t>Үзлэг</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хийх</w:t>
            </w:r>
            <w:proofErr w:type="spellEnd"/>
          </w:p>
          <w:p w14:paraId="49F90874" w14:textId="6F5452C6" w:rsidR="0011203C" w:rsidRPr="00282B0A" w:rsidRDefault="00340234" w:rsidP="00A9403A">
            <w:pPr>
              <w:numPr>
                <w:ilvl w:val="0"/>
                <w:numId w:val="1"/>
              </w:numPr>
              <w:tabs>
                <w:tab w:val="left" w:pos="3600"/>
                <w:tab w:val="left" w:pos="4590"/>
                <w:tab w:val="left" w:pos="6840"/>
              </w:tabs>
              <w:spacing w:before="240" w:line="276" w:lineRule="auto"/>
              <w:ind w:left="0"/>
              <w:contextualSpacing/>
              <w:rPr>
                <w:rFonts w:ascii="Arial" w:eastAsia="Calibri" w:hAnsi="Arial" w:cs="Arial"/>
                <w:b w:val="0"/>
                <w:bCs w:val="0"/>
                <w:sz w:val="22"/>
                <w:szCs w:val="22"/>
              </w:rPr>
            </w:pPr>
            <w:r w:rsidRPr="00282B0A">
              <w:rPr>
                <w:rFonts w:ascii="Arial" w:eastAsia="Calibri" w:hAnsi="Arial" w:cs="Arial"/>
                <w:b w:val="0"/>
                <w:bCs w:val="0"/>
                <w:sz w:val="22"/>
                <w:szCs w:val="22"/>
                <w:lang w:val="mn-MN"/>
              </w:rPr>
              <w:t xml:space="preserve">- </w:t>
            </w:r>
            <w:r w:rsidR="0011203C" w:rsidRPr="00282B0A">
              <w:rPr>
                <w:rFonts w:ascii="Arial" w:eastAsia="Calibri" w:hAnsi="Arial" w:cs="Arial"/>
                <w:b w:val="0"/>
                <w:bCs w:val="0"/>
                <w:sz w:val="22"/>
                <w:szCs w:val="22"/>
              </w:rPr>
              <w:t>2</w:t>
            </w:r>
            <w:r w:rsidRPr="00282B0A">
              <w:rPr>
                <w:rFonts w:ascii="Arial" w:eastAsia="Calibri" w:hAnsi="Arial" w:cs="Arial"/>
                <w:b w:val="0"/>
                <w:bCs w:val="0"/>
                <w:sz w:val="22"/>
                <w:szCs w:val="22"/>
                <w:lang w:val="mn-MN"/>
              </w:rPr>
              <w:t>-</w:t>
            </w:r>
            <w:r w:rsidR="0011203C" w:rsidRPr="00282B0A">
              <w:rPr>
                <w:rFonts w:ascii="Arial" w:eastAsia="Calibri" w:hAnsi="Arial" w:cs="Arial"/>
                <w:b w:val="0"/>
                <w:bCs w:val="0"/>
                <w:sz w:val="22"/>
                <w:szCs w:val="22"/>
              </w:rPr>
              <w:t xml:space="preserve">р </w:t>
            </w:r>
            <w:proofErr w:type="spellStart"/>
            <w:r w:rsidR="0011203C" w:rsidRPr="00282B0A">
              <w:rPr>
                <w:rFonts w:ascii="Arial" w:eastAsia="Calibri" w:hAnsi="Arial" w:cs="Arial"/>
                <w:b w:val="0"/>
                <w:bCs w:val="0"/>
                <w:sz w:val="22"/>
                <w:szCs w:val="22"/>
              </w:rPr>
              <w:t>шатлалын</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мэдрэлийн</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эмчид</w:t>
            </w:r>
            <w:proofErr w:type="spellEnd"/>
            <w:r w:rsidR="0011203C" w:rsidRPr="00282B0A">
              <w:rPr>
                <w:rFonts w:ascii="Arial" w:eastAsia="Calibri" w:hAnsi="Arial" w:cs="Arial"/>
                <w:b w:val="0"/>
                <w:bCs w:val="0"/>
                <w:sz w:val="22"/>
                <w:szCs w:val="22"/>
              </w:rPr>
              <w:t xml:space="preserve"> </w:t>
            </w:r>
            <w:r w:rsidRPr="00282B0A">
              <w:rPr>
                <w:rFonts w:ascii="Arial" w:eastAsia="Calibri" w:hAnsi="Arial" w:cs="Arial"/>
                <w:b w:val="0"/>
                <w:bCs w:val="0"/>
                <w:sz w:val="22"/>
                <w:szCs w:val="22"/>
                <w:lang w:val="mn-MN"/>
              </w:rPr>
              <w:t>илгээх</w:t>
            </w:r>
          </w:p>
          <w:p w14:paraId="10F876A9" w14:textId="386184FC" w:rsidR="00340234" w:rsidRPr="00282B0A" w:rsidRDefault="00340234" w:rsidP="00A9403A">
            <w:pPr>
              <w:numPr>
                <w:ilvl w:val="0"/>
                <w:numId w:val="1"/>
              </w:numPr>
              <w:tabs>
                <w:tab w:val="left" w:pos="3600"/>
                <w:tab w:val="left" w:pos="4590"/>
                <w:tab w:val="left" w:pos="6840"/>
              </w:tabs>
              <w:spacing w:before="240" w:line="276" w:lineRule="auto"/>
              <w:ind w:left="0"/>
              <w:contextualSpacing/>
              <w:rPr>
                <w:rFonts w:ascii="Arial" w:eastAsia="Calibri" w:hAnsi="Arial" w:cs="Arial"/>
                <w:b w:val="0"/>
                <w:bCs w:val="0"/>
                <w:sz w:val="22"/>
                <w:szCs w:val="22"/>
              </w:rPr>
            </w:pPr>
            <w:r w:rsidRPr="00282B0A">
              <w:rPr>
                <w:rFonts w:ascii="Arial" w:eastAsia="Calibri" w:hAnsi="Arial" w:cs="Arial"/>
                <w:b w:val="0"/>
                <w:bCs w:val="0"/>
                <w:sz w:val="22"/>
                <w:szCs w:val="22"/>
                <w:lang w:val="mn-MN"/>
              </w:rPr>
              <w:t xml:space="preserve">- сумын эмнэлэг: аймгийн Нэгдсэн Эмнэлэг </w:t>
            </w:r>
            <w:r w:rsidRPr="00282B0A">
              <w:rPr>
                <w:rFonts w:ascii="Arial" w:eastAsia="Calibri" w:hAnsi="Arial" w:cs="Arial"/>
                <w:b w:val="0"/>
                <w:bCs w:val="0"/>
                <w:sz w:val="22"/>
                <w:szCs w:val="22"/>
                <w:lang w:val="en-GB"/>
              </w:rPr>
              <w:t>(</w:t>
            </w:r>
            <w:r w:rsidRPr="00282B0A">
              <w:rPr>
                <w:rFonts w:ascii="Arial" w:eastAsia="Calibri" w:hAnsi="Arial" w:cs="Arial"/>
                <w:b w:val="0"/>
                <w:bCs w:val="0"/>
                <w:sz w:val="22"/>
                <w:szCs w:val="22"/>
                <w:lang w:val="mn-MN"/>
              </w:rPr>
              <w:t>НЭ</w:t>
            </w:r>
            <w:r w:rsidRPr="00282B0A">
              <w:rPr>
                <w:rFonts w:ascii="Arial" w:eastAsia="Calibri" w:hAnsi="Arial" w:cs="Arial"/>
                <w:b w:val="0"/>
                <w:bCs w:val="0"/>
                <w:sz w:val="22"/>
                <w:szCs w:val="22"/>
                <w:lang w:val="en-GB"/>
              </w:rPr>
              <w:t>)</w:t>
            </w:r>
            <w:r w:rsidRPr="00282B0A">
              <w:rPr>
                <w:rFonts w:ascii="Arial" w:eastAsia="Calibri" w:hAnsi="Arial" w:cs="Arial"/>
                <w:b w:val="0"/>
                <w:bCs w:val="0"/>
                <w:sz w:val="22"/>
                <w:szCs w:val="22"/>
                <w:lang w:val="mn-MN"/>
              </w:rPr>
              <w:t xml:space="preserve"> рүү түргэн илгээх, хэрэв аймгийн НЭ рүү илгээхэд цаг алдахаар байвал цусны шинжилгээ авсны дараа гарааны эмчилгээг эхлүүлэх, биеийн байдлыг тогтворжуулсны дараа НЭ рүү илгээх</w:t>
            </w:r>
          </w:p>
          <w:p w14:paraId="5BF1683D" w14:textId="45EAA9B3" w:rsidR="007F5289" w:rsidRPr="00282B0A" w:rsidRDefault="00340234" w:rsidP="00A9403A">
            <w:pPr>
              <w:numPr>
                <w:ilvl w:val="0"/>
                <w:numId w:val="1"/>
              </w:numPr>
              <w:tabs>
                <w:tab w:val="left" w:pos="3600"/>
                <w:tab w:val="left" w:pos="4590"/>
                <w:tab w:val="left" w:pos="6840"/>
              </w:tabs>
              <w:spacing w:before="240" w:line="276" w:lineRule="auto"/>
              <w:ind w:left="0"/>
              <w:contextualSpacing/>
              <w:rPr>
                <w:rFonts w:ascii="Arial" w:eastAsia="Calibri" w:hAnsi="Arial" w:cs="Arial"/>
                <w:b w:val="0"/>
                <w:bCs w:val="0"/>
                <w:sz w:val="22"/>
                <w:szCs w:val="22"/>
              </w:rPr>
            </w:pPr>
            <w:r w:rsidRPr="00282B0A">
              <w:rPr>
                <w:rFonts w:ascii="Arial" w:eastAsia="Calibri" w:hAnsi="Arial" w:cs="Arial"/>
                <w:b w:val="0"/>
                <w:bCs w:val="0"/>
                <w:sz w:val="22"/>
                <w:szCs w:val="22"/>
                <w:lang w:val="mn-MN"/>
              </w:rPr>
              <w:t xml:space="preserve">- </w:t>
            </w:r>
            <w:r w:rsidR="0011203C" w:rsidRPr="00282B0A">
              <w:rPr>
                <w:rFonts w:ascii="Arial" w:eastAsia="Calibri" w:hAnsi="Arial" w:cs="Arial"/>
                <w:b w:val="0"/>
                <w:bCs w:val="0"/>
                <w:sz w:val="22"/>
                <w:szCs w:val="22"/>
              </w:rPr>
              <w:t xml:space="preserve">2 </w:t>
            </w:r>
            <w:proofErr w:type="spellStart"/>
            <w:r w:rsidR="0011203C" w:rsidRPr="00282B0A">
              <w:rPr>
                <w:rFonts w:ascii="Arial" w:eastAsia="Calibri" w:hAnsi="Arial" w:cs="Arial"/>
                <w:b w:val="0"/>
                <w:bCs w:val="0"/>
                <w:sz w:val="22"/>
                <w:szCs w:val="22"/>
              </w:rPr>
              <w:t>ба</w:t>
            </w:r>
            <w:proofErr w:type="spellEnd"/>
            <w:r w:rsidR="0011203C" w:rsidRPr="00282B0A">
              <w:rPr>
                <w:rFonts w:ascii="Arial" w:eastAsia="Calibri" w:hAnsi="Arial" w:cs="Arial"/>
                <w:b w:val="0"/>
                <w:bCs w:val="0"/>
                <w:sz w:val="22"/>
                <w:szCs w:val="22"/>
              </w:rPr>
              <w:t xml:space="preserve"> 3-р </w:t>
            </w:r>
            <w:proofErr w:type="spellStart"/>
            <w:r w:rsidR="0011203C" w:rsidRPr="00282B0A">
              <w:rPr>
                <w:rFonts w:ascii="Arial" w:eastAsia="Calibri" w:hAnsi="Arial" w:cs="Arial"/>
                <w:b w:val="0"/>
                <w:bCs w:val="0"/>
                <w:sz w:val="22"/>
                <w:szCs w:val="22"/>
              </w:rPr>
              <w:t>шатлалын</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эмнэлэгт</w:t>
            </w:r>
            <w:proofErr w:type="spellEnd"/>
            <w:r w:rsidR="0011203C" w:rsidRPr="00282B0A">
              <w:rPr>
                <w:rFonts w:ascii="Arial" w:eastAsia="Calibri" w:hAnsi="Arial" w:cs="Arial"/>
                <w:b w:val="0"/>
                <w:bCs w:val="0"/>
                <w:sz w:val="22"/>
                <w:szCs w:val="22"/>
              </w:rPr>
              <w:t xml:space="preserve"> </w:t>
            </w:r>
            <w:r w:rsidRPr="00282B0A">
              <w:rPr>
                <w:rFonts w:ascii="Arial" w:eastAsia="Calibri" w:hAnsi="Arial" w:cs="Arial"/>
                <w:b w:val="0"/>
                <w:bCs w:val="0"/>
                <w:sz w:val="22"/>
                <w:szCs w:val="22"/>
                <w:lang w:val="mn-MN"/>
              </w:rPr>
              <w:t xml:space="preserve">менингит </w:t>
            </w:r>
            <w:proofErr w:type="spellStart"/>
            <w:r w:rsidR="0011203C" w:rsidRPr="00282B0A">
              <w:rPr>
                <w:rFonts w:ascii="Arial" w:eastAsia="Calibri" w:hAnsi="Arial" w:cs="Arial"/>
                <w:b w:val="0"/>
                <w:bCs w:val="0"/>
                <w:sz w:val="22"/>
                <w:szCs w:val="22"/>
              </w:rPr>
              <w:t>онош</w:t>
            </w:r>
            <w:proofErr w:type="spellEnd"/>
            <w:r w:rsidRPr="00282B0A">
              <w:rPr>
                <w:rFonts w:ascii="Arial" w:eastAsia="Calibri" w:hAnsi="Arial" w:cs="Arial"/>
                <w:b w:val="0"/>
                <w:bCs w:val="0"/>
                <w:sz w:val="22"/>
                <w:szCs w:val="22"/>
                <w:lang w:val="mn-MN"/>
              </w:rPr>
              <w:t>оор</w:t>
            </w:r>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эмчлэгдсэн</w:t>
            </w:r>
            <w:proofErr w:type="spellEnd"/>
            <w:r w:rsidR="0011203C" w:rsidRPr="00282B0A">
              <w:rPr>
                <w:rFonts w:ascii="Arial" w:eastAsia="Calibri" w:hAnsi="Arial" w:cs="Arial"/>
                <w:b w:val="0"/>
                <w:bCs w:val="0"/>
                <w:sz w:val="22"/>
                <w:szCs w:val="22"/>
              </w:rPr>
              <w:t xml:space="preserve"> </w:t>
            </w:r>
            <w:proofErr w:type="spellStart"/>
            <w:r w:rsidR="0011203C" w:rsidRPr="00282B0A">
              <w:rPr>
                <w:rFonts w:ascii="Arial" w:eastAsia="Calibri" w:hAnsi="Arial" w:cs="Arial"/>
                <w:b w:val="0"/>
                <w:bCs w:val="0"/>
                <w:sz w:val="22"/>
                <w:szCs w:val="22"/>
              </w:rPr>
              <w:t>өвчтөн</w:t>
            </w:r>
            <w:proofErr w:type="spellEnd"/>
            <w:r w:rsidRPr="00282B0A">
              <w:rPr>
                <w:rFonts w:ascii="Arial" w:eastAsia="Calibri" w:hAnsi="Arial" w:cs="Arial"/>
                <w:b w:val="0"/>
                <w:bCs w:val="0"/>
                <w:sz w:val="22"/>
                <w:szCs w:val="22"/>
                <w:lang w:val="mn-MN"/>
              </w:rPr>
              <w:t xml:space="preserve">ий антибиотик эмчилгээг </w:t>
            </w:r>
            <w:proofErr w:type="spellStart"/>
            <w:r w:rsidRPr="00282B0A">
              <w:rPr>
                <w:rFonts w:ascii="Arial" w:eastAsia="Calibri" w:hAnsi="Arial" w:cs="Arial"/>
                <w:b w:val="0"/>
                <w:bCs w:val="0"/>
                <w:sz w:val="22"/>
                <w:szCs w:val="22"/>
              </w:rPr>
              <w:t>заагдсан</w:t>
            </w:r>
            <w:proofErr w:type="spellEnd"/>
            <w:r w:rsidRPr="00282B0A">
              <w:rPr>
                <w:rFonts w:ascii="Arial" w:eastAsia="Calibri" w:hAnsi="Arial" w:cs="Arial"/>
                <w:b w:val="0"/>
                <w:bCs w:val="0"/>
                <w:sz w:val="22"/>
                <w:szCs w:val="22"/>
              </w:rPr>
              <w:t xml:space="preserve"> </w:t>
            </w:r>
            <w:proofErr w:type="spellStart"/>
            <w:r w:rsidRPr="00282B0A">
              <w:rPr>
                <w:rFonts w:ascii="Arial" w:eastAsia="Calibri" w:hAnsi="Arial" w:cs="Arial"/>
                <w:b w:val="0"/>
                <w:bCs w:val="0"/>
                <w:sz w:val="22"/>
                <w:szCs w:val="22"/>
              </w:rPr>
              <w:t>зааврын</w:t>
            </w:r>
            <w:proofErr w:type="spellEnd"/>
            <w:r w:rsidRPr="00282B0A">
              <w:rPr>
                <w:rFonts w:ascii="Arial" w:eastAsia="Calibri" w:hAnsi="Arial" w:cs="Arial"/>
                <w:b w:val="0"/>
                <w:bCs w:val="0"/>
                <w:sz w:val="22"/>
                <w:szCs w:val="22"/>
              </w:rPr>
              <w:t xml:space="preserve"> </w:t>
            </w:r>
            <w:proofErr w:type="spellStart"/>
            <w:r w:rsidRPr="00282B0A">
              <w:rPr>
                <w:rFonts w:ascii="Arial" w:eastAsia="Calibri" w:hAnsi="Arial" w:cs="Arial"/>
                <w:b w:val="0"/>
                <w:bCs w:val="0"/>
                <w:sz w:val="22"/>
                <w:szCs w:val="22"/>
              </w:rPr>
              <w:t>дагуу</w:t>
            </w:r>
            <w:proofErr w:type="spellEnd"/>
            <w:r w:rsidRPr="00282B0A">
              <w:rPr>
                <w:rFonts w:ascii="Arial" w:eastAsia="Calibri" w:hAnsi="Arial" w:cs="Arial"/>
                <w:b w:val="0"/>
                <w:bCs w:val="0"/>
                <w:sz w:val="22"/>
                <w:szCs w:val="22"/>
              </w:rPr>
              <w:t xml:space="preserve"> </w:t>
            </w:r>
            <w:r w:rsidRPr="00282B0A">
              <w:rPr>
                <w:rFonts w:ascii="Arial" w:eastAsia="Calibri" w:hAnsi="Arial" w:cs="Arial"/>
                <w:b w:val="0"/>
                <w:bCs w:val="0"/>
                <w:sz w:val="22"/>
                <w:szCs w:val="22"/>
                <w:lang w:val="mn-MN"/>
              </w:rPr>
              <w:t xml:space="preserve">үргэлжлүүлэх, эсвэл сэргээн засах эмчилгээнд хамруулах, </w:t>
            </w:r>
            <w:proofErr w:type="spellStart"/>
            <w:r w:rsidR="0011203C" w:rsidRPr="00282B0A">
              <w:rPr>
                <w:rFonts w:ascii="Arial" w:eastAsia="Calibri" w:hAnsi="Arial" w:cs="Arial"/>
                <w:b w:val="0"/>
                <w:bCs w:val="0"/>
                <w:sz w:val="22"/>
                <w:szCs w:val="22"/>
              </w:rPr>
              <w:t>хяна</w:t>
            </w:r>
            <w:proofErr w:type="spellEnd"/>
            <w:r w:rsidRPr="00282B0A">
              <w:rPr>
                <w:rFonts w:ascii="Arial" w:eastAsia="Calibri" w:hAnsi="Arial" w:cs="Arial"/>
                <w:b w:val="0"/>
                <w:bCs w:val="0"/>
                <w:sz w:val="22"/>
                <w:szCs w:val="22"/>
                <w:lang w:val="mn-MN"/>
              </w:rPr>
              <w:t>х</w:t>
            </w:r>
          </w:p>
        </w:tc>
        <w:tc>
          <w:tcPr>
            <w:tcW w:w="2835" w:type="dxa"/>
          </w:tcPr>
          <w:p w14:paraId="5738D4FC" w14:textId="181A7833" w:rsidR="0011203C" w:rsidRPr="00282B0A" w:rsidRDefault="00340234"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proofErr w:type="spellStart"/>
            <w:r w:rsidR="0011203C" w:rsidRPr="00282B0A">
              <w:rPr>
                <w:rFonts w:ascii="Arial" w:eastAsia="Calibri" w:hAnsi="Arial" w:cs="Arial"/>
                <w:sz w:val="22"/>
                <w:szCs w:val="22"/>
              </w:rPr>
              <w:t>Өвчт</w:t>
            </w:r>
            <w:proofErr w:type="spellEnd"/>
            <w:r w:rsidRPr="00282B0A">
              <w:rPr>
                <w:rFonts w:ascii="Arial" w:eastAsia="Calibri" w:hAnsi="Arial" w:cs="Arial"/>
                <w:sz w:val="22"/>
                <w:szCs w:val="22"/>
                <w:lang w:val="mn-MN"/>
              </w:rPr>
              <w:t>ө</w:t>
            </w:r>
            <w:proofErr w:type="spellStart"/>
            <w:r w:rsidR="0011203C" w:rsidRPr="00282B0A">
              <w:rPr>
                <w:rFonts w:ascii="Arial" w:eastAsia="Calibri" w:hAnsi="Arial" w:cs="Arial"/>
                <w:sz w:val="22"/>
                <w:szCs w:val="22"/>
              </w:rPr>
              <w:t>нөөс</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асуумж</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авах</w:t>
            </w:r>
            <w:proofErr w:type="spellEnd"/>
          </w:p>
          <w:p w14:paraId="3A4FA5CF" w14:textId="7A30F65F" w:rsidR="0011203C" w:rsidRPr="00282B0A" w:rsidRDefault="00340234"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proofErr w:type="spellStart"/>
            <w:r w:rsidR="0011203C" w:rsidRPr="00282B0A">
              <w:rPr>
                <w:rFonts w:ascii="Arial" w:eastAsia="Calibri" w:hAnsi="Arial" w:cs="Arial"/>
                <w:sz w:val="22"/>
                <w:szCs w:val="22"/>
              </w:rPr>
              <w:t>Өвчтөнд</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мэдрэлийн</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үзлэг</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хийх</w:t>
            </w:r>
            <w:proofErr w:type="spellEnd"/>
          </w:p>
          <w:p w14:paraId="6796E406" w14:textId="22B6A52E" w:rsidR="0075574C" w:rsidRPr="00282B0A" w:rsidRDefault="00340234"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r w:rsidR="0075574C" w:rsidRPr="00282B0A">
              <w:rPr>
                <w:rFonts w:ascii="Arial" w:eastAsia="Calibri" w:hAnsi="Arial" w:cs="Arial"/>
                <w:sz w:val="22"/>
                <w:szCs w:val="22"/>
                <w:lang w:val="mn-MN"/>
              </w:rPr>
              <w:t>стационарт хэвтүүлэн оношилгоо, эмчилгээ хийх</w:t>
            </w:r>
          </w:p>
          <w:p w14:paraId="1C98BD02" w14:textId="497ABF29" w:rsidR="0011203C"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proofErr w:type="spellStart"/>
            <w:r w:rsidR="0011203C" w:rsidRPr="00282B0A">
              <w:rPr>
                <w:rFonts w:ascii="Arial" w:eastAsia="Calibri" w:hAnsi="Arial" w:cs="Arial"/>
                <w:sz w:val="22"/>
                <w:szCs w:val="22"/>
              </w:rPr>
              <w:t>Шаардлагатай</w:t>
            </w:r>
            <w:proofErr w:type="spellEnd"/>
            <w:r w:rsidR="0011203C" w:rsidRPr="00282B0A">
              <w:rPr>
                <w:rFonts w:ascii="Arial" w:eastAsia="Calibri" w:hAnsi="Arial" w:cs="Arial"/>
                <w:sz w:val="22"/>
                <w:szCs w:val="22"/>
              </w:rPr>
              <w:t xml:space="preserve"> </w:t>
            </w:r>
            <w:r w:rsidRPr="00282B0A">
              <w:rPr>
                <w:rFonts w:ascii="Arial" w:eastAsia="Calibri" w:hAnsi="Arial" w:cs="Arial"/>
                <w:sz w:val="22"/>
                <w:szCs w:val="22"/>
                <w:lang w:val="mn-MN"/>
              </w:rPr>
              <w:t xml:space="preserve">оношилгоо, эмчилгээг </w:t>
            </w:r>
            <w:proofErr w:type="spellStart"/>
            <w:r w:rsidR="0011203C" w:rsidRPr="00282B0A">
              <w:rPr>
                <w:rFonts w:ascii="Arial" w:eastAsia="Calibri" w:hAnsi="Arial" w:cs="Arial"/>
                <w:sz w:val="22"/>
                <w:szCs w:val="22"/>
              </w:rPr>
              <w:t>хийх</w:t>
            </w:r>
            <w:proofErr w:type="spellEnd"/>
          </w:p>
          <w:p w14:paraId="050459A5" w14:textId="5C1464BA" w:rsidR="0075574C"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хүндрэл илрээгүй, өвчтөний биеийн байдал илт сайжирсан тохиолдолд 3-р шатлалын эмнэлэг рүү илгээх шаардлагагүй</w:t>
            </w:r>
          </w:p>
          <w:p w14:paraId="3A485A45" w14:textId="4C54018C" w:rsidR="0011203C" w:rsidRPr="00A9403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rPr>
            </w:pPr>
            <w:r w:rsidRPr="00282B0A">
              <w:rPr>
                <w:rFonts w:ascii="Arial" w:eastAsia="Calibri" w:hAnsi="Arial" w:cs="Arial"/>
                <w:sz w:val="22"/>
                <w:szCs w:val="22"/>
                <w:lang w:val="mn-MN"/>
              </w:rPr>
              <w:t>- эмнэлзүйн зааврын дагуу эмчилгээ хийсэн боловч өвчтөний биеийн байдал хүндрэх, антибиотик эмчилгээ үр дүнгүй байх тохиолдолд 3-р шатлалын эмнэлэгт илгээх</w:t>
            </w:r>
          </w:p>
        </w:tc>
        <w:tc>
          <w:tcPr>
            <w:tcW w:w="3119" w:type="dxa"/>
          </w:tcPr>
          <w:p w14:paraId="04BBD054" w14:textId="23BA22E0" w:rsidR="0011203C"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proofErr w:type="spellStart"/>
            <w:r w:rsidR="0011203C" w:rsidRPr="00282B0A">
              <w:rPr>
                <w:rFonts w:ascii="Arial" w:eastAsia="Calibri" w:hAnsi="Arial" w:cs="Arial"/>
                <w:sz w:val="22"/>
                <w:szCs w:val="22"/>
              </w:rPr>
              <w:t>Өвчт</w:t>
            </w:r>
            <w:proofErr w:type="spellEnd"/>
            <w:r w:rsidR="00340234" w:rsidRPr="00282B0A">
              <w:rPr>
                <w:rFonts w:ascii="Arial" w:eastAsia="Calibri" w:hAnsi="Arial" w:cs="Arial"/>
                <w:sz w:val="22"/>
                <w:szCs w:val="22"/>
                <w:lang w:val="mn-MN"/>
              </w:rPr>
              <w:t>ө</w:t>
            </w:r>
            <w:proofErr w:type="spellStart"/>
            <w:r w:rsidR="0011203C" w:rsidRPr="00282B0A">
              <w:rPr>
                <w:rFonts w:ascii="Arial" w:eastAsia="Calibri" w:hAnsi="Arial" w:cs="Arial"/>
                <w:sz w:val="22"/>
                <w:szCs w:val="22"/>
              </w:rPr>
              <w:t>нөөс</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асуумж</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авах</w:t>
            </w:r>
            <w:proofErr w:type="spellEnd"/>
          </w:p>
          <w:p w14:paraId="3433D007" w14:textId="3052B75C" w:rsidR="0011203C"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proofErr w:type="spellStart"/>
            <w:r w:rsidR="0011203C" w:rsidRPr="00282B0A">
              <w:rPr>
                <w:rFonts w:ascii="Arial" w:eastAsia="Calibri" w:hAnsi="Arial" w:cs="Arial"/>
                <w:sz w:val="22"/>
                <w:szCs w:val="22"/>
              </w:rPr>
              <w:t>Өвчтөнд</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мэдрэлийн</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үзлэг</w:t>
            </w:r>
            <w:proofErr w:type="spellEnd"/>
            <w:r w:rsidR="0011203C" w:rsidRPr="00282B0A">
              <w:rPr>
                <w:rFonts w:ascii="Arial" w:eastAsia="Calibri" w:hAnsi="Arial" w:cs="Arial"/>
                <w:sz w:val="22"/>
                <w:szCs w:val="22"/>
              </w:rPr>
              <w:t xml:space="preserve"> </w:t>
            </w:r>
            <w:proofErr w:type="spellStart"/>
            <w:r w:rsidR="0011203C" w:rsidRPr="00282B0A">
              <w:rPr>
                <w:rFonts w:ascii="Arial" w:eastAsia="Calibri" w:hAnsi="Arial" w:cs="Arial"/>
                <w:sz w:val="22"/>
                <w:szCs w:val="22"/>
              </w:rPr>
              <w:t>хийх</w:t>
            </w:r>
            <w:proofErr w:type="spellEnd"/>
          </w:p>
          <w:p w14:paraId="42C06825" w14:textId="5DD1EE24" w:rsidR="0011203C"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proofErr w:type="spellStart"/>
            <w:r w:rsidR="0011203C" w:rsidRPr="00282B0A">
              <w:rPr>
                <w:rFonts w:ascii="Arial" w:eastAsia="Calibri" w:hAnsi="Arial" w:cs="Arial"/>
                <w:sz w:val="22"/>
                <w:szCs w:val="22"/>
              </w:rPr>
              <w:t>Шаардлагатай</w:t>
            </w:r>
            <w:proofErr w:type="spellEnd"/>
            <w:r w:rsidR="0011203C" w:rsidRPr="00282B0A">
              <w:rPr>
                <w:rFonts w:ascii="Arial" w:eastAsia="Calibri" w:hAnsi="Arial" w:cs="Arial"/>
                <w:sz w:val="22"/>
                <w:szCs w:val="22"/>
              </w:rPr>
              <w:t xml:space="preserve"> </w:t>
            </w:r>
            <w:r w:rsidRPr="00282B0A">
              <w:rPr>
                <w:rFonts w:ascii="Arial" w:eastAsia="Calibri" w:hAnsi="Arial" w:cs="Arial"/>
                <w:sz w:val="22"/>
                <w:szCs w:val="22"/>
                <w:lang w:val="mn-MN"/>
              </w:rPr>
              <w:t>оношилгоо, эмчилгээ хийх</w:t>
            </w:r>
          </w:p>
          <w:p w14:paraId="6A6837D8" w14:textId="68138414" w:rsidR="0011203C"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xml:space="preserve">- </w:t>
            </w:r>
            <w:r w:rsidR="007F5289" w:rsidRPr="00282B0A">
              <w:rPr>
                <w:rFonts w:ascii="Arial" w:eastAsia="Calibri" w:hAnsi="Arial" w:cs="Arial"/>
                <w:sz w:val="22"/>
                <w:szCs w:val="22"/>
              </w:rPr>
              <w:t>ТНШ</w:t>
            </w:r>
            <w:r w:rsidR="003858F0" w:rsidRPr="00282B0A">
              <w:rPr>
                <w:rFonts w:ascii="Arial" w:eastAsia="Calibri" w:hAnsi="Arial" w:cs="Arial"/>
                <w:sz w:val="22"/>
                <w:szCs w:val="22"/>
                <w:lang w:val="mn-MN"/>
              </w:rPr>
              <w:t>-ий</w:t>
            </w:r>
            <w:r w:rsidR="007F5289" w:rsidRPr="00282B0A">
              <w:rPr>
                <w:rFonts w:ascii="Arial" w:eastAsia="Calibri" w:hAnsi="Arial" w:cs="Arial"/>
                <w:sz w:val="22"/>
                <w:szCs w:val="22"/>
              </w:rPr>
              <w:t xml:space="preserve"> </w:t>
            </w:r>
            <w:r w:rsidRPr="00282B0A">
              <w:rPr>
                <w:rFonts w:ascii="Arial" w:eastAsia="Calibri" w:hAnsi="Arial" w:cs="Arial"/>
                <w:sz w:val="22"/>
                <w:szCs w:val="22"/>
                <w:lang w:val="mn-MN"/>
              </w:rPr>
              <w:t xml:space="preserve">өвөрмөц оношилгоо </w:t>
            </w:r>
            <w:r w:rsidR="007F5289" w:rsidRPr="00282B0A">
              <w:rPr>
                <w:rFonts w:ascii="Arial" w:eastAsia="Calibri" w:hAnsi="Arial" w:cs="Arial"/>
                <w:sz w:val="22"/>
                <w:szCs w:val="22"/>
                <w:lang w:val="mn-MN"/>
              </w:rPr>
              <w:t>хийх</w:t>
            </w:r>
          </w:p>
          <w:p w14:paraId="42432337" w14:textId="77777777" w:rsidR="00646387" w:rsidRPr="00282B0A" w:rsidRDefault="0075574C"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эмнэлзүйн зааврын дагуу эмчилгээ хийсэн боловч өвчтөний биеийн байдал хүндрэх тохиолдолд эрчимт эмчилгээний арга хэмжээ авах, шаардлагатай бол ховдлын гуурс суулгах, интратекал буюу интравентрикулар  антибиотик эмчилгээ хийх</w:t>
            </w:r>
          </w:p>
          <w:p w14:paraId="2E78D8DC" w14:textId="77777777" w:rsidR="0011203C" w:rsidRPr="00194555" w:rsidRDefault="00646387" w:rsidP="00A9403A">
            <w:pPr>
              <w:numPr>
                <w:ilvl w:val="0"/>
                <w:numId w:val="1"/>
              </w:numPr>
              <w:tabs>
                <w:tab w:val="left" w:pos="3600"/>
                <w:tab w:val="left" w:pos="4590"/>
                <w:tab w:val="left" w:pos="6840"/>
              </w:tabs>
              <w:spacing w:before="240" w:line="276" w:lineRule="auto"/>
              <w:ind w:left="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282B0A">
              <w:rPr>
                <w:rFonts w:ascii="Arial" w:eastAsia="Calibri" w:hAnsi="Arial" w:cs="Arial"/>
                <w:sz w:val="22"/>
                <w:szCs w:val="22"/>
                <w:lang w:val="mn-MN"/>
              </w:rPr>
              <w:t>- Антибиотик эмчилгээ</w:t>
            </w:r>
            <w:r w:rsidR="0075574C" w:rsidRPr="00282B0A">
              <w:rPr>
                <w:rFonts w:ascii="Arial" w:eastAsia="Calibri" w:hAnsi="Arial" w:cs="Arial"/>
                <w:sz w:val="22"/>
                <w:szCs w:val="22"/>
                <w:lang w:val="mn-MN"/>
              </w:rPr>
              <w:t xml:space="preserve"> үр дүнгүй байх тохиолдолд </w:t>
            </w:r>
            <w:r w:rsidRPr="00282B0A">
              <w:rPr>
                <w:rFonts w:ascii="Arial" w:eastAsia="Calibri" w:hAnsi="Arial" w:cs="Arial"/>
                <w:sz w:val="22"/>
                <w:szCs w:val="22"/>
                <w:lang w:val="mn-MN"/>
              </w:rPr>
              <w:t xml:space="preserve">өсгөвөрийн шинжилгээн дээр үндэслэн ховор эмчилгээг </w:t>
            </w:r>
            <w:r w:rsidR="003858F0" w:rsidRPr="00282B0A">
              <w:rPr>
                <w:rFonts w:ascii="Arial" w:eastAsia="Calibri" w:hAnsi="Arial" w:cs="Arial"/>
                <w:sz w:val="22"/>
                <w:szCs w:val="22"/>
                <w:lang w:val="mn-MN"/>
              </w:rPr>
              <w:t>эхлүүлэх</w:t>
            </w:r>
          </w:p>
          <w:p w14:paraId="1D2FDD83" w14:textId="1368E39F" w:rsidR="00194555" w:rsidRPr="00282B0A" w:rsidRDefault="00194555" w:rsidP="00194555">
            <w:pPr>
              <w:tabs>
                <w:tab w:val="left" w:pos="3600"/>
                <w:tab w:val="left" w:pos="4590"/>
                <w:tab w:val="left" w:pos="6840"/>
              </w:tabs>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bl>
    <w:p w14:paraId="608F657D" w14:textId="77777777" w:rsidR="00194555" w:rsidRDefault="00194555" w:rsidP="0047110B">
      <w:pPr>
        <w:jc w:val="both"/>
        <w:rPr>
          <w:rFonts w:ascii="Arial" w:hAnsi="Arial" w:cs="Arial"/>
          <w:b/>
          <w:bCs/>
          <w:lang w:val="mn-MN"/>
        </w:rPr>
      </w:pPr>
    </w:p>
    <w:p w14:paraId="33BFDE47" w14:textId="77777777" w:rsidR="00194555" w:rsidRDefault="00194555" w:rsidP="0047110B">
      <w:pPr>
        <w:jc w:val="both"/>
        <w:rPr>
          <w:rFonts w:ascii="Arial" w:hAnsi="Arial" w:cs="Arial"/>
          <w:b/>
          <w:bCs/>
          <w:lang w:val="mn-MN"/>
        </w:rPr>
      </w:pPr>
    </w:p>
    <w:p w14:paraId="00CC4232" w14:textId="77777777" w:rsidR="004D5CCD" w:rsidRDefault="004D5CCD" w:rsidP="0047110B">
      <w:pPr>
        <w:jc w:val="both"/>
        <w:rPr>
          <w:rFonts w:ascii="Arial" w:hAnsi="Arial" w:cs="Arial"/>
          <w:b/>
          <w:bCs/>
          <w:lang w:val="mn-MN"/>
        </w:rPr>
      </w:pPr>
    </w:p>
    <w:p w14:paraId="1AC430CC" w14:textId="77777777" w:rsidR="004D5CCD" w:rsidRDefault="004D5CCD" w:rsidP="0047110B">
      <w:pPr>
        <w:jc w:val="both"/>
        <w:rPr>
          <w:rFonts w:ascii="Arial" w:hAnsi="Arial" w:cs="Arial"/>
          <w:b/>
          <w:bCs/>
          <w:lang w:val="mn-MN"/>
        </w:rPr>
      </w:pPr>
    </w:p>
    <w:p w14:paraId="15A39E5A" w14:textId="77777777" w:rsidR="004D5CCD" w:rsidRDefault="004D5CCD" w:rsidP="0047110B">
      <w:pPr>
        <w:jc w:val="both"/>
        <w:rPr>
          <w:rFonts w:ascii="Arial" w:hAnsi="Arial" w:cs="Arial"/>
          <w:b/>
          <w:bCs/>
          <w:lang w:val="mn-MN"/>
        </w:rPr>
      </w:pPr>
    </w:p>
    <w:p w14:paraId="026960EF" w14:textId="77777777" w:rsidR="004D5CCD" w:rsidRDefault="004D5CCD" w:rsidP="0047110B">
      <w:pPr>
        <w:jc w:val="both"/>
        <w:rPr>
          <w:rFonts w:ascii="Arial" w:hAnsi="Arial" w:cs="Arial"/>
          <w:b/>
          <w:bCs/>
          <w:lang w:val="mn-MN"/>
        </w:rPr>
      </w:pPr>
    </w:p>
    <w:p w14:paraId="023CD503" w14:textId="77777777" w:rsidR="004D5CCD" w:rsidRDefault="004D5CCD" w:rsidP="0047110B">
      <w:pPr>
        <w:jc w:val="both"/>
        <w:rPr>
          <w:rFonts w:ascii="Arial" w:hAnsi="Arial" w:cs="Arial"/>
          <w:b/>
          <w:bCs/>
          <w:lang w:val="mn-MN"/>
        </w:rPr>
      </w:pPr>
    </w:p>
    <w:p w14:paraId="75755B2C" w14:textId="77777777" w:rsidR="004D5CCD" w:rsidRDefault="004D5CCD" w:rsidP="0047110B">
      <w:pPr>
        <w:jc w:val="both"/>
        <w:rPr>
          <w:rFonts w:ascii="Arial" w:hAnsi="Arial" w:cs="Arial"/>
          <w:b/>
          <w:bCs/>
          <w:lang w:val="mn-MN"/>
        </w:rPr>
      </w:pPr>
    </w:p>
    <w:p w14:paraId="184FD9A4" w14:textId="77777777" w:rsidR="004D5CCD" w:rsidRDefault="004D5CCD" w:rsidP="0047110B">
      <w:pPr>
        <w:jc w:val="both"/>
        <w:rPr>
          <w:rFonts w:ascii="Arial" w:hAnsi="Arial" w:cs="Arial"/>
          <w:b/>
          <w:bCs/>
          <w:lang w:val="mn-MN"/>
        </w:rPr>
      </w:pPr>
    </w:p>
    <w:p w14:paraId="728E254C" w14:textId="77777777" w:rsidR="004D5CCD" w:rsidRDefault="004D5CCD" w:rsidP="0047110B">
      <w:pPr>
        <w:jc w:val="both"/>
        <w:rPr>
          <w:rFonts w:ascii="Arial" w:hAnsi="Arial" w:cs="Arial"/>
          <w:b/>
          <w:bCs/>
          <w:lang w:val="mn-MN"/>
        </w:rPr>
      </w:pPr>
    </w:p>
    <w:p w14:paraId="0CB20340" w14:textId="77777777" w:rsidR="004D5CCD" w:rsidRDefault="004D5CCD" w:rsidP="0047110B">
      <w:pPr>
        <w:jc w:val="both"/>
        <w:rPr>
          <w:rFonts w:ascii="Arial" w:hAnsi="Arial" w:cs="Arial"/>
          <w:b/>
          <w:bCs/>
          <w:lang w:val="mn-MN"/>
        </w:rPr>
      </w:pPr>
    </w:p>
    <w:p w14:paraId="639A7E55" w14:textId="77777777" w:rsidR="004D5CCD" w:rsidRDefault="004D5CCD" w:rsidP="0047110B">
      <w:pPr>
        <w:jc w:val="both"/>
        <w:rPr>
          <w:rFonts w:ascii="Arial" w:hAnsi="Arial" w:cs="Arial"/>
          <w:b/>
          <w:bCs/>
          <w:lang w:val="mn-MN"/>
        </w:rPr>
      </w:pPr>
    </w:p>
    <w:p w14:paraId="097FFD2D" w14:textId="77777777" w:rsidR="004D5CCD" w:rsidRDefault="004D5CCD" w:rsidP="0047110B">
      <w:pPr>
        <w:jc w:val="both"/>
        <w:rPr>
          <w:rFonts w:ascii="Arial" w:hAnsi="Arial" w:cs="Arial"/>
          <w:b/>
          <w:bCs/>
          <w:lang w:val="mn-MN"/>
        </w:rPr>
      </w:pPr>
    </w:p>
    <w:p w14:paraId="0C402BB2" w14:textId="77777777" w:rsidR="004D5CCD" w:rsidRDefault="004D5CCD" w:rsidP="0047110B">
      <w:pPr>
        <w:jc w:val="both"/>
        <w:rPr>
          <w:rFonts w:ascii="Arial" w:hAnsi="Arial" w:cs="Arial"/>
          <w:b/>
          <w:bCs/>
          <w:lang w:val="mn-MN"/>
        </w:rPr>
      </w:pPr>
    </w:p>
    <w:p w14:paraId="64D7AD34" w14:textId="77777777" w:rsidR="004D5CCD" w:rsidRDefault="004D5CCD" w:rsidP="0047110B">
      <w:pPr>
        <w:jc w:val="both"/>
        <w:rPr>
          <w:rFonts w:ascii="Arial" w:hAnsi="Arial" w:cs="Arial"/>
          <w:b/>
          <w:bCs/>
          <w:lang w:val="mn-MN"/>
        </w:rPr>
      </w:pPr>
    </w:p>
    <w:p w14:paraId="596AD3A9" w14:textId="77777777" w:rsidR="00194555" w:rsidRDefault="00194555" w:rsidP="0047110B">
      <w:pPr>
        <w:jc w:val="both"/>
        <w:rPr>
          <w:rFonts w:ascii="Arial" w:hAnsi="Arial" w:cs="Arial"/>
          <w:b/>
          <w:bCs/>
          <w:lang w:val="mn-MN"/>
        </w:rPr>
      </w:pPr>
    </w:p>
    <w:p w14:paraId="24BB7747" w14:textId="77777777" w:rsidR="00194555" w:rsidRDefault="00194555" w:rsidP="0047110B">
      <w:pPr>
        <w:jc w:val="both"/>
        <w:rPr>
          <w:rFonts w:ascii="Arial" w:hAnsi="Arial" w:cs="Arial"/>
          <w:b/>
          <w:bCs/>
          <w:lang w:val="mn-MN"/>
        </w:rPr>
      </w:pPr>
    </w:p>
    <w:p w14:paraId="73CE8CF9" w14:textId="77777777" w:rsidR="00194555" w:rsidRDefault="00194555" w:rsidP="0047110B">
      <w:pPr>
        <w:jc w:val="both"/>
        <w:rPr>
          <w:rFonts w:ascii="Arial" w:hAnsi="Arial" w:cs="Arial"/>
          <w:b/>
          <w:bCs/>
          <w:lang w:val="mn-MN"/>
        </w:rPr>
      </w:pPr>
    </w:p>
    <w:p w14:paraId="50A77A3B" w14:textId="77777777" w:rsidR="00194555" w:rsidRDefault="00194555" w:rsidP="0047110B">
      <w:pPr>
        <w:jc w:val="both"/>
        <w:rPr>
          <w:rFonts w:ascii="Arial" w:hAnsi="Arial" w:cs="Arial"/>
          <w:b/>
          <w:bCs/>
          <w:lang w:val="mn-MN"/>
        </w:rPr>
      </w:pPr>
    </w:p>
    <w:p w14:paraId="28DDC575" w14:textId="77777777" w:rsidR="00194555" w:rsidRDefault="00194555" w:rsidP="0047110B">
      <w:pPr>
        <w:jc w:val="both"/>
        <w:rPr>
          <w:rFonts w:ascii="Arial" w:hAnsi="Arial" w:cs="Arial"/>
          <w:b/>
          <w:bCs/>
          <w:lang w:val="mn-MN"/>
        </w:rPr>
      </w:pPr>
    </w:p>
    <w:p w14:paraId="39AC53C5" w14:textId="440903A6" w:rsidR="00A9403A" w:rsidRPr="0047110B" w:rsidRDefault="00A9403A" w:rsidP="004D5CCD">
      <w:pPr>
        <w:spacing w:after="120"/>
        <w:jc w:val="both"/>
        <w:rPr>
          <w:rFonts w:ascii="Arial" w:hAnsi="Arial" w:cs="Arial"/>
          <w:b/>
          <w:bCs/>
          <w:lang w:val="mn-MN"/>
        </w:rPr>
      </w:pPr>
      <w:r w:rsidRPr="0047110B">
        <w:rPr>
          <w:rFonts w:ascii="Arial" w:hAnsi="Arial" w:cs="Arial"/>
          <w:b/>
          <w:bCs/>
          <w:lang w:val="mn-MN"/>
        </w:rPr>
        <w:lastRenderedPageBreak/>
        <w:t>ТОВЧИЛСОН ҮГСИЙН ЖАГСААЛТ</w:t>
      </w:r>
    </w:p>
    <w:tbl>
      <w:tblPr>
        <w:tblStyle w:val="PlainTable2"/>
        <w:tblW w:w="9322" w:type="dxa"/>
        <w:tblLook w:val="04A0" w:firstRow="1" w:lastRow="0" w:firstColumn="1" w:lastColumn="0" w:noHBand="0" w:noVBand="1"/>
      </w:tblPr>
      <w:tblGrid>
        <w:gridCol w:w="2235"/>
        <w:gridCol w:w="7087"/>
      </w:tblGrid>
      <w:tr w:rsidR="00A9403A" w:rsidRPr="00282B0A" w14:paraId="10F8FADD" w14:textId="77777777" w:rsidTr="00DC50C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23166EE1" w14:textId="77777777" w:rsidR="00A9403A" w:rsidRPr="00282B0A" w:rsidRDefault="00A9403A" w:rsidP="00DC50C3">
            <w:pPr>
              <w:jc w:val="both"/>
              <w:rPr>
                <w:rFonts w:ascii="Arial" w:eastAsiaTheme="minorHAnsi" w:hAnsi="Arial" w:cs="Arial"/>
                <w:sz w:val="22"/>
                <w:szCs w:val="22"/>
                <w:lang w:val="mn-MN"/>
              </w:rPr>
            </w:pPr>
            <w:r w:rsidRPr="00282B0A">
              <w:rPr>
                <w:rFonts w:ascii="Arial" w:eastAsiaTheme="minorHAnsi" w:hAnsi="Arial" w:cs="Arial"/>
                <w:sz w:val="22"/>
                <w:szCs w:val="22"/>
                <w:lang w:val="mn-MN"/>
              </w:rPr>
              <w:t xml:space="preserve">Товчлол </w:t>
            </w:r>
          </w:p>
        </w:tc>
        <w:tc>
          <w:tcPr>
            <w:tcW w:w="7087" w:type="dxa"/>
          </w:tcPr>
          <w:p w14:paraId="2EA87E10" w14:textId="77777777" w:rsidR="00A9403A" w:rsidRPr="00282B0A" w:rsidRDefault="00A9403A" w:rsidP="00DC50C3">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 xml:space="preserve">Тайлбар </w:t>
            </w:r>
          </w:p>
        </w:tc>
      </w:tr>
      <w:tr w:rsidR="004D5CCD" w:rsidRPr="003F4DEC" w14:paraId="592CB2AA"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3ABCBBF7" w14:textId="65EB4529" w:rsidR="004D5CCD" w:rsidRPr="00282B0A" w:rsidRDefault="004D5CCD" w:rsidP="004D5CCD">
            <w:pPr>
              <w:jc w:val="both"/>
              <w:rPr>
                <w:rFonts w:ascii="Arial" w:hAnsi="Arial" w:cs="Arial"/>
                <w:b w:val="0"/>
                <w:bCs w:val="0"/>
                <w:sz w:val="22"/>
                <w:szCs w:val="22"/>
                <w:lang w:val="mn-MN"/>
              </w:rPr>
            </w:pPr>
            <w:r w:rsidRPr="00282B0A">
              <w:rPr>
                <w:rFonts w:ascii="Arial" w:hAnsi="Arial" w:cs="Arial"/>
                <w:b w:val="0"/>
                <w:sz w:val="22"/>
                <w:szCs w:val="22"/>
                <w:lang w:val="mn-MN"/>
              </w:rPr>
              <w:t>АДЗШХ</w:t>
            </w:r>
          </w:p>
        </w:tc>
        <w:tc>
          <w:tcPr>
            <w:tcW w:w="7087" w:type="dxa"/>
          </w:tcPr>
          <w:p w14:paraId="7583B7BD" w14:textId="0DC92D42"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mn-MN"/>
              </w:rPr>
            </w:pPr>
            <w:r w:rsidRPr="00282B0A">
              <w:rPr>
                <w:rFonts w:ascii="Arial" w:hAnsi="Arial" w:cs="Arial"/>
                <w:sz w:val="22"/>
                <w:szCs w:val="22"/>
                <w:lang w:val="mn-MN"/>
              </w:rPr>
              <w:t>Антидиуретик дааврын зохисгүй шүүрлийн</w:t>
            </w:r>
            <w:r w:rsidRPr="00282B0A">
              <w:rPr>
                <w:rFonts w:ascii="Arial" w:hAnsi="Arial" w:cs="Arial"/>
                <w:i/>
                <w:sz w:val="22"/>
                <w:szCs w:val="22"/>
                <w:lang w:val="mn-MN"/>
              </w:rPr>
              <w:t xml:space="preserve"> </w:t>
            </w:r>
            <w:r w:rsidRPr="00282B0A">
              <w:rPr>
                <w:rFonts w:ascii="Arial" w:hAnsi="Arial" w:cs="Arial"/>
                <w:sz w:val="22"/>
                <w:szCs w:val="22"/>
                <w:lang w:val="mn-MN"/>
              </w:rPr>
              <w:t>хамшинж</w:t>
            </w:r>
          </w:p>
        </w:tc>
      </w:tr>
      <w:tr w:rsidR="004D5CCD" w:rsidRPr="004D5CCD" w14:paraId="21502E78"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4E21021" w14:textId="79D9FE03" w:rsidR="004D5CCD" w:rsidRPr="00282B0A" w:rsidRDefault="004D5CCD" w:rsidP="004D5CCD">
            <w:pPr>
              <w:jc w:val="both"/>
              <w:rPr>
                <w:rFonts w:ascii="Arial" w:eastAsiaTheme="minorHAnsi" w:hAnsi="Arial" w:cs="Arial"/>
                <w:sz w:val="22"/>
                <w:szCs w:val="22"/>
                <w:lang w:val="mn-MN"/>
              </w:rPr>
            </w:pPr>
            <w:r w:rsidRPr="00282B0A">
              <w:rPr>
                <w:rFonts w:ascii="Arial" w:eastAsiaTheme="minorHAnsi" w:hAnsi="Arial" w:cs="Arial"/>
                <w:b w:val="0"/>
                <w:bCs w:val="0"/>
                <w:sz w:val="22"/>
                <w:szCs w:val="22"/>
                <w:lang w:val="mn-MN"/>
              </w:rPr>
              <w:t>АНУ</w:t>
            </w:r>
          </w:p>
        </w:tc>
        <w:tc>
          <w:tcPr>
            <w:tcW w:w="7087" w:type="dxa"/>
          </w:tcPr>
          <w:p w14:paraId="4F91A412" w14:textId="3AF2AC68"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Америкийн Нэгдсэн Улс</w:t>
            </w:r>
          </w:p>
        </w:tc>
      </w:tr>
      <w:tr w:rsidR="004D5CCD" w:rsidRPr="004D5CCD" w14:paraId="5A584D37"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3E078B9D" w14:textId="0ACCDA3E" w:rsidR="004D5CCD" w:rsidRPr="00282B0A" w:rsidRDefault="004D5CCD" w:rsidP="004D5CCD">
            <w:pPr>
              <w:jc w:val="both"/>
              <w:rPr>
                <w:rFonts w:ascii="Arial" w:eastAsiaTheme="minorHAnsi" w:hAnsi="Arial" w:cs="Arial"/>
                <w:sz w:val="22"/>
                <w:szCs w:val="22"/>
                <w:lang w:val="mn-MN"/>
              </w:rPr>
            </w:pPr>
            <w:r w:rsidRPr="00282B0A">
              <w:rPr>
                <w:rFonts w:ascii="Arial" w:eastAsiaTheme="minorHAnsi" w:hAnsi="Arial" w:cs="Arial"/>
                <w:b w:val="0"/>
                <w:bCs w:val="0"/>
                <w:sz w:val="22"/>
                <w:szCs w:val="22"/>
                <w:lang w:val="mn-MN"/>
              </w:rPr>
              <w:t>БХ</w:t>
            </w:r>
          </w:p>
        </w:tc>
        <w:tc>
          <w:tcPr>
            <w:tcW w:w="7087" w:type="dxa"/>
          </w:tcPr>
          <w:p w14:paraId="4283EE43" w14:textId="6FDD226F"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Бүсэлхийн хатгалт</w:t>
            </w:r>
          </w:p>
        </w:tc>
      </w:tr>
      <w:tr w:rsidR="004D5CCD" w:rsidRPr="004D5CCD" w14:paraId="6F8A02C6"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1B2BB6B" w14:textId="117EF915" w:rsidR="004D5CCD" w:rsidRPr="00282B0A" w:rsidRDefault="004D5CCD" w:rsidP="004D5CCD">
            <w:pPr>
              <w:jc w:val="both"/>
              <w:rPr>
                <w:rFonts w:ascii="Arial" w:eastAsiaTheme="minorHAnsi" w:hAnsi="Arial" w:cs="Arial"/>
                <w:sz w:val="22"/>
                <w:szCs w:val="22"/>
                <w:lang w:val="mn-MN"/>
              </w:rPr>
            </w:pPr>
            <w:r w:rsidRPr="00282B0A">
              <w:rPr>
                <w:rFonts w:ascii="Arial" w:eastAsiaTheme="minorHAnsi" w:hAnsi="Arial" w:cs="Arial"/>
                <w:b w:val="0"/>
                <w:bCs w:val="0"/>
                <w:sz w:val="22"/>
                <w:szCs w:val="22"/>
                <w:lang w:val="mn-MN"/>
              </w:rPr>
              <w:t>ГКҮ</w:t>
            </w:r>
          </w:p>
        </w:tc>
        <w:tc>
          <w:tcPr>
            <w:tcW w:w="7087" w:type="dxa"/>
          </w:tcPr>
          <w:p w14:paraId="20CCE56B" w14:textId="4F265EBD"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Глазго комын үнэлгээ</w:t>
            </w:r>
          </w:p>
        </w:tc>
      </w:tr>
      <w:tr w:rsidR="004D5CCD" w:rsidRPr="004D5CCD" w14:paraId="259226F1"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08FB9E75" w14:textId="0E0D56C6" w:rsidR="004D5CCD" w:rsidRPr="00282B0A" w:rsidRDefault="004D5CCD" w:rsidP="004D5CCD">
            <w:pPr>
              <w:jc w:val="both"/>
              <w:rPr>
                <w:rFonts w:ascii="Arial" w:eastAsiaTheme="minorHAnsi" w:hAnsi="Arial" w:cs="Arial"/>
                <w:sz w:val="22"/>
                <w:szCs w:val="22"/>
                <w:lang w:val="mn-MN"/>
              </w:rPr>
            </w:pPr>
            <w:r w:rsidRPr="00282B0A">
              <w:rPr>
                <w:rFonts w:ascii="Arial" w:eastAsiaTheme="minorHAnsi" w:hAnsi="Arial" w:cs="Arial"/>
                <w:b w:val="0"/>
                <w:bCs w:val="0"/>
                <w:sz w:val="22"/>
                <w:szCs w:val="22"/>
                <w:lang w:val="de-DE"/>
              </w:rPr>
              <w:t>ДНХ</w:t>
            </w:r>
          </w:p>
        </w:tc>
        <w:tc>
          <w:tcPr>
            <w:tcW w:w="7087" w:type="dxa"/>
          </w:tcPr>
          <w:p w14:paraId="37FAA4D4" w14:textId="30C6A2CD"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Дезоксирибонуклейны хүчил</w:t>
            </w:r>
          </w:p>
        </w:tc>
      </w:tr>
      <w:tr w:rsidR="004D5CCD" w:rsidRPr="004D5CCD" w14:paraId="13F4035B"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BDE81C9" w14:textId="4F606724" w:rsidR="004D5CCD" w:rsidRPr="00282B0A" w:rsidRDefault="004D5CCD" w:rsidP="004D5CCD">
            <w:pPr>
              <w:jc w:val="both"/>
              <w:rPr>
                <w:rFonts w:ascii="Arial" w:eastAsiaTheme="minorHAnsi" w:hAnsi="Arial" w:cs="Arial"/>
                <w:sz w:val="22"/>
                <w:szCs w:val="22"/>
                <w:lang w:val="mn-MN"/>
              </w:rPr>
            </w:pPr>
            <w:r w:rsidRPr="00282B0A">
              <w:rPr>
                <w:rFonts w:ascii="Arial" w:eastAsiaTheme="minorHAnsi" w:hAnsi="Arial" w:cs="Arial"/>
                <w:b w:val="0"/>
                <w:bCs w:val="0"/>
                <w:sz w:val="22"/>
                <w:szCs w:val="22"/>
                <w:lang w:val="mn-MN"/>
              </w:rPr>
              <w:t>КТ</w:t>
            </w:r>
          </w:p>
        </w:tc>
        <w:tc>
          <w:tcPr>
            <w:tcW w:w="7087" w:type="dxa"/>
          </w:tcPr>
          <w:p w14:paraId="5225ECA3" w14:textId="4061B3A8"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Компьютерт томограф</w:t>
            </w:r>
          </w:p>
        </w:tc>
      </w:tr>
      <w:tr w:rsidR="004D5CCD" w:rsidRPr="004D5CCD" w14:paraId="4B9E1C97"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160F7BB0" w14:textId="7F361D3A" w:rsidR="004D5CCD" w:rsidRPr="00282B0A" w:rsidRDefault="004D5CCD" w:rsidP="004D5CCD">
            <w:pPr>
              <w:jc w:val="both"/>
              <w:rPr>
                <w:rFonts w:ascii="Arial" w:eastAsiaTheme="minorHAnsi" w:hAnsi="Arial" w:cs="Arial"/>
                <w:sz w:val="22"/>
                <w:szCs w:val="22"/>
                <w:lang w:val="mn-MN"/>
              </w:rPr>
            </w:pPr>
            <w:r w:rsidRPr="00282B0A">
              <w:rPr>
                <w:rFonts w:ascii="Arial" w:eastAsiaTheme="minorHAnsi" w:hAnsi="Arial" w:cs="Arial"/>
                <w:b w:val="0"/>
                <w:bCs w:val="0"/>
                <w:sz w:val="22"/>
                <w:szCs w:val="22"/>
                <w:lang w:val="mn-MN"/>
              </w:rPr>
              <w:t>МСТ</w:t>
            </w:r>
          </w:p>
        </w:tc>
        <w:tc>
          <w:tcPr>
            <w:tcW w:w="7087" w:type="dxa"/>
          </w:tcPr>
          <w:p w14:paraId="6B08CC9A" w14:textId="5A0C3B2C"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Мэдрэл судлалын тасаг</w:t>
            </w:r>
          </w:p>
        </w:tc>
      </w:tr>
      <w:tr w:rsidR="004D5CCD" w:rsidRPr="003F4DEC" w14:paraId="26FDE858"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2246DFA0" w14:textId="77777777" w:rsidR="004D5CCD" w:rsidRPr="00282B0A" w:rsidRDefault="004D5CCD" w:rsidP="004D5CCD">
            <w:pPr>
              <w:rPr>
                <w:rFonts w:ascii="Arial" w:hAnsi="Arial" w:cs="Arial"/>
                <w:b w:val="0"/>
                <w:bCs w:val="0"/>
                <w:sz w:val="22"/>
                <w:szCs w:val="22"/>
                <w:lang w:val="mn-MN"/>
              </w:rPr>
            </w:pPr>
            <w:r w:rsidRPr="00282B0A">
              <w:rPr>
                <w:rFonts w:ascii="Arial" w:hAnsi="Arial" w:cs="Arial"/>
                <w:b w:val="0"/>
                <w:bCs w:val="0"/>
                <w:sz w:val="22"/>
                <w:szCs w:val="22"/>
                <w:lang w:val="mn-MN"/>
              </w:rPr>
              <w:t xml:space="preserve">ӨОУ-ын </w:t>
            </w:r>
          </w:p>
          <w:p w14:paraId="5CF2EB33" w14:textId="13FDD265" w:rsidR="004D5CCD" w:rsidRPr="00282B0A" w:rsidRDefault="004D5CCD" w:rsidP="004D5CCD">
            <w:pPr>
              <w:jc w:val="both"/>
              <w:rPr>
                <w:rFonts w:ascii="Arial" w:eastAsiaTheme="minorHAnsi" w:hAnsi="Arial" w:cs="Arial"/>
                <w:sz w:val="22"/>
                <w:szCs w:val="22"/>
                <w:lang w:val="mn-MN"/>
              </w:rPr>
            </w:pPr>
            <w:r w:rsidRPr="00282B0A">
              <w:rPr>
                <w:rFonts w:ascii="Arial" w:hAnsi="Arial" w:cs="Arial"/>
                <w:b w:val="0"/>
                <w:bCs w:val="0"/>
                <w:sz w:val="22"/>
                <w:szCs w:val="22"/>
                <w:lang w:val="de-DE"/>
              </w:rPr>
              <w:t>10</w:t>
            </w:r>
            <w:r w:rsidRPr="00282B0A">
              <w:rPr>
                <w:rFonts w:ascii="Arial" w:hAnsi="Arial" w:cs="Arial"/>
                <w:b w:val="0"/>
                <w:bCs w:val="0"/>
                <w:sz w:val="22"/>
                <w:szCs w:val="22"/>
                <w:lang w:val="mn-MN"/>
              </w:rPr>
              <w:t xml:space="preserve"> ангилал</w:t>
            </w:r>
          </w:p>
        </w:tc>
        <w:tc>
          <w:tcPr>
            <w:tcW w:w="7087" w:type="dxa"/>
          </w:tcPr>
          <w:p w14:paraId="6E35F4D1" w14:textId="0B7D3B4B"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hAnsi="Arial" w:cs="Arial"/>
                <w:sz w:val="22"/>
                <w:szCs w:val="22"/>
                <w:lang w:val="mn-MN"/>
              </w:rPr>
              <w:t>Өвчний Олон Улсын 10-р ангилал</w:t>
            </w:r>
          </w:p>
        </w:tc>
      </w:tr>
      <w:tr w:rsidR="004D5CCD" w:rsidRPr="004D5CCD" w14:paraId="70D32F4F"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22CEF7E8" w14:textId="5E58747A" w:rsidR="004D5CCD" w:rsidRPr="00282B0A" w:rsidRDefault="004D5CCD" w:rsidP="004D5CCD">
            <w:pPr>
              <w:jc w:val="both"/>
              <w:rPr>
                <w:rFonts w:ascii="Arial" w:hAnsi="Arial" w:cs="Arial"/>
                <w:b w:val="0"/>
                <w:bCs w:val="0"/>
                <w:sz w:val="22"/>
                <w:szCs w:val="22"/>
                <w:lang w:val="mn-MN"/>
              </w:rPr>
            </w:pPr>
            <w:r w:rsidRPr="00282B0A">
              <w:rPr>
                <w:rFonts w:ascii="Arial" w:eastAsiaTheme="minorHAnsi" w:hAnsi="Arial" w:cs="Arial"/>
                <w:b w:val="0"/>
                <w:bCs w:val="0"/>
                <w:sz w:val="22"/>
                <w:szCs w:val="22"/>
                <w:lang w:val="mn-MN"/>
              </w:rPr>
              <w:t>ПГУ</w:t>
            </w:r>
          </w:p>
        </w:tc>
        <w:tc>
          <w:tcPr>
            <w:tcW w:w="7087" w:type="dxa"/>
          </w:tcPr>
          <w:p w14:paraId="79093214" w14:textId="02794A0F"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Полимеразийн гинжин урвал</w:t>
            </w:r>
          </w:p>
        </w:tc>
      </w:tr>
      <w:tr w:rsidR="004D5CCD" w:rsidRPr="004D5CCD" w14:paraId="40248499"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70CAE840" w14:textId="021ADDD8" w:rsidR="004D5CCD" w:rsidRPr="00282B0A" w:rsidRDefault="004D5CCD" w:rsidP="004D5CCD">
            <w:pPr>
              <w:jc w:val="both"/>
              <w:rPr>
                <w:rFonts w:ascii="Arial" w:hAnsi="Arial" w:cs="Arial"/>
                <w:b w:val="0"/>
                <w:bCs w:val="0"/>
                <w:sz w:val="22"/>
                <w:szCs w:val="22"/>
                <w:lang w:val="mn-MN"/>
              </w:rPr>
            </w:pPr>
            <w:r w:rsidRPr="00282B0A">
              <w:rPr>
                <w:rFonts w:ascii="Arial" w:eastAsiaTheme="minorHAnsi" w:hAnsi="Arial" w:cs="Arial"/>
                <w:b w:val="0"/>
                <w:bCs w:val="0"/>
                <w:sz w:val="22"/>
                <w:szCs w:val="22"/>
                <w:lang w:val="mn-MN"/>
              </w:rPr>
              <w:t>СРТ</w:t>
            </w:r>
          </w:p>
        </w:tc>
        <w:tc>
          <w:tcPr>
            <w:tcW w:w="7087" w:type="dxa"/>
          </w:tcPr>
          <w:p w14:paraId="333CD783" w14:textId="5BBD6A61"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Соронзон резонанст томограф</w:t>
            </w:r>
          </w:p>
        </w:tc>
      </w:tr>
      <w:tr w:rsidR="004D5CCD" w:rsidRPr="004D5CCD" w14:paraId="6EED60A0"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4F6F4468" w14:textId="0FFC75FC" w:rsidR="004D5CCD" w:rsidRPr="00282B0A" w:rsidRDefault="004D5CCD" w:rsidP="004D5CCD">
            <w:pPr>
              <w:rPr>
                <w:rFonts w:ascii="Arial" w:hAnsi="Arial" w:cs="Arial"/>
                <w:sz w:val="22"/>
                <w:szCs w:val="22"/>
                <w:lang w:val="mn-MN"/>
              </w:rPr>
            </w:pPr>
            <w:r w:rsidRPr="00282B0A">
              <w:rPr>
                <w:rFonts w:ascii="Arial" w:eastAsiaTheme="minorHAnsi" w:hAnsi="Arial" w:cs="Arial"/>
                <w:b w:val="0"/>
                <w:bCs w:val="0"/>
                <w:sz w:val="22"/>
                <w:szCs w:val="22"/>
                <w:lang w:val="mn-MN"/>
              </w:rPr>
              <w:t>ТМТ</w:t>
            </w:r>
          </w:p>
        </w:tc>
        <w:tc>
          <w:tcPr>
            <w:tcW w:w="7087" w:type="dxa"/>
          </w:tcPr>
          <w:p w14:paraId="7AA033BA" w14:textId="63470E20"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Төв мэдрэлийн тогтолцоо</w:t>
            </w:r>
          </w:p>
        </w:tc>
      </w:tr>
      <w:tr w:rsidR="004D5CCD" w:rsidRPr="004D5CCD" w14:paraId="605D3B8D"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5624869A" w14:textId="317FE6FE" w:rsidR="004D5CCD" w:rsidRPr="00282B0A" w:rsidRDefault="004D5CCD" w:rsidP="004D5CCD">
            <w:pPr>
              <w:rPr>
                <w:rFonts w:ascii="Arial" w:hAnsi="Arial" w:cs="Arial"/>
                <w:sz w:val="22"/>
                <w:szCs w:val="22"/>
                <w:lang w:val="mn-MN"/>
              </w:rPr>
            </w:pPr>
            <w:r w:rsidRPr="00282B0A">
              <w:rPr>
                <w:rFonts w:ascii="Arial" w:eastAsiaTheme="minorHAnsi" w:hAnsi="Arial" w:cs="Arial"/>
                <w:b w:val="0"/>
                <w:bCs w:val="0"/>
                <w:sz w:val="22"/>
                <w:szCs w:val="22"/>
                <w:lang w:val="mn-MN"/>
              </w:rPr>
              <w:t>ТНШ</w:t>
            </w:r>
          </w:p>
        </w:tc>
        <w:tc>
          <w:tcPr>
            <w:tcW w:w="7087" w:type="dxa"/>
          </w:tcPr>
          <w:p w14:paraId="524C9E2E" w14:textId="12CD6D53"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Тархи нугасны шингэн</w:t>
            </w:r>
          </w:p>
        </w:tc>
      </w:tr>
      <w:tr w:rsidR="004D5CCD" w:rsidRPr="004D5CCD" w14:paraId="71E693D0"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2D48489B" w14:textId="03EEAB38" w:rsidR="004D5CCD" w:rsidRPr="00282B0A" w:rsidRDefault="004D5CCD" w:rsidP="004D5CCD">
            <w:pPr>
              <w:rPr>
                <w:rFonts w:ascii="Arial" w:hAnsi="Arial" w:cs="Arial"/>
                <w:sz w:val="22"/>
                <w:szCs w:val="22"/>
                <w:lang w:val="mn-MN"/>
              </w:rPr>
            </w:pPr>
            <w:r w:rsidRPr="00282B0A">
              <w:rPr>
                <w:rFonts w:ascii="Arial" w:eastAsiaTheme="minorHAnsi" w:hAnsi="Arial" w:cs="Arial"/>
                <w:b w:val="0"/>
                <w:bCs w:val="0"/>
                <w:sz w:val="22"/>
                <w:szCs w:val="22"/>
                <w:lang w:val="mn-MN"/>
              </w:rPr>
              <w:t>УГТЭ</w:t>
            </w:r>
          </w:p>
        </w:tc>
        <w:tc>
          <w:tcPr>
            <w:tcW w:w="7087" w:type="dxa"/>
          </w:tcPr>
          <w:p w14:paraId="49162718" w14:textId="762B256F"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Улсын гуравдугаар төв эмнэлэг</w:t>
            </w:r>
          </w:p>
        </w:tc>
      </w:tr>
      <w:tr w:rsidR="004D5CCD" w:rsidRPr="004D5CCD" w14:paraId="4DD4DC8E"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1EE24D09" w14:textId="6084DA95" w:rsidR="004D5CCD" w:rsidRPr="00282B0A" w:rsidRDefault="004D5CCD" w:rsidP="004D5CCD">
            <w:pPr>
              <w:rPr>
                <w:rFonts w:ascii="Arial" w:hAnsi="Arial" w:cs="Arial"/>
                <w:sz w:val="22"/>
                <w:szCs w:val="22"/>
                <w:lang w:val="mn-MN"/>
              </w:rPr>
            </w:pPr>
            <w:r w:rsidRPr="00282B0A">
              <w:rPr>
                <w:rFonts w:ascii="Arial" w:eastAsiaTheme="minorHAnsi" w:hAnsi="Arial" w:cs="Arial"/>
                <w:b w:val="0"/>
                <w:bCs w:val="0"/>
                <w:sz w:val="22"/>
                <w:szCs w:val="22"/>
                <w:lang w:val="mn-MN"/>
              </w:rPr>
              <w:t>ХДХВ</w:t>
            </w:r>
          </w:p>
        </w:tc>
        <w:tc>
          <w:tcPr>
            <w:tcW w:w="7087" w:type="dxa"/>
          </w:tcPr>
          <w:p w14:paraId="6AB21B79" w14:textId="63C26F67"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Хүний дархлал хомсдолын вирус</w:t>
            </w:r>
          </w:p>
        </w:tc>
      </w:tr>
      <w:tr w:rsidR="004D5CCD" w:rsidRPr="00282B0A" w14:paraId="40218B7E"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53FFAA69" w14:textId="5644646E" w:rsidR="004D5CCD" w:rsidRPr="00282B0A" w:rsidRDefault="004D5CCD" w:rsidP="004D5CCD">
            <w:pPr>
              <w:jc w:val="both"/>
              <w:rPr>
                <w:rFonts w:ascii="Arial" w:hAnsi="Arial" w:cs="Arial"/>
                <w:b w:val="0"/>
                <w:bCs w:val="0"/>
                <w:sz w:val="22"/>
                <w:szCs w:val="22"/>
                <w:lang w:val="mn-MN"/>
              </w:rPr>
            </w:pPr>
            <w:r w:rsidRPr="00282B0A">
              <w:rPr>
                <w:rFonts w:ascii="Arial" w:hAnsi="Arial" w:cs="Arial"/>
                <w:b w:val="0"/>
                <w:sz w:val="22"/>
                <w:szCs w:val="22"/>
                <w:lang w:val="mn-MN"/>
              </w:rPr>
              <w:t>ХМХ</w:t>
            </w:r>
          </w:p>
        </w:tc>
        <w:tc>
          <w:tcPr>
            <w:tcW w:w="7087" w:type="dxa"/>
          </w:tcPr>
          <w:p w14:paraId="12396D44" w14:textId="18CDA7DB"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Харааны мэдрэлийн хөхлөг</w:t>
            </w:r>
          </w:p>
        </w:tc>
      </w:tr>
      <w:tr w:rsidR="004D5CCD" w:rsidRPr="00282B0A" w14:paraId="0B7A743B"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1F126AE" w14:textId="24AD3282" w:rsidR="004D5CCD" w:rsidRPr="00282B0A" w:rsidRDefault="004D5CCD" w:rsidP="004D5CCD">
            <w:pPr>
              <w:jc w:val="both"/>
              <w:rPr>
                <w:rFonts w:ascii="Arial" w:hAnsi="Arial" w:cs="Arial"/>
                <w:b w:val="0"/>
                <w:bCs w:val="0"/>
                <w:sz w:val="22"/>
                <w:szCs w:val="22"/>
                <w:lang w:val="mn-MN"/>
              </w:rPr>
            </w:pPr>
            <w:r w:rsidRPr="00282B0A">
              <w:rPr>
                <w:rFonts w:ascii="Arial" w:eastAsiaTheme="minorHAnsi" w:hAnsi="Arial" w:cs="Arial"/>
                <w:b w:val="0"/>
                <w:bCs w:val="0"/>
                <w:sz w:val="22"/>
                <w:szCs w:val="22"/>
                <w:lang w:val="mn-MN"/>
              </w:rPr>
              <w:t>ЭЭГ</w:t>
            </w:r>
          </w:p>
        </w:tc>
        <w:tc>
          <w:tcPr>
            <w:tcW w:w="7087" w:type="dxa"/>
          </w:tcPr>
          <w:p w14:paraId="7B65CD1B" w14:textId="237776AD"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Электроэнцефалограф</w:t>
            </w:r>
          </w:p>
        </w:tc>
      </w:tr>
      <w:tr w:rsidR="004D5CCD" w:rsidRPr="00282B0A" w14:paraId="18756948"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73C9B2CE" w14:textId="39108F55" w:rsidR="004D5CCD" w:rsidRPr="00282B0A" w:rsidRDefault="004D5CCD" w:rsidP="004D5CCD">
            <w:pPr>
              <w:jc w:val="both"/>
              <w:rPr>
                <w:rFonts w:ascii="Arial" w:hAnsi="Arial" w:cs="Arial"/>
                <w:b w:val="0"/>
                <w:bCs w:val="0"/>
                <w:sz w:val="22"/>
                <w:szCs w:val="22"/>
                <w:lang w:val="mn-MN"/>
              </w:rPr>
            </w:pPr>
            <w:r w:rsidRPr="00282B0A">
              <w:rPr>
                <w:rFonts w:ascii="Arial" w:eastAsiaTheme="minorHAnsi" w:hAnsi="Arial" w:cs="Arial"/>
                <w:b w:val="0"/>
                <w:bCs w:val="0"/>
                <w:sz w:val="22"/>
                <w:szCs w:val="22"/>
                <w:lang w:val="mn-MN"/>
              </w:rPr>
              <w:t>ЭЭТ</w:t>
            </w:r>
          </w:p>
        </w:tc>
        <w:tc>
          <w:tcPr>
            <w:tcW w:w="7087" w:type="dxa"/>
          </w:tcPr>
          <w:p w14:paraId="1BDD6B98" w14:textId="4B578A78" w:rsidR="004D5CCD" w:rsidRPr="00282B0A" w:rsidRDefault="004D5CCD" w:rsidP="004D5C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mn-MN"/>
              </w:rPr>
            </w:pPr>
            <w:r w:rsidRPr="00282B0A">
              <w:rPr>
                <w:rFonts w:ascii="Arial" w:eastAsiaTheme="minorHAnsi" w:hAnsi="Arial" w:cs="Arial"/>
                <w:sz w:val="22"/>
                <w:szCs w:val="22"/>
                <w:lang w:val="mn-MN"/>
              </w:rPr>
              <w:t>Эрчимт эмчилгээний тасаг</w:t>
            </w:r>
          </w:p>
        </w:tc>
      </w:tr>
      <w:tr w:rsidR="004D5CCD" w:rsidRPr="00236EB8" w14:paraId="58DE4B77"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346B2D8D" w14:textId="3D59D15F" w:rsidR="004D5CCD" w:rsidRPr="00282B0A" w:rsidRDefault="004D5CCD" w:rsidP="004D5CCD">
            <w:pPr>
              <w:jc w:val="both"/>
              <w:rPr>
                <w:rFonts w:ascii="Arial" w:eastAsiaTheme="minorHAnsi" w:hAnsi="Arial" w:cs="Arial"/>
                <w:b w:val="0"/>
                <w:bCs w:val="0"/>
                <w:sz w:val="22"/>
                <w:szCs w:val="22"/>
                <w:lang w:val="mn-MN"/>
              </w:rPr>
            </w:pPr>
            <w:r w:rsidRPr="00282B0A">
              <w:rPr>
                <w:rFonts w:ascii="Arial" w:eastAsiaTheme="minorHAnsi" w:hAnsi="Arial" w:cs="Arial"/>
                <w:b w:val="0"/>
                <w:iCs/>
                <w:sz w:val="22"/>
                <w:szCs w:val="22"/>
                <w:lang w:val="mn-MN"/>
              </w:rPr>
              <w:t>A.baumanii</w:t>
            </w:r>
          </w:p>
        </w:tc>
        <w:tc>
          <w:tcPr>
            <w:tcW w:w="7087" w:type="dxa"/>
          </w:tcPr>
          <w:p w14:paraId="0EBF3844" w14:textId="39C1FF75" w:rsidR="004D5CCD" w:rsidRPr="00282B0A" w:rsidRDefault="004D5CCD" w:rsidP="004D5CCD">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iCs/>
                <w:sz w:val="22"/>
                <w:szCs w:val="22"/>
                <w:lang w:val="mn-MN"/>
              </w:rPr>
              <w:t>Acinetobacter baumannii</w:t>
            </w:r>
            <w:r w:rsidRPr="00282B0A">
              <w:rPr>
                <w:rFonts w:ascii="Arial" w:eastAsiaTheme="minorHAnsi" w:hAnsi="Arial" w:cs="Arial"/>
                <w:sz w:val="22"/>
                <w:szCs w:val="22"/>
                <w:lang w:val="mn-MN"/>
              </w:rPr>
              <w:t xml:space="preserve"> </w:t>
            </w:r>
          </w:p>
        </w:tc>
      </w:tr>
      <w:tr w:rsidR="00FC3E0B" w:rsidRPr="00282B0A" w14:paraId="144241DE"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301E800" w14:textId="0FF34C4D" w:rsidR="00FC3E0B" w:rsidRPr="00282B0A" w:rsidRDefault="00FC3E0B" w:rsidP="00FC3E0B">
            <w:pPr>
              <w:jc w:val="both"/>
              <w:rPr>
                <w:rFonts w:ascii="Arial" w:eastAsiaTheme="minorHAnsi" w:hAnsi="Arial" w:cs="Arial"/>
                <w:b w:val="0"/>
                <w:bCs w:val="0"/>
                <w:sz w:val="22"/>
                <w:szCs w:val="22"/>
                <w:lang w:val="mn-MN"/>
              </w:rPr>
            </w:pPr>
            <w:r w:rsidRPr="00282B0A">
              <w:rPr>
                <w:rFonts w:ascii="Arial" w:eastAsiaTheme="minorHAnsi" w:hAnsi="Arial" w:cs="Arial"/>
                <w:b w:val="0"/>
                <w:iCs/>
                <w:sz w:val="22"/>
                <w:szCs w:val="22"/>
                <w:lang w:val="de-DE"/>
              </w:rPr>
              <w:t>C.freundii</w:t>
            </w:r>
          </w:p>
        </w:tc>
        <w:tc>
          <w:tcPr>
            <w:tcW w:w="7087" w:type="dxa"/>
          </w:tcPr>
          <w:p w14:paraId="5B2E24AF" w14:textId="03C2E1C5" w:rsidR="00FC3E0B" w:rsidRPr="00282B0A" w:rsidRDefault="00FC3E0B" w:rsidP="00FC3E0B">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iCs/>
                <w:sz w:val="22"/>
                <w:szCs w:val="22"/>
                <w:lang w:val="mn-MN"/>
              </w:rPr>
              <w:t>Citrobacter freundii</w:t>
            </w:r>
          </w:p>
        </w:tc>
      </w:tr>
      <w:tr w:rsidR="00FC3E0B" w:rsidRPr="00282B0A" w14:paraId="6ADB683F"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4CE59187" w14:textId="0175F7B2" w:rsidR="00FC3E0B" w:rsidRPr="00282B0A" w:rsidRDefault="00FC3E0B" w:rsidP="00FC3E0B">
            <w:pPr>
              <w:jc w:val="both"/>
              <w:rPr>
                <w:rFonts w:ascii="Arial" w:eastAsiaTheme="minorHAnsi" w:hAnsi="Arial" w:cs="Arial"/>
                <w:b w:val="0"/>
                <w:bCs w:val="0"/>
                <w:sz w:val="22"/>
                <w:szCs w:val="22"/>
                <w:lang w:val="de-DE"/>
              </w:rPr>
            </w:pPr>
            <w:r w:rsidRPr="00282B0A">
              <w:rPr>
                <w:rFonts w:ascii="Arial" w:eastAsiaTheme="minorHAnsi" w:hAnsi="Arial" w:cs="Arial"/>
                <w:b w:val="0"/>
                <w:bCs w:val="0"/>
                <w:sz w:val="22"/>
                <w:szCs w:val="22"/>
                <w:lang w:val="de-DE"/>
              </w:rPr>
              <w:t>K.pneumoniae</w:t>
            </w:r>
          </w:p>
        </w:tc>
        <w:tc>
          <w:tcPr>
            <w:tcW w:w="7087" w:type="dxa"/>
          </w:tcPr>
          <w:p w14:paraId="1E0CC482" w14:textId="25AC2256" w:rsidR="00FC3E0B" w:rsidRPr="00282B0A" w:rsidRDefault="00FC3E0B" w:rsidP="00FC3E0B">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de-DE"/>
              </w:rPr>
              <w:t>Klebsiella pneumoniae</w:t>
            </w:r>
          </w:p>
        </w:tc>
      </w:tr>
      <w:tr w:rsidR="00FC3E0B" w:rsidRPr="00282B0A" w14:paraId="0FFDF833"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7E3B1B7D" w14:textId="736D2250" w:rsidR="00FC3E0B" w:rsidRPr="00282B0A" w:rsidRDefault="00FC3E0B" w:rsidP="00FC3E0B">
            <w:pPr>
              <w:jc w:val="both"/>
              <w:rPr>
                <w:rFonts w:ascii="Arial" w:eastAsiaTheme="minorHAnsi" w:hAnsi="Arial" w:cs="Arial"/>
                <w:b w:val="0"/>
                <w:bCs w:val="0"/>
                <w:sz w:val="22"/>
                <w:szCs w:val="22"/>
                <w:lang w:val="mn-MN"/>
              </w:rPr>
            </w:pPr>
            <w:r w:rsidRPr="00282B0A">
              <w:rPr>
                <w:rFonts w:ascii="Arial" w:eastAsiaTheme="minorHAnsi" w:hAnsi="Arial" w:cs="Arial"/>
                <w:b w:val="0"/>
                <w:bCs w:val="0"/>
                <w:sz w:val="22"/>
                <w:szCs w:val="22"/>
                <w:lang w:val="de-DE"/>
              </w:rPr>
              <w:t>L.monocytogenes</w:t>
            </w:r>
          </w:p>
        </w:tc>
        <w:tc>
          <w:tcPr>
            <w:tcW w:w="7087" w:type="dxa"/>
          </w:tcPr>
          <w:p w14:paraId="3C9A8C1D" w14:textId="3CCA3ACB" w:rsidR="00FC3E0B" w:rsidRPr="00282B0A" w:rsidRDefault="00FC3E0B" w:rsidP="00FC3E0B">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sz w:val="22"/>
                <w:szCs w:val="22"/>
                <w:lang w:val="mn-MN"/>
              </w:rPr>
              <w:t>Listeria monocytogenes</w:t>
            </w:r>
          </w:p>
        </w:tc>
      </w:tr>
      <w:tr w:rsidR="00FC3E0B" w:rsidRPr="00282B0A" w14:paraId="2A41C775"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1D2770D4" w14:textId="0EF41FF6" w:rsidR="00FC3E0B" w:rsidRPr="00282B0A" w:rsidRDefault="00FC3E0B" w:rsidP="00FC3E0B">
            <w:pPr>
              <w:jc w:val="both"/>
              <w:rPr>
                <w:rFonts w:ascii="Arial" w:eastAsiaTheme="minorHAnsi" w:hAnsi="Arial" w:cs="Arial"/>
                <w:b w:val="0"/>
                <w:bCs w:val="0"/>
                <w:sz w:val="22"/>
                <w:szCs w:val="22"/>
                <w:lang w:val="mn-MN"/>
              </w:rPr>
            </w:pPr>
            <w:r w:rsidRPr="00282B0A">
              <w:rPr>
                <w:rFonts w:ascii="Arial" w:eastAsiaTheme="minorHAnsi" w:hAnsi="Arial" w:cs="Arial"/>
                <w:b w:val="0"/>
                <w:iCs/>
                <w:sz w:val="22"/>
                <w:szCs w:val="22"/>
                <w:lang w:val="mn-MN"/>
              </w:rPr>
              <w:t>M.morganii</w:t>
            </w:r>
          </w:p>
        </w:tc>
        <w:tc>
          <w:tcPr>
            <w:tcW w:w="7087" w:type="dxa"/>
          </w:tcPr>
          <w:p w14:paraId="0D20469E" w14:textId="467ADEEF" w:rsidR="00FC3E0B" w:rsidRPr="00282B0A" w:rsidRDefault="00FC3E0B" w:rsidP="00FC3E0B">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iCs/>
                <w:sz w:val="22"/>
                <w:szCs w:val="22"/>
                <w:lang w:val="mn-MN"/>
              </w:rPr>
              <w:t>Morganella morganii</w:t>
            </w:r>
          </w:p>
        </w:tc>
      </w:tr>
      <w:tr w:rsidR="00FC3E0B" w:rsidRPr="00236EB8" w14:paraId="4F3241E7"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388DA5DA" w14:textId="2B6B7E00" w:rsidR="00FC3E0B" w:rsidRPr="00282B0A" w:rsidRDefault="00FC3E0B" w:rsidP="00FC3E0B">
            <w:pPr>
              <w:jc w:val="both"/>
              <w:rPr>
                <w:rFonts w:ascii="Arial" w:eastAsiaTheme="minorHAnsi" w:hAnsi="Arial" w:cs="Arial"/>
                <w:b w:val="0"/>
                <w:bCs w:val="0"/>
                <w:sz w:val="22"/>
                <w:szCs w:val="22"/>
                <w:lang w:val="de-DE"/>
              </w:rPr>
            </w:pPr>
            <w:r w:rsidRPr="00282B0A">
              <w:rPr>
                <w:rFonts w:ascii="Arial" w:eastAsiaTheme="minorHAnsi" w:hAnsi="Arial" w:cs="Arial"/>
                <w:b w:val="0"/>
                <w:bCs w:val="0"/>
                <w:sz w:val="22"/>
                <w:szCs w:val="22"/>
                <w:lang w:val="de-DE"/>
              </w:rPr>
              <w:t>N.meningitidis</w:t>
            </w:r>
          </w:p>
        </w:tc>
        <w:tc>
          <w:tcPr>
            <w:tcW w:w="7087" w:type="dxa"/>
          </w:tcPr>
          <w:p w14:paraId="2D206793" w14:textId="55CD7D12" w:rsidR="00FC3E0B" w:rsidRPr="00282B0A" w:rsidRDefault="00FC3E0B" w:rsidP="00FC3E0B">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de-DE"/>
              </w:rPr>
            </w:pPr>
            <w:r w:rsidRPr="00282B0A">
              <w:rPr>
                <w:rFonts w:ascii="Arial" w:eastAsiaTheme="minorHAnsi" w:hAnsi="Arial" w:cs="Arial"/>
                <w:sz w:val="22"/>
                <w:szCs w:val="22"/>
                <w:lang w:val="de-DE"/>
              </w:rPr>
              <w:t>Neisseria meningitidis</w:t>
            </w:r>
          </w:p>
        </w:tc>
      </w:tr>
      <w:tr w:rsidR="00FC3E0B" w:rsidRPr="00282B0A" w14:paraId="25AFECD5"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56170A0B" w14:textId="3DBDD08D" w:rsidR="00FC3E0B" w:rsidRPr="00282B0A" w:rsidRDefault="00FC3E0B" w:rsidP="00FC3E0B">
            <w:pPr>
              <w:jc w:val="both"/>
              <w:rPr>
                <w:rFonts w:ascii="Arial" w:eastAsiaTheme="minorHAnsi" w:hAnsi="Arial" w:cs="Arial"/>
                <w:b w:val="0"/>
                <w:bCs w:val="0"/>
                <w:sz w:val="22"/>
                <w:szCs w:val="22"/>
                <w:lang w:val="de-DE"/>
              </w:rPr>
            </w:pPr>
            <w:r w:rsidRPr="00282B0A">
              <w:rPr>
                <w:rFonts w:ascii="Arial" w:eastAsiaTheme="minorHAnsi" w:hAnsi="Arial" w:cs="Arial"/>
                <w:b w:val="0"/>
                <w:bCs w:val="0"/>
                <w:sz w:val="22"/>
                <w:szCs w:val="22"/>
                <w:lang w:val="de-DE"/>
              </w:rPr>
              <w:t>P.aeruginosa</w:t>
            </w:r>
          </w:p>
        </w:tc>
        <w:tc>
          <w:tcPr>
            <w:tcW w:w="7087" w:type="dxa"/>
          </w:tcPr>
          <w:p w14:paraId="4CE91AA4" w14:textId="35F67496" w:rsidR="00FC3E0B" w:rsidRPr="00282B0A" w:rsidRDefault="00FC3E0B" w:rsidP="00FC3E0B">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de-DE"/>
              </w:rPr>
            </w:pPr>
            <w:r w:rsidRPr="00282B0A">
              <w:rPr>
                <w:rFonts w:ascii="Arial" w:eastAsiaTheme="minorHAnsi" w:hAnsi="Arial" w:cs="Arial"/>
                <w:sz w:val="22"/>
                <w:szCs w:val="22"/>
                <w:lang w:val="de-DE"/>
              </w:rPr>
              <w:t>Pseudomonas aeruginosa</w:t>
            </w:r>
          </w:p>
        </w:tc>
      </w:tr>
      <w:tr w:rsidR="00FC3E0B" w:rsidRPr="00282B0A" w14:paraId="70B544FC"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91D6664" w14:textId="7E0B828F" w:rsidR="00FC3E0B" w:rsidRPr="00282B0A" w:rsidRDefault="00FC3E0B" w:rsidP="00FC3E0B">
            <w:pPr>
              <w:jc w:val="both"/>
              <w:rPr>
                <w:rFonts w:ascii="Arial" w:eastAsiaTheme="minorHAnsi" w:hAnsi="Arial" w:cs="Arial"/>
                <w:b w:val="0"/>
                <w:bCs w:val="0"/>
                <w:sz w:val="22"/>
                <w:szCs w:val="22"/>
                <w:lang w:val="de-DE"/>
              </w:rPr>
            </w:pPr>
            <w:r w:rsidRPr="00282B0A">
              <w:rPr>
                <w:rFonts w:ascii="Arial" w:eastAsiaTheme="minorHAnsi" w:hAnsi="Arial" w:cs="Arial"/>
                <w:b w:val="0"/>
                <w:sz w:val="22"/>
                <w:szCs w:val="22"/>
                <w:lang w:val="mn-MN"/>
              </w:rPr>
              <w:t>S.agalactiae</w:t>
            </w:r>
          </w:p>
        </w:tc>
        <w:tc>
          <w:tcPr>
            <w:tcW w:w="7087" w:type="dxa"/>
          </w:tcPr>
          <w:p w14:paraId="27EE0151" w14:textId="1A9C9606" w:rsidR="00FC3E0B" w:rsidRPr="00282B0A" w:rsidRDefault="00FC3E0B" w:rsidP="00FC3E0B">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de-DE"/>
              </w:rPr>
            </w:pPr>
            <w:r w:rsidRPr="00282B0A">
              <w:rPr>
                <w:rFonts w:ascii="Arial" w:hAnsi="Arial" w:cs="Arial"/>
                <w:sz w:val="22"/>
                <w:szCs w:val="22"/>
                <w:shd w:val="clear" w:color="auto" w:fill="FFFFFF"/>
              </w:rPr>
              <w:t xml:space="preserve">Streptococcus </w:t>
            </w:r>
            <w:r w:rsidRPr="00282B0A">
              <w:rPr>
                <w:rFonts w:ascii="Arial" w:eastAsiaTheme="minorHAnsi" w:hAnsi="Arial" w:cs="Arial"/>
                <w:sz w:val="22"/>
                <w:szCs w:val="22"/>
                <w:lang w:val="mn-MN"/>
              </w:rPr>
              <w:t>agalactiae</w:t>
            </w:r>
          </w:p>
        </w:tc>
      </w:tr>
      <w:tr w:rsidR="00FC3E0B" w:rsidRPr="00282B0A" w14:paraId="25A5E529"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7524591A" w14:textId="4CDC24DC" w:rsidR="00FC3E0B" w:rsidRPr="00282B0A" w:rsidRDefault="00FC3E0B" w:rsidP="00FC3E0B">
            <w:pPr>
              <w:jc w:val="both"/>
              <w:rPr>
                <w:rFonts w:ascii="Arial" w:eastAsiaTheme="minorHAnsi" w:hAnsi="Arial" w:cs="Arial"/>
                <w:b w:val="0"/>
                <w:bCs w:val="0"/>
                <w:sz w:val="22"/>
                <w:szCs w:val="22"/>
                <w:lang w:val="de-DE"/>
              </w:rPr>
            </w:pPr>
            <w:proofErr w:type="spellStart"/>
            <w:proofErr w:type="gramStart"/>
            <w:r w:rsidRPr="00282B0A">
              <w:rPr>
                <w:rFonts w:ascii="Arial" w:eastAsiaTheme="minorHAnsi" w:hAnsi="Arial" w:cs="Arial"/>
                <w:b w:val="0"/>
                <w:iCs/>
                <w:sz w:val="22"/>
                <w:szCs w:val="22"/>
                <w:lang w:val="en-GB"/>
              </w:rPr>
              <w:t>S.aureus</w:t>
            </w:r>
            <w:proofErr w:type="spellEnd"/>
            <w:proofErr w:type="gramEnd"/>
          </w:p>
        </w:tc>
        <w:tc>
          <w:tcPr>
            <w:tcW w:w="7087" w:type="dxa"/>
          </w:tcPr>
          <w:p w14:paraId="0E7B2778" w14:textId="347EE743" w:rsidR="00FC3E0B" w:rsidRPr="00282B0A" w:rsidRDefault="00FC3E0B" w:rsidP="00FC3E0B">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mn-MN"/>
              </w:rPr>
            </w:pPr>
            <w:r w:rsidRPr="00282B0A">
              <w:rPr>
                <w:rFonts w:ascii="Arial" w:eastAsiaTheme="minorHAnsi" w:hAnsi="Arial" w:cs="Arial"/>
                <w:iCs/>
                <w:sz w:val="22"/>
                <w:szCs w:val="22"/>
                <w:lang w:val="en-GB"/>
              </w:rPr>
              <w:t>Staphylococcus aureus</w:t>
            </w:r>
          </w:p>
        </w:tc>
      </w:tr>
      <w:tr w:rsidR="00FC3E0B" w:rsidRPr="00282B0A" w14:paraId="21BCEBF7" w14:textId="77777777" w:rsidTr="00DC50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8552312" w14:textId="33D46084" w:rsidR="00FC3E0B" w:rsidRPr="00282B0A" w:rsidRDefault="00FC3E0B" w:rsidP="00FC3E0B">
            <w:pPr>
              <w:jc w:val="both"/>
              <w:rPr>
                <w:rFonts w:ascii="Arial" w:eastAsiaTheme="minorHAnsi" w:hAnsi="Arial" w:cs="Arial"/>
                <w:b w:val="0"/>
                <w:bCs w:val="0"/>
                <w:sz w:val="22"/>
                <w:szCs w:val="22"/>
                <w:lang w:val="de-DE"/>
              </w:rPr>
            </w:pPr>
            <w:r w:rsidRPr="00282B0A">
              <w:rPr>
                <w:rFonts w:ascii="Arial" w:eastAsiaTheme="minorHAnsi" w:hAnsi="Arial" w:cs="Arial"/>
                <w:b w:val="0"/>
                <w:bCs w:val="0"/>
                <w:sz w:val="22"/>
                <w:szCs w:val="22"/>
                <w:lang w:val="de-DE"/>
              </w:rPr>
              <w:t>S.pneumoniae</w:t>
            </w:r>
          </w:p>
        </w:tc>
        <w:tc>
          <w:tcPr>
            <w:tcW w:w="7087" w:type="dxa"/>
          </w:tcPr>
          <w:p w14:paraId="252F46D4" w14:textId="75876790" w:rsidR="00FC3E0B" w:rsidRPr="00282B0A" w:rsidRDefault="00FC3E0B" w:rsidP="00FC3E0B">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2"/>
                <w:szCs w:val="22"/>
                <w:lang w:val="de-DE"/>
              </w:rPr>
            </w:pPr>
            <w:r w:rsidRPr="00282B0A">
              <w:rPr>
                <w:rFonts w:ascii="Arial" w:eastAsiaTheme="minorHAnsi" w:hAnsi="Arial" w:cs="Arial"/>
                <w:sz w:val="22"/>
                <w:szCs w:val="22"/>
                <w:lang w:val="de-DE"/>
              </w:rPr>
              <w:t>Streptococcus pneumoniae</w:t>
            </w:r>
          </w:p>
        </w:tc>
      </w:tr>
      <w:tr w:rsidR="00FC3E0B" w:rsidRPr="00282B0A" w14:paraId="658D0ADC" w14:textId="77777777" w:rsidTr="00DC50C3">
        <w:trPr>
          <w:trHeight w:val="340"/>
        </w:trPr>
        <w:tc>
          <w:tcPr>
            <w:cnfStyle w:val="001000000000" w:firstRow="0" w:lastRow="0" w:firstColumn="1" w:lastColumn="0" w:oddVBand="0" w:evenVBand="0" w:oddHBand="0" w:evenHBand="0" w:firstRowFirstColumn="0" w:firstRowLastColumn="0" w:lastRowFirstColumn="0" w:lastRowLastColumn="0"/>
            <w:tcW w:w="2235" w:type="dxa"/>
          </w:tcPr>
          <w:p w14:paraId="67B51801" w14:textId="669D07AE" w:rsidR="00FC3E0B" w:rsidRPr="00282B0A" w:rsidRDefault="00FC3E0B" w:rsidP="00FC3E0B">
            <w:pPr>
              <w:jc w:val="both"/>
              <w:rPr>
                <w:rFonts w:ascii="Arial" w:eastAsiaTheme="minorHAnsi" w:hAnsi="Arial" w:cs="Arial"/>
                <w:b w:val="0"/>
                <w:bCs w:val="0"/>
                <w:sz w:val="22"/>
                <w:szCs w:val="22"/>
                <w:lang w:val="de-DE"/>
              </w:rPr>
            </w:pPr>
            <w:r w:rsidRPr="00282B0A">
              <w:rPr>
                <w:rFonts w:ascii="Arial" w:eastAsiaTheme="minorHAnsi" w:hAnsi="Arial" w:cs="Arial"/>
                <w:b w:val="0"/>
                <w:bCs w:val="0"/>
                <w:sz w:val="22"/>
                <w:szCs w:val="22"/>
                <w:lang w:val="de-DE"/>
              </w:rPr>
              <w:t>S.suis</w:t>
            </w:r>
          </w:p>
        </w:tc>
        <w:tc>
          <w:tcPr>
            <w:tcW w:w="7087" w:type="dxa"/>
          </w:tcPr>
          <w:p w14:paraId="2966BDD3" w14:textId="313C8E88" w:rsidR="00FC3E0B" w:rsidRPr="00282B0A" w:rsidRDefault="00FC3E0B" w:rsidP="00FC3E0B">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lang w:val="de-DE"/>
              </w:rPr>
            </w:pPr>
            <w:r w:rsidRPr="00282B0A">
              <w:rPr>
                <w:rFonts w:ascii="Arial" w:eastAsiaTheme="minorHAnsi" w:hAnsi="Arial" w:cs="Arial"/>
                <w:sz w:val="22"/>
                <w:szCs w:val="22"/>
                <w:lang w:val="de-DE"/>
              </w:rPr>
              <w:t>Streptococcus suis</w:t>
            </w:r>
          </w:p>
        </w:tc>
      </w:tr>
    </w:tbl>
    <w:p w14:paraId="69153F65" w14:textId="77777777" w:rsidR="005F3320" w:rsidRDefault="005F3320" w:rsidP="00FC3E0B">
      <w:pPr>
        <w:spacing w:before="240" w:after="120"/>
        <w:jc w:val="both"/>
        <w:rPr>
          <w:rFonts w:ascii="Arial" w:hAnsi="Arial" w:cs="Arial"/>
          <w:b/>
          <w:bCs/>
          <w:caps/>
          <w:lang w:val="mn-MN"/>
        </w:rPr>
      </w:pPr>
    </w:p>
    <w:p w14:paraId="535FF6F7" w14:textId="77777777" w:rsidR="005F3320" w:rsidRDefault="005F3320" w:rsidP="00FC3E0B">
      <w:pPr>
        <w:spacing w:before="240" w:after="120"/>
        <w:jc w:val="both"/>
        <w:rPr>
          <w:rFonts w:ascii="Arial" w:hAnsi="Arial" w:cs="Arial"/>
          <w:b/>
          <w:bCs/>
          <w:caps/>
          <w:lang w:val="mn-MN"/>
        </w:rPr>
      </w:pPr>
    </w:p>
    <w:p w14:paraId="3F4B7BF3" w14:textId="77777777" w:rsidR="005F3320" w:rsidRDefault="005F3320" w:rsidP="00FC3E0B">
      <w:pPr>
        <w:spacing w:before="240" w:after="120"/>
        <w:jc w:val="both"/>
        <w:rPr>
          <w:rFonts w:ascii="Arial" w:hAnsi="Arial" w:cs="Arial"/>
          <w:b/>
          <w:bCs/>
          <w:caps/>
          <w:lang w:val="mn-MN"/>
        </w:rPr>
      </w:pPr>
    </w:p>
    <w:p w14:paraId="7AF3F0A8" w14:textId="77777777" w:rsidR="005F3320" w:rsidRDefault="005F3320" w:rsidP="00FC3E0B">
      <w:pPr>
        <w:spacing w:before="240" w:after="120"/>
        <w:jc w:val="both"/>
        <w:rPr>
          <w:rFonts w:ascii="Arial" w:hAnsi="Arial" w:cs="Arial"/>
          <w:b/>
          <w:bCs/>
          <w:caps/>
          <w:lang w:val="mn-MN"/>
        </w:rPr>
      </w:pPr>
    </w:p>
    <w:p w14:paraId="535CA3EC" w14:textId="77777777" w:rsidR="005F3320" w:rsidRDefault="005F3320" w:rsidP="00FC3E0B">
      <w:pPr>
        <w:spacing w:before="240" w:after="120"/>
        <w:jc w:val="both"/>
        <w:rPr>
          <w:rFonts w:ascii="Arial" w:hAnsi="Arial" w:cs="Arial"/>
          <w:b/>
          <w:bCs/>
          <w:caps/>
          <w:lang w:val="mn-MN"/>
        </w:rPr>
      </w:pPr>
    </w:p>
    <w:p w14:paraId="1C7BA5B1" w14:textId="77777777" w:rsidR="005F3320" w:rsidRDefault="005F3320" w:rsidP="00FC3E0B">
      <w:pPr>
        <w:spacing w:before="240" w:after="120"/>
        <w:jc w:val="both"/>
        <w:rPr>
          <w:rFonts w:ascii="Arial" w:hAnsi="Arial" w:cs="Arial"/>
          <w:b/>
          <w:bCs/>
          <w:caps/>
          <w:lang w:val="mn-MN"/>
        </w:rPr>
      </w:pPr>
    </w:p>
    <w:p w14:paraId="2BE6855C" w14:textId="2409868D" w:rsidR="00A9403A" w:rsidRPr="00282B0A" w:rsidRDefault="00B54892" w:rsidP="00FC3E0B">
      <w:pPr>
        <w:spacing w:before="240" w:after="120"/>
        <w:jc w:val="both"/>
        <w:rPr>
          <w:rFonts w:ascii="Arial" w:hAnsi="Arial" w:cs="Arial"/>
          <w:b/>
          <w:bCs/>
          <w:sz w:val="22"/>
          <w:szCs w:val="22"/>
          <w:lang w:val="mn-MN"/>
        </w:rPr>
      </w:pPr>
      <w:r w:rsidRPr="0047110B">
        <w:rPr>
          <w:rFonts w:ascii="Arial" w:hAnsi="Arial" w:cs="Arial"/>
          <w:b/>
          <w:bCs/>
          <w:caps/>
          <w:lang w:val="mn-MN"/>
        </w:rPr>
        <w:lastRenderedPageBreak/>
        <w:t>ашигласан</w:t>
      </w:r>
      <w:r w:rsidRPr="0047110B">
        <w:rPr>
          <w:rFonts w:ascii="Arial" w:hAnsi="Arial" w:cs="Arial"/>
          <w:b/>
          <w:bCs/>
          <w:lang w:val="mn-MN"/>
        </w:rPr>
        <w:t xml:space="preserve"> </w:t>
      </w:r>
      <w:r w:rsidR="000D5208" w:rsidRPr="0047110B">
        <w:rPr>
          <w:rFonts w:ascii="Arial" w:hAnsi="Arial" w:cs="Arial"/>
          <w:b/>
          <w:bCs/>
          <w:caps/>
          <w:lang w:val="mn-MN"/>
        </w:rPr>
        <w:t>Номзүй</w:t>
      </w:r>
    </w:p>
    <w:p w14:paraId="2A53BDF7" w14:textId="6B5540E2" w:rsidR="009F5BBA" w:rsidRPr="00282B0A" w:rsidRDefault="00FF4F59" w:rsidP="00D83FC8">
      <w:pPr>
        <w:pStyle w:val="BodyText"/>
        <w:numPr>
          <w:ilvl w:val="0"/>
          <w:numId w:val="2"/>
        </w:numPr>
        <w:rPr>
          <w:rFonts w:ascii="Arial" w:hAnsi="Arial" w:cs="Arial"/>
          <w:sz w:val="22"/>
          <w:szCs w:val="22"/>
          <w:lang w:val="mn-MN"/>
        </w:rPr>
      </w:pPr>
      <w:r w:rsidRPr="00282B0A">
        <w:rPr>
          <w:rFonts w:ascii="Arial" w:hAnsi="Arial" w:cs="Arial"/>
          <w:sz w:val="22"/>
          <w:szCs w:val="22"/>
          <w:lang w:val="mn-MN"/>
        </w:rPr>
        <w:t>MNS 4621:2008</w:t>
      </w:r>
      <w:r w:rsidR="00240BFF" w:rsidRPr="00282B0A">
        <w:rPr>
          <w:rFonts w:ascii="Arial" w:hAnsi="Arial" w:cs="Arial"/>
          <w:sz w:val="22"/>
          <w:szCs w:val="22"/>
          <w:lang w:val="mn-MN"/>
        </w:rPr>
        <w:t xml:space="preserve">: </w:t>
      </w:r>
      <w:r w:rsidRPr="00282B0A">
        <w:rPr>
          <w:rFonts w:ascii="Arial" w:hAnsi="Arial" w:cs="Arial"/>
          <w:sz w:val="22"/>
          <w:szCs w:val="22"/>
          <w:lang w:val="mn-MN"/>
        </w:rPr>
        <w:t>Эмчилгээ, онош</w:t>
      </w:r>
      <w:r w:rsidR="003356BA" w:rsidRPr="00282B0A">
        <w:rPr>
          <w:rFonts w:ascii="Arial" w:hAnsi="Arial" w:cs="Arial"/>
          <w:sz w:val="22"/>
          <w:szCs w:val="22"/>
          <w:lang w:val="mn-MN"/>
        </w:rPr>
        <w:t>ил</w:t>
      </w:r>
      <w:r w:rsidRPr="00282B0A">
        <w:rPr>
          <w:rFonts w:ascii="Arial" w:hAnsi="Arial" w:cs="Arial"/>
          <w:sz w:val="22"/>
          <w:szCs w:val="22"/>
          <w:lang w:val="mn-MN"/>
        </w:rPr>
        <w:t>гооны түгээмэл үйлдлүүд</w:t>
      </w:r>
      <w:r w:rsidR="009F5BBA" w:rsidRPr="00282B0A">
        <w:rPr>
          <w:rFonts w:ascii="Arial" w:hAnsi="Arial" w:cs="Arial"/>
          <w:sz w:val="22"/>
          <w:szCs w:val="22"/>
          <w:lang w:val="mn-MN"/>
        </w:rPr>
        <w:t>.</w:t>
      </w:r>
    </w:p>
    <w:p w14:paraId="1BF8765F" w14:textId="7767C17F" w:rsidR="00D76C7E" w:rsidRPr="00282B0A" w:rsidRDefault="00D76C7E" w:rsidP="00D83FC8">
      <w:pPr>
        <w:pStyle w:val="ListParagraph"/>
        <w:numPr>
          <w:ilvl w:val="0"/>
          <w:numId w:val="2"/>
        </w:numPr>
        <w:autoSpaceDE w:val="0"/>
        <w:autoSpaceDN w:val="0"/>
        <w:adjustRightInd w:val="0"/>
        <w:spacing w:after="0"/>
        <w:rPr>
          <w:rFonts w:ascii="Arial" w:hAnsi="Arial" w:cs="Arial"/>
          <w:sz w:val="22"/>
          <w:lang w:val="mn-MN"/>
        </w:rPr>
      </w:pPr>
      <w:r w:rsidRPr="00282B0A">
        <w:rPr>
          <w:rFonts w:ascii="Arial" w:hAnsi="Arial" w:cs="Arial"/>
          <w:spacing w:val="-1"/>
          <w:sz w:val="22"/>
          <w:lang w:val="mn-MN"/>
        </w:rPr>
        <w:t>Г. Цагаанхүү</w:t>
      </w:r>
      <w:r w:rsidR="00105CCE" w:rsidRPr="00282B0A">
        <w:rPr>
          <w:rFonts w:ascii="Arial" w:hAnsi="Arial" w:cs="Arial"/>
          <w:spacing w:val="-1"/>
          <w:sz w:val="22"/>
          <w:lang w:val="mn-MN"/>
        </w:rPr>
        <w:t>, Ц.</w:t>
      </w:r>
      <w:r w:rsidR="00F15F5F" w:rsidRPr="00282B0A">
        <w:rPr>
          <w:rFonts w:ascii="Arial" w:hAnsi="Arial" w:cs="Arial"/>
          <w:spacing w:val="-1"/>
          <w:sz w:val="22"/>
          <w:lang w:val="mn-MN"/>
        </w:rPr>
        <w:t xml:space="preserve"> </w:t>
      </w:r>
      <w:r w:rsidR="00105CCE" w:rsidRPr="00282B0A">
        <w:rPr>
          <w:rFonts w:ascii="Arial" w:hAnsi="Arial" w:cs="Arial"/>
          <w:spacing w:val="-1"/>
          <w:sz w:val="22"/>
          <w:lang w:val="mn-MN"/>
        </w:rPr>
        <w:t xml:space="preserve">Дэлгэрмаа. </w:t>
      </w:r>
      <w:r w:rsidRPr="00282B0A">
        <w:rPr>
          <w:rFonts w:ascii="Arial" w:hAnsi="Arial" w:cs="Arial"/>
          <w:spacing w:val="-1"/>
          <w:sz w:val="22"/>
          <w:lang w:val="mn-MN"/>
        </w:rPr>
        <w:t>“</w:t>
      </w:r>
      <w:r w:rsidR="00F00C4B" w:rsidRPr="00282B0A">
        <w:rPr>
          <w:rFonts w:ascii="Arial" w:hAnsi="Arial" w:cs="Arial"/>
          <w:spacing w:val="-1"/>
          <w:sz w:val="22"/>
          <w:lang w:val="mn-MN"/>
        </w:rPr>
        <w:t xml:space="preserve">Эмнэлзүйн </w:t>
      </w:r>
      <w:r w:rsidRPr="00282B0A">
        <w:rPr>
          <w:rFonts w:ascii="Arial" w:hAnsi="Arial" w:cs="Arial"/>
          <w:spacing w:val="-1"/>
          <w:sz w:val="22"/>
          <w:lang w:val="mn-MN"/>
        </w:rPr>
        <w:t>Мэдрэл Судлал”</w:t>
      </w:r>
      <w:r w:rsidR="00F00C4B" w:rsidRPr="00282B0A">
        <w:rPr>
          <w:rFonts w:ascii="Arial" w:hAnsi="Arial" w:cs="Arial"/>
          <w:spacing w:val="-1"/>
          <w:sz w:val="22"/>
          <w:lang w:val="mn-MN"/>
        </w:rPr>
        <w:t xml:space="preserve"> сурах бичиг. </w:t>
      </w:r>
      <w:r w:rsidRPr="00282B0A">
        <w:rPr>
          <w:rFonts w:ascii="Arial" w:hAnsi="Arial" w:cs="Arial"/>
          <w:spacing w:val="-1"/>
          <w:sz w:val="22"/>
          <w:lang w:val="mn-MN"/>
        </w:rPr>
        <w:t>201</w:t>
      </w:r>
      <w:r w:rsidR="006D37EF" w:rsidRPr="00282B0A">
        <w:rPr>
          <w:rFonts w:ascii="Arial" w:hAnsi="Arial" w:cs="Arial"/>
          <w:spacing w:val="-1"/>
          <w:sz w:val="22"/>
          <w:lang w:val="mn-MN"/>
        </w:rPr>
        <w:t>9</w:t>
      </w:r>
      <w:r w:rsidRPr="00282B0A">
        <w:rPr>
          <w:rFonts w:ascii="Arial" w:hAnsi="Arial" w:cs="Arial"/>
          <w:spacing w:val="-1"/>
          <w:sz w:val="22"/>
          <w:lang w:val="mn-MN"/>
        </w:rPr>
        <w:t xml:space="preserve"> он</w:t>
      </w:r>
      <w:r w:rsidR="00F00C4B" w:rsidRPr="00282B0A">
        <w:rPr>
          <w:rFonts w:ascii="Arial" w:hAnsi="Arial" w:cs="Arial"/>
          <w:spacing w:val="-1"/>
          <w:sz w:val="22"/>
          <w:lang w:val="mn-MN"/>
        </w:rPr>
        <w:t>, Admon хэвлэл.</w:t>
      </w:r>
    </w:p>
    <w:p w14:paraId="4EF8F77E" w14:textId="543BFA26" w:rsidR="00FF4F59" w:rsidRPr="00282B0A" w:rsidRDefault="009F5BBA"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D. van de Beek, C. Cabellos et al., for the ESCMID Study Group for Infections of the Brain (ESGIB). ESCMID guideline: diagnosis and treatment of acute bacterial meningitis. </w:t>
      </w:r>
      <w:r w:rsidRPr="00282B0A">
        <w:rPr>
          <w:rFonts w:ascii="Arial" w:hAnsi="Arial" w:cs="Arial"/>
          <w:sz w:val="22"/>
        </w:rPr>
        <w:t xml:space="preserve">Clin </w:t>
      </w:r>
      <w:proofErr w:type="spellStart"/>
      <w:r w:rsidRPr="00282B0A">
        <w:rPr>
          <w:rFonts w:ascii="Arial" w:hAnsi="Arial" w:cs="Arial"/>
          <w:sz w:val="22"/>
        </w:rPr>
        <w:t>Microbiol</w:t>
      </w:r>
      <w:proofErr w:type="spellEnd"/>
      <w:r w:rsidRPr="00282B0A">
        <w:rPr>
          <w:rFonts w:ascii="Arial" w:hAnsi="Arial" w:cs="Arial"/>
          <w:sz w:val="22"/>
        </w:rPr>
        <w:t xml:space="preserve"> Infect 2016; 22: S37–S62. </w:t>
      </w:r>
    </w:p>
    <w:p w14:paraId="7208D20F" w14:textId="756D5D0D" w:rsidR="00C205EF" w:rsidRPr="00282B0A" w:rsidRDefault="0006493C"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Hasbun R</w:t>
      </w:r>
      <w:r w:rsidR="00EB6567" w:rsidRPr="00282B0A">
        <w:rPr>
          <w:rFonts w:ascii="Arial" w:hAnsi="Arial" w:cs="Arial"/>
          <w:sz w:val="22"/>
          <w:lang w:val="en-GB"/>
        </w:rPr>
        <w:t>, Tunkel AR, Mitty J.</w:t>
      </w:r>
      <w:r w:rsidRPr="00282B0A">
        <w:rPr>
          <w:rFonts w:ascii="Arial" w:hAnsi="Arial" w:cs="Arial"/>
          <w:sz w:val="22"/>
          <w:lang w:val="en-GB"/>
        </w:rPr>
        <w:t xml:space="preserve"> </w:t>
      </w:r>
      <w:r w:rsidR="005E3BE9" w:rsidRPr="00282B0A">
        <w:rPr>
          <w:rFonts w:ascii="Arial" w:hAnsi="Arial" w:cs="Arial"/>
          <w:sz w:val="22"/>
          <w:lang w:val="en-GB"/>
        </w:rPr>
        <w:t>Clinical features and diagnosis of acute bacterial meningitis in adults</w:t>
      </w:r>
      <w:r w:rsidRPr="00282B0A">
        <w:rPr>
          <w:rFonts w:ascii="Arial" w:hAnsi="Arial" w:cs="Arial"/>
          <w:sz w:val="22"/>
          <w:lang w:val="en-GB"/>
        </w:rPr>
        <w:t xml:space="preserve">. from </w:t>
      </w:r>
      <w:hyperlink r:id="rId12" w:history="1">
        <w:r w:rsidR="00836F57" w:rsidRPr="00282B0A">
          <w:rPr>
            <w:rStyle w:val="Hyperlink"/>
            <w:rFonts w:ascii="Arial" w:hAnsi="Arial" w:cs="Arial"/>
            <w:color w:val="auto"/>
            <w:sz w:val="22"/>
            <w:lang w:val="en-GB"/>
          </w:rPr>
          <w:t>www.uptodate.com</w:t>
        </w:r>
      </w:hyperlink>
      <w:r w:rsidR="00D76C7E" w:rsidRPr="00282B0A">
        <w:rPr>
          <w:rFonts w:ascii="Arial" w:hAnsi="Arial" w:cs="Arial"/>
          <w:sz w:val="22"/>
          <w:lang w:val="en-GB"/>
        </w:rPr>
        <w:t>,</w:t>
      </w:r>
      <w:r w:rsidRPr="00282B0A">
        <w:rPr>
          <w:rFonts w:ascii="Arial" w:hAnsi="Arial" w:cs="Arial"/>
          <w:sz w:val="22"/>
          <w:lang w:val="en-GB"/>
        </w:rPr>
        <w:t xml:space="preserve"> last updated: Feb 05, 2020.</w:t>
      </w:r>
    </w:p>
    <w:p w14:paraId="30B06C9B" w14:textId="3CD3B508" w:rsidR="00C205EF" w:rsidRPr="00282B0A" w:rsidRDefault="00C205EF"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rPr>
        <w:t xml:space="preserve">Laboratory methods for the diagnosis of meningitis caused by Neisseria meningitidis, </w:t>
      </w:r>
      <w:r w:rsidR="00641EE8" w:rsidRPr="00282B0A">
        <w:rPr>
          <w:rFonts w:ascii="Arial" w:hAnsi="Arial" w:cs="Arial"/>
          <w:sz w:val="22"/>
        </w:rPr>
        <w:t xml:space="preserve">Streptococcus pneumoniae and </w:t>
      </w:r>
      <w:proofErr w:type="spellStart"/>
      <w:r w:rsidR="00641EE8" w:rsidRPr="00282B0A">
        <w:rPr>
          <w:rFonts w:ascii="Arial" w:hAnsi="Arial" w:cs="Arial"/>
          <w:sz w:val="22"/>
        </w:rPr>
        <w:t>Haemophilus</w:t>
      </w:r>
      <w:proofErr w:type="spellEnd"/>
      <w:r w:rsidR="00641EE8" w:rsidRPr="00282B0A">
        <w:rPr>
          <w:rFonts w:ascii="Arial" w:hAnsi="Arial" w:cs="Arial"/>
          <w:sz w:val="22"/>
        </w:rPr>
        <w:t xml:space="preserve"> influenzae. </w:t>
      </w:r>
      <w:r w:rsidRPr="00282B0A">
        <w:rPr>
          <w:rFonts w:ascii="Arial" w:hAnsi="Arial" w:cs="Arial"/>
          <w:sz w:val="22"/>
        </w:rPr>
        <w:t xml:space="preserve">2011 WHO Meningitis Manual, 2d edition. Division of Bacterial Diseases, National Center for Immunization and Respiratory Diseases Centers for Disease Control and Prevention, </w:t>
      </w:r>
      <w:r w:rsidR="00641EE8" w:rsidRPr="00282B0A">
        <w:rPr>
          <w:rFonts w:ascii="Arial" w:hAnsi="Arial" w:cs="Arial"/>
          <w:sz w:val="22"/>
        </w:rPr>
        <w:t xml:space="preserve">2011 WHO Press, Geneva. </w:t>
      </w:r>
    </w:p>
    <w:p w14:paraId="3B6E636C" w14:textId="77777777" w:rsidR="009E4770" w:rsidRPr="00282B0A" w:rsidRDefault="0006284B"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Hasbun R</w:t>
      </w:r>
      <w:r w:rsidR="00EB6567" w:rsidRPr="00282B0A">
        <w:rPr>
          <w:rFonts w:ascii="Arial" w:hAnsi="Arial" w:cs="Arial"/>
          <w:sz w:val="22"/>
          <w:lang w:val="en-GB"/>
        </w:rPr>
        <w:t>, Tunkel AR, Mitty J.</w:t>
      </w:r>
      <w:r w:rsidRPr="00282B0A">
        <w:rPr>
          <w:rFonts w:ascii="Arial" w:hAnsi="Arial" w:cs="Arial"/>
          <w:sz w:val="22"/>
          <w:lang w:val="en-GB"/>
        </w:rPr>
        <w:t xml:space="preserve"> Epidemiology of bacterial meningitis in adults. from </w:t>
      </w:r>
      <w:hyperlink r:id="rId13" w:history="1">
        <w:r w:rsidRPr="00282B0A">
          <w:rPr>
            <w:rStyle w:val="Hyperlink"/>
            <w:rFonts w:ascii="Arial" w:hAnsi="Arial" w:cs="Arial"/>
            <w:color w:val="auto"/>
            <w:sz w:val="22"/>
            <w:u w:val="none"/>
            <w:lang w:val="en-GB"/>
          </w:rPr>
          <w:t>www.uptodate.com</w:t>
        </w:r>
      </w:hyperlink>
      <w:r w:rsidRPr="00282B0A">
        <w:rPr>
          <w:rFonts w:ascii="Arial" w:hAnsi="Arial" w:cs="Arial"/>
          <w:sz w:val="22"/>
          <w:lang w:val="en-GB"/>
        </w:rPr>
        <w:t>, last updated: Mar 11, 2020.</w:t>
      </w:r>
    </w:p>
    <w:p w14:paraId="2E76BAB5" w14:textId="77777777" w:rsidR="009D1B88" w:rsidRPr="00282B0A" w:rsidRDefault="009E4770" w:rsidP="00D83FC8">
      <w:pPr>
        <w:pStyle w:val="ListParagraph"/>
        <w:numPr>
          <w:ilvl w:val="0"/>
          <w:numId w:val="2"/>
        </w:numPr>
        <w:autoSpaceDE w:val="0"/>
        <w:autoSpaceDN w:val="0"/>
        <w:adjustRightInd w:val="0"/>
        <w:spacing w:after="0"/>
        <w:rPr>
          <w:rFonts w:ascii="Arial" w:hAnsi="Arial" w:cs="Arial"/>
          <w:sz w:val="22"/>
          <w:lang w:val="en-GB"/>
        </w:rPr>
      </w:pPr>
      <w:proofErr w:type="spellStart"/>
      <w:r w:rsidRPr="00282B0A">
        <w:rPr>
          <w:rFonts w:ascii="Arial" w:hAnsi="Arial" w:cs="Arial"/>
          <w:sz w:val="22"/>
          <w:lang w:val="en-GB"/>
        </w:rPr>
        <w:t>Mendsaikhan</w:t>
      </w:r>
      <w:proofErr w:type="spellEnd"/>
      <w:r w:rsidRPr="00282B0A">
        <w:rPr>
          <w:rFonts w:ascii="Arial" w:hAnsi="Arial" w:cs="Arial"/>
          <w:sz w:val="22"/>
          <w:lang w:val="en-GB"/>
        </w:rPr>
        <w:t xml:space="preserve"> J, Watt</w:t>
      </w:r>
      <w:r w:rsidRPr="00282B0A">
        <w:rPr>
          <w:rFonts w:ascii="Arial" w:hAnsi="Arial" w:cs="Arial"/>
          <w:sz w:val="22"/>
          <w:lang w:val="mn-MN"/>
        </w:rPr>
        <w:t xml:space="preserve"> </w:t>
      </w:r>
      <w:r w:rsidRPr="00282B0A">
        <w:rPr>
          <w:rFonts w:ascii="Arial" w:hAnsi="Arial" w:cs="Arial"/>
          <w:sz w:val="22"/>
          <w:lang w:val="en-GB"/>
        </w:rPr>
        <w:t xml:space="preserve">JP, Mansoor O, Suvdmaa N, Edmond K, Litt DJ, </w:t>
      </w:r>
      <w:proofErr w:type="spellStart"/>
      <w:r w:rsidRPr="00282B0A">
        <w:rPr>
          <w:rFonts w:ascii="Arial" w:hAnsi="Arial" w:cs="Arial"/>
          <w:sz w:val="22"/>
          <w:lang w:val="en-GB"/>
        </w:rPr>
        <w:t>Nymadawa</w:t>
      </w:r>
      <w:proofErr w:type="spellEnd"/>
      <w:r w:rsidRPr="00282B0A">
        <w:rPr>
          <w:rFonts w:ascii="Arial" w:hAnsi="Arial" w:cs="Arial"/>
          <w:sz w:val="22"/>
          <w:lang w:val="en-GB"/>
        </w:rPr>
        <w:t xml:space="preserve"> P, </w:t>
      </w:r>
      <w:proofErr w:type="spellStart"/>
      <w:r w:rsidRPr="00282B0A">
        <w:rPr>
          <w:rFonts w:ascii="Arial" w:hAnsi="Arial" w:cs="Arial"/>
          <w:sz w:val="22"/>
          <w:lang w:val="en-GB"/>
        </w:rPr>
        <w:t>Baoping</w:t>
      </w:r>
      <w:proofErr w:type="spellEnd"/>
      <w:r w:rsidRPr="00282B0A">
        <w:rPr>
          <w:rFonts w:ascii="Arial" w:hAnsi="Arial" w:cs="Arial"/>
          <w:sz w:val="22"/>
          <w:lang w:val="en-GB"/>
        </w:rPr>
        <w:t xml:space="preserve"> Y, Altantsetseg D, Slack M. Childhood bacterial meningitis in Ulaanbaatar, Mongolia, 2002–2004. Clin. </w:t>
      </w:r>
      <w:proofErr w:type="spellStart"/>
      <w:r w:rsidRPr="00282B0A">
        <w:rPr>
          <w:rFonts w:ascii="Arial" w:hAnsi="Arial" w:cs="Arial"/>
          <w:sz w:val="22"/>
          <w:lang w:val="en-GB"/>
        </w:rPr>
        <w:t>Infect.Dis</w:t>
      </w:r>
      <w:proofErr w:type="spellEnd"/>
      <w:r w:rsidRPr="00282B0A">
        <w:rPr>
          <w:rFonts w:ascii="Arial" w:hAnsi="Arial" w:cs="Arial"/>
          <w:sz w:val="22"/>
          <w:lang w:val="en-GB"/>
        </w:rPr>
        <w:t>. 2009</w:t>
      </w:r>
      <w:r w:rsidRPr="00282B0A">
        <w:rPr>
          <w:rFonts w:ascii="Arial" w:hAnsi="Arial" w:cs="Arial"/>
          <w:sz w:val="22"/>
          <w:lang w:val="mn-MN"/>
        </w:rPr>
        <w:t>:</w:t>
      </w:r>
      <w:r w:rsidRPr="00282B0A">
        <w:rPr>
          <w:rFonts w:ascii="Arial" w:hAnsi="Arial" w:cs="Arial"/>
          <w:sz w:val="22"/>
          <w:lang w:val="en-GB"/>
        </w:rPr>
        <w:t>48(Suppl. 2):</w:t>
      </w:r>
      <w:r w:rsidRPr="00282B0A">
        <w:rPr>
          <w:rFonts w:ascii="Arial" w:hAnsi="Arial" w:cs="Arial"/>
          <w:sz w:val="22"/>
          <w:lang w:val="mn-MN"/>
        </w:rPr>
        <w:t xml:space="preserve"> </w:t>
      </w:r>
      <w:r w:rsidRPr="00282B0A">
        <w:rPr>
          <w:rFonts w:ascii="Arial" w:hAnsi="Arial" w:cs="Arial"/>
          <w:sz w:val="22"/>
          <w:lang w:val="en-GB"/>
        </w:rPr>
        <w:t>S141–S146.</w:t>
      </w:r>
    </w:p>
    <w:p w14:paraId="313AB397" w14:textId="77777777" w:rsidR="004D4601" w:rsidRPr="00282B0A" w:rsidRDefault="009D1B88" w:rsidP="00D83FC8">
      <w:pPr>
        <w:pStyle w:val="ListParagraph"/>
        <w:numPr>
          <w:ilvl w:val="0"/>
          <w:numId w:val="2"/>
        </w:numPr>
        <w:autoSpaceDE w:val="0"/>
        <w:autoSpaceDN w:val="0"/>
        <w:adjustRightInd w:val="0"/>
        <w:spacing w:after="0"/>
        <w:rPr>
          <w:rFonts w:ascii="Arial" w:hAnsi="Arial" w:cs="Arial"/>
          <w:sz w:val="22"/>
          <w:lang w:val="en-GB"/>
        </w:rPr>
      </w:pPr>
      <w:proofErr w:type="spellStart"/>
      <w:r w:rsidRPr="00282B0A">
        <w:rPr>
          <w:rFonts w:ascii="Arial" w:hAnsi="Arial" w:cs="Arial"/>
          <w:sz w:val="22"/>
          <w:lang w:val="en-GB"/>
        </w:rPr>
        <w:t>Б.Ундрах</w:t>
      </w:r>
      <w:proofErr w:type="spellEnd"/>
      <w:r w:rsidRPr="00282B0A">
        <w:rPr>
          <w:rFonts w:ascii="Arial" w:hAnsi="Arial" w:cs="Arial"/>
          <w:sz w:val="22"/>
          <w:lang w:val="en-GB"/>
        </w:rPr>
        <w:t xml:space="preserve">, </w:t>
      </w:r>
      <w:proofErr w:type="spellStart"/>
      <w:r w:rsidRPr="00282B0A">
        <w:rPr>
          <w:rFonts w:ascii="Arial" w:hAnsi="Arial" w:cs="Arial"/>
          <w:sz w:val="22"/>
          <w:lang w:val="en-GB"/>
        </w:rPr>
        <w:t>С.Тунгалаг</w:t>
      </w:r>
      <w:proofErr w:type="spellEnd"/>
      <w:r w:rsidRPr="00282B0A">
        <w:rPr>
          <w:rFonts w:ascii="Arial" w:hAnsi="Arial" w:cs="Arial"/>
          <w:sz w:val="22"/>
          <w:lang w:val="en-GB"/>
        </w:rPr>
        <w:t xml:space="preserve">, </w:t>
      </w:r>
      <w:proofErr w:type="spellStart"/>
      <w:r w:rsidRPr="00282B0A">
        <w:rPr>
          <w:rFonts w:ascii="Arial" w:hAnsi="Arial" w:cs="Arial"/>
          <w:sz w:val="22"/>
          <w:lang w:val="en-GB"/>
        </w:rPr>
        <w:t>Ц.Номинцэцэг</w:t>
      </w:r>
      <w:proofErr w:type="spellEnd"/>
      <w:r w:rsidRPr="00282B0A">
        <w:rPr>
          <w:rFonts w:ascii="Arial" w:hAnsi="Arial" w:cs="Arial"/>
          <w:sz w:val="22"/>
          <w:lang w:val="en-GB"/>
        </w:rPr>
        <w:t xml:space="preserve">, </w:t>
      </w:r>
      <w:proofErr w:type="spellStart"/>
      <w:r w:rsidRPr="00282B0A">
        <w:rPr>
          <w:rFonts w:ascii="Arial" w:hAnsi="Arial" w:cs="Arial"/>
          <w:sz w:val="22"/>
          <w:lang w:val="en-GB"/>
        </w:rPr>
        <w:t>Д.Цолмон</w:t>
      </w:r>
      <w:proofErr w:type="spellEnd"/>
      <w:r w:rsidRPr="00282B0A">
        <w:rPr>
          <w:rFonts w:ascii="Arial" w:hAnsi="Arial" w:cs="Arial"/>
          <w:sz w:val="22"/>
          <w:lang w:val="en-GB"/>
        </w:rPr>
        <w:t xml:space="preserve">, </w:t>
      </w:r>
      <w:proofErr w:type="spellStart"/>
      <w:r w:rsidRPr="00282B0A">
        <w:rPr>
          <w:rFonts w:ascii="Arial" w:hAnsi="Arial" w:cs="Arial"/>
          <w:sz w:val="22"/>
          <w:lang w:val="en-GB"/>
        </w:rPr>
        <w:t>Л.Энхсайхан</w:t>
      </w:r>
      <w:proofErr w:type="spellEnd"/>
      <w:r w:rsidRPr="00282B0A">
        <w:rPr>
          <w:rFonts w:ascii="Arial" w:hAnsi="Arial" w:cs="Arial"/>
          <w:sz w:val="22"/>
          <w:lang w:val="en-GB"/>
        </w:rPr>
        <w:t xml:space="preserve">. </w:t>
      </w:r>
      <w:proofErr w:type="spellStart"/>
      <w:r w:rsidRPr="00282B0A">
        <w:rPr>
          <w:rFonts w:ascii="Arial" w:hAnsi="Arial" w:cs="Arial"/>
          <w:sz w:val="22"/>
          <w:lang w:val="en-GB"/>
        </w:rPr>
        <w:t>Менингитийн</w:t>
      </w:r>
      <w:proofErr w:type="spellEnd"/>
      <w:r w:rsidRPr="00282B0A">
        <w:rPr>
          <w:rFonts w:ascii="Arial" w:hAnsi="Arial" w:cs="Arial"/>
          <w:sz w:val="22"/>
          <w:lang w:val="en-GB"/>
        </w:rPr>
        <w:t xml:space="preserve"> </w:t>
      </w:r>
      <w:proofErr w:type="spellStart"/>
      <w:r w:rsidRPr="00282B0A">
        <w:rPr>
          <w:rFonts w:ascii="Arial" w:hAnsi="Arial" w:cs="Arial"/>
          <w:sz w:val="22"/>
          <w:lang w:val="en-GB"/>
        </w:rPr>
        <w:t>эмнэлзүйн</w:t>
      </w:r>
      <w:proofErr w:type="spellEnd"/>
      <w:r w:rsidRPr="00282B0A">
        <w:rPr>
          <w:rFonts w:ascii="Arial" w:hAnsi="Arial" w:cs="Arial"/>
          <w:sz w:val="22"/>
          <w:lang w:val="en-GB"/>
        </w:rPr>
        <w:t xml:space="preserve"> </w:t>
      </w:r>
      <w:proofErr w:type="spellStart"/>
      <w:r w:rsidRPr="00282B0A">
        <w:rPr>
          <w:rFonts w:ascii="Arial" w:hAnsi="Arial" w:cs="Arial"/>
          <w:sz w:val="22"/>
          <w:lang w:val="en-GB"/>
        </w:rPr>
        <w:t>хэлбэрүүд</w:t>
      </w:r>
      <w:proofErr w:type="spellEnd"/>
      <w:r w:rsidRPr="00282B0A">
        <w:rPr>
          <w:rFonts w:ascii="Arial" w:hAnsi="Arial" w:cs="Arial"/>
          <w:sz w:val="22"/>
          <w:lang w:val="en-GB"/>
        </w:rPr>
        <w:t>,</w:t>
      </w:r>
      <w:r w:rsidRPr="00282B0A">
        <w:rPr>
          <w:rFonts w:ascii="Arial" w:hAnsi="Arial" w:cs="Arial"/>
          <w:sz w:val="22"/>
        </w:rPr>
        <w:t xml:space="preserve"> </w:t>
      </w:r>
      <w:proofErr w:type="spellStart"/>
      <w:r w:rsidRPr="00282B0A">
        <w:rPr>
          <w:rFonts w:ascii="Arial" w:hAnsi="Arial" w:cs="Arial"/>
          <w:sz w:val="22"/>
          <w:lang w:val="en-GB"/>
        </w:rPr>
        <w:t>төрх</w:t>
      </w:r>
      <w:proofErr w:type="spellEnd"/>
      <w:r w:rsidRPr="00282B0A">
        <w:rPr>
          <w:rFonts w:ascii="Arial" w:hAnsi="Arial" w:cs="Arial"/>
          <w:sz w:val="22"/>
          <w:lang w:val="en-GB"/>
        </w:rPr>
        <w:t xml:space="preserve"> </w:t>
      </w:r>
      <w:proofErr w:type="spellStart"/>
      <w:r w:rsidRPr="00282B0A">
        <w:rPr>
          <w:rFonts w:ascii="Arial" w:hAnsi="Arial" w:cs="Arial"/>
          <w:sz w:val="22"/>
          <w:lang w:val="en-GB"/>
        </w:rPr>
        <w:t>байдал</w:t>
      </w:r>
      <w:proofErr w:type="spellEnd"/>
      <w:r w:rsidRPr="00282B0A">
        <w:rPr>
          <w:rFonts w:ascii="Arial" w:hAnsi="Arial" w:cs="Arial"/>
          <w:sz w:val="22"/>
          <w:lang w:val="en-GB"/>
        </w:rPr>
        <w:t xml:space="preserve">. </w:t>
      </w:r>
      <w:proofErr w:type="spellStart"/>
      <w:r w:rsidRPr="00282B0A">
        <w:rPr>
          <w:rFonts w:ascii="Arial" w:hAnsi="Arial" w:cs="Arial"/>
          <w:sz w:val="22"/>
          <w:lang w:val="en-GB"/>
        </w:rPr>
        <w:t>Мэдрэл</w:t>
      </w:r>
      <w:proofErr w:type="spellEnd"/>
      <w:r w:rsidRPr="00282B0A">
        <w:rPr>
          <w:rFonts w:ascii="Arial" w:hAnsi="Arial" w:cs="Arial"/>
          <w:sz w:val="22"/>
          <w:lang w:val="en-GB"/>
        </w:rPr>
        <w:t xml:space="preserve"> </w:t>
      </w:r>
      <w:proofErr w:type="spellStart"/>
      <w:r w:rsidRPr="00282B0A">
        <w:rPr>
          <w:rFonts w:ascii="Arial" w:hAnsi="Arial" w:cs="Arial"/>
          <w:sz w:val="22"/>
          <w:lang w:val="en-GB"/>
        </w:rPr>
        <w:t>Судлалын</w:t>
      </w:r>
      <w:proofErr w:type="spellEnd"/>
      <w:r w:rsidRPr="00282B0A">
        <w:rPr>
          <w:rFonts w:ascii="Arial" w:hAnsi="Arial" w:cs="Arial"/>
          <w:sz w:val="22"/>
          <w:lang w:val="en-GB"/>
        </w:rPr>
        <w:t xml:space="preserve"> </w:t>
      </w:r>
      <w:proofErr w:type="spellStart"/>
      <w:r w:rsidRPr="00282B0A">
        <w:rPr>
          <w:rFonts w:ascii="Arial" w:hAnsi="Arial" w:cs="Arial"/>
          <w:sz w:val="22"/>
          <w:lang w:val="en-GB"/>
        </w:rPr>
        <w:t>Монголын</w:t>
      </w:r>
      <w:proofErr w:type="spellEnd"/>
      <w:r w:rsidRPr="00282B0A">
        <w:rPr>
          <w:rFonts w:ascii="Arial" w:hAnsi="Arial" w:cs="Arial"/>
          <w:sz w:val="22"/>
          <w:lang w:val="en-GB"/>
        </w:rPr>
        <w:t xml:space="preserve"> </w:t>
      </w:r>
      <w:proofErr w:type="spellStart"/>
      <w:r w:rsidRPr="00282B0A">
        <w:rPr>
          <w:rFonts w:ascii="Arial" w:hAnsi="Arial" w:cs="Arial"/>
          <w:sz w:val="22"/>
          <w:lang w:val="en-GB"/>
        </w:rPr>
        <w:t>сэтгүүл</w:t>
      </w:r>
      <w:proofErr w:type="spellEnd"/>
      <w:r w:rsidRPr="00282B0A">
        <w:rPr>
          <w:rFonts w:ascii="Arial" w:hAnsi="Arial" w:cs="Arial"/>
          <w:sz w:val="22"/>
          <w:lang w:val="en-GB"/>
        </w:rPr>
        <w:t>, 2014/2.</w:t>
      </w:r>
    </w:p>
    <w:p w14:paraId="29F7DF44" w14:textId="6348FD05" w:rsidR="00DB2B83" w:rsidRPr="00FC3E0B" w:rsidRDefault="00DB2B83" w:rsidP="00D34AFE">
      <w:pPr>
        <w:pStyle w:val="ListParagraph"/>
        <w:numPr>
          <w:ilvl w:val="0"/>
          <w:numId w:val="2"/>
        </w:numPr>
        <w:autoSpaceDE w:val="0"/>
        <w:autoSpaceDN w:val="0"/>
        <w:adjustRightInd w:val="0"/>
        <w:spacing w:after="0"/>
        <w:rPr>
          <w:rFonts w:ascii="Arial" w:hAnsi="Arial" w:cs="Arial"/>
          <w:sz w:val="22"/>
          <w:lang w:val="mn-MN"/>
        </w:rPr>
      </w:pPr>
      <w:r w:rsidRPr="00FC3E0B">
        <w:rPr>
          <w:rFonts w:ascii="Arial" w:hAnsi="Arial" w:cs="Arial"/>
          <w:sz w:val="22"/>
          <w:lang w:val="en-GB"/>
        </w:rPr>
        <w:t>Ellis</w:t>
      </w:r>
      <w:r w:rsidRPr="00FC3E0B">
        <w:rPr>
          <w:rFonts w:ascii="Arial" w:hAnsi="Arial" w:cs="Arial"/>
          <w:sz w:val="22"/>
          <w:lang w:val="mn-MN"/>
        </w:rPr>
        <w:t xml:space="preserve"> Р</w:t>
      </w:r>
      <w:r w:rsidRPr="00FC3E0B">
        <w:rPr>
          <w:rFonts w:ascii="Arial" w:hAnsi="Arial" w:cs="Arial"/>
          <w:sz w:val="22"/>
          <w:lang w:val="en-GB"/>
        </w:rPr>
        <w:t xml:space="preserve">, </w:t>
      </w:r>
      <w:proofErr w:type="spellStart"/>
      <w:r w:rsidRPr="00FC3E0B">
        <w:rPr>
          <w:rFonts w:ascii="Arial" w:hAnsi="Arial" w:cs="Arial"/>
          <w:sz w:val="22"/>
          <w:lang w:val="en-GB"/>
        </w:rPr>
        <w:t>Luintel</w:t>
      </w:r>
      <w:proofErr w:type="spellEnd"/>
      <w:r w:rsidRPr="00FC3E0B">
        <w:rPr>
          <w:rFonts w:ascii="Arial" w:hAnsi="Arial" w:cs="Arial"/>
          <w:sz w:val="22"/>
          <w:lang w:val="mn-MN"/>
        </w:rPr>
        <w:t xml:space="preserve"> </w:t>
      </w:r>
      <w:r w:rsidRPr="00FC3E0B">
        <w:rPr>
          <w:rFonts w:ascii="Arial" w:hAnsi="Arial" w:cs="Arial"/>
          <w:sz w:val="22"/>
          <w:lang w:val="en-GB"/>
        </w:rPr>
        <w:t xml:space="preserve">A, Chandna A, </w:t>
      </w:r>
      <w:proofErr w:type="spellStart"/>
      <w:r w:rsidRPr="00FC3E0B">
        <w:rPr>
          <w:rFonts w:ascii="Arial" w:hAnsi="Arial" w:cs="Arial"/>
          <w:sz w:val="22"/>
          <w:lang w:val="en-GB"/>
        </w:rPr>
        <w:t>Heyderman</w:t>
      </w:r>
      <w:proofErr w:type="spellEnd"/>
      <w:r w:rsidRPr="00FC3E0B">
        <w:rPr>
          <w:rFonts w:ascii="Arial" w:hAnsi="Arial" w:cs="Arial"/>
          <w:sz w:val="22"/>
          <w:lang w:val="en-GB"/>
        </w:rPr>
        <w:t xml:space="preserve"> RS</w:t>
      </w:r>
      <w:r w:rsidRPr="00FC3E0B">
        <w:rPr>
          <w:rFonts w:ascii="Arial" w:hAnsi="Arial" w:cs="Arial"/>
          <w:sz w:val="22"/>
          <w:lang w:val="mn-MN"/>
        </w:rPr>
        <w:t xml:space="preserve">. </w:t>
      </w:r>
      <w:r w:rsidRPr="00FC3E0B">
        <w:rPr>
          <w:rFonts w:ascii="Arial" w:hAnsi="Arial" w:cs="Arial"/>
          <w:sz w:val="22"/>
          <w:lang w:val="en-GB"/>
        </w:rPr>
        <w:t>Community-acquired acute bacterial meningitis in</w:t>
      </w:r>
      <w:r w:rsidRPr="00FC3E0B">
        <w:rPr>
          <w:rFonts w:ascii="Arial" w:hAnsi="Arial" w:cs="Arial"/>
          <w:sz w:val="22"/>
          <w:lang w:val="mn-MN"/>
        </w:rPr>
        <w:t xml:space="preserve"> </w:t>
      </w:r>
      <w:r w:rsidRPr="00FC3E0B">
        <w:rPr>
          <w:rFonts w:ascii="Arial" w:hAnsi="Arial" w:cs="Arial"/>
          <w:sz w:val="22"/>
          <w:lang w:val="en-GB"/>
        </w:rPr>
        <w:t>adults: a clinical update</w:t>
      </w:r>
      <w:r w:rsidRPr="00FC3E0B">
        <w:rPr>
          <w:rFonts w:ascii="Arial" w:hAnsi="Arial" w:cs="Arial"/>
          <w:sz w:val="22"/>
          <w:lang w:val="mn-MN"/>
        </w:rPr>
        <w:t xml:space="preserve">. </w:t>
      </w:r>
      <w:r w:rsidRPr="00FC3E0B">
        <w:rPr>
          <w:rFonts w:ascii="Arial" w:hAnsi="Arial" w:cs="Arial"/>
          <w:i/>
          <w:iCs/>
          <w:sz w:val="22"/>
          <w:lang w:val="de-DE"/>
        </w:rPr>
        <w:t xml:space="preserve">British Medical Bulletin, </w:t>
      </w:r>
      <w:r w:rsidRPr="00FC3E0B">
        <w:rPr>
          <w:rFonts w:ascii="Arial" w:hAnsi="Arial" w:cs="Arial"/>
          <w:sz w:val="22"/>
          <w:lang w:val="de-DE"/>
        </w:rPr>
        <w:t>2019, 131:57</w:t>
      </w:r>
      <w:r w:rsidRPr="00FC3E0B">
        <w:rPr>
          <w:rFonts w:ascii="Arial" w:eastAsia="SabonLTStd-R" w:hAnsi="Arial" w:cs="Arial"/>
          <w:sz w:val="22"/>
          <w:lang w:val="de-DE"/>
        </w:rPr>
        <w:t>–</w:t>
      </w:r>
      <w:r w:rsidRPr="00FC3E0B">
        <w:rPr>
          <w:rFonts w:ascii="Arial" w:hAnsi="Arial" w:cs="Arial"/>
          <w:sz w:val="22"/>
          <w:lang w:val="de-DE"/>
        </w:rPr>
        <w:t>70</w:t>
      </w:r>
      <w:r w:rsidR="00FC3E0B" w:rsidRPr="00FC3E0B">
        <w:rPr>
          <w:rFonts w:ascii="Arial" w:hAnsi="Arial" w:cs="Arial"/>
          <w:sz w:val="22"/>
          <w:lang w:val="mn-MN"/>
        </w:rPr>
        <w:t>.</w:t>
      </w:r>
      <w:r w:rsidR="00FC3E0B">
        <w:rPr>
          <w:rFonts w:ascii="Arial" w:hAnsi="Arial" w:cs="Arial"/>
          <w:sz w:val="22"/>
          <w:lang w:val="mn-MN"/>
        </w:rPr>
        <w:t xml:space="preserve"> </w:t>
      </w:r>
      <w:r w:rsidRPr="00FC3E0B">
        <w:rPr>
          <w:rFonts w:ascii="Arial" w:hAnsi="Arial" w:cs="Arial"/>
          <w:sz w:val="22"/>
          <w:lang w:val="de-DE"/>
        </w:rPr>
        <w:t>doi: 10.1093/bmb/ldz023</w:t>
      </w:r>
    </w:p>
    <w:p w14:paraId="63453514" w14:textId="7266F039" w:rsidR="004D4601" w:rsidRPr="00282B0A" w:rsidRDefault="00F7194F"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Hasbun R, Tunkel AR, Kaplan SL, Mitty J. Pathogenesis and pathophysiology of bacterial meningitis.</w:t>
      </w:r>
      <w:r w:rsidR="000A3C1D" w:rsidRPr="00282B0A">
        <w:rPr>
          <w:rFonts w:ascii="Arial" w:hAnsi="Arial" w:cs="Arial"/>
          <w:sz w:val="22"/>
          <w:lang w:val="en-GB"/>
        </w:rPr>
        <w:t xml:space="preserve"> </w:t>
      </w:r>
      <w:hyperlink r:id="rId14" w:history="1">
        <w:r w:rsidR="000A3C1D" w:rsidRPr="00282B0A">
          <w:rPr>
            <w:rStyle w:val="Hyperlink"/>
            <w:rFonts w:ascii="Arial" w:hAnsi="Arial" w:cs="Arial"/>
            <w:i/>
            <w:color w:val="auto"/>
            <w:sz w:val="22"/>
            <w:u w:val="none"/>
            <w:lang w:val="en-GB"/>
          </w:rPr>
          <w:t>www.uptodate.com</w:t>
        </w:r>
      </w:hyperlink>
      <w:r w:rsidR="000A3C1D" w:rsidRPr="00282B0A">
        <w:rPr>
          <w:rFonts w:ascii="Arial" w:hAnsi="Arial" w:cs="Arial"/>
          <w:sz w:val="22"/>
          <w:lang w:val="en-GB"/>
        </w:rPr>
        <w:t xml:space="preserve">, last updated: </w:t>
      </w:r>
      <w:r w:rsidRPr="00282B0A">
        <w:rPr>
          <w:rFonts w:ascii="Arial" w:hAnsi="Arial" w:cs="Arial"/>
          <w:sz w:val="22"/>
          <w:lang w:val="en-GB"/>
        </w:rPr>
        <w:t>Jan 10, 2020.</w:t>
      </w:r>
    </w:p>
    <w:p w14:paraId="6392217A" w14:textId="79B4E127" w:rsidR="00BA3277" w:rsidRPr="00282B0A" w:rsidRDefault="00BA3277"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Brouwer MC, Tunkel AR, van de Beek D. Epidemiology, Diagnosis, and Antimicrobial Treatment of Acute Bacterial Meningitis. </w:t>
      </w:r>
      <w:r w:rsidRPr="00282B0A">
        <w:rPr>
          <w:rFonts w:ascii="Arial" w:hAnsi="Arial" w:cs="Arial"/>
          <w:i/>
          <w:sz w:val="22"/>
          <w:lang w:val="en-GB"/>
        </w:rPr>
        <w:t xml:space="preserve">Clin </w:t>
      </w:r>
      <w:proofErr w:type="spellStart"/>
      <w:r w:rsidRPr="00282B0A">
        <w:rPr>
          <w:rFonts w:ascii="Arial" w:hAnsi="Arial" w:cs="Arial"/>
          <w:i/>
          <w:sz w:val="22"/>
          <w:lang w:val="en-GB"/>
        </w:rPr>
        <w:t>Microbiol</w:t>
      </w:r>
      <w:proofErr w:type="spellEnd"/>
      <w:r w:rsidRPr="00282B0A">
        <w:rPr>
          <w:rFonts w:ascii="Arial" w:hAnsi="Arial" w:cs="Arial"/>
          <w:i/>
          <w:sz w:val="22"/>
          <w:lang w:val="en-GB"/>
        </w:rPr>
        <w:t xml:space="preserve"> Reviews</w:t>
      </w:r>
      <w:r w:rsidRPr="00282B0A">
        <w:rPr>
          <w:rFonts w:ascii="Arial" w:hAnsi="Arial" w:cs="Arial"/>
          <w:sz w:val="22"/>
          <w:lang w:val="en-GB"/>
        </w:rPr>
        <w:t>, July 2010, p. 467–492 Vol. 23, No. 3.</w:t>
      </w:r>
    </w:p>
    <w:p w14:paraId="3572CBD8" w14:textId="77777777" w:rsidR="00812F85" w:rsidRPr="00282B0A" w:rsidRDefault="00812F85"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de-DE"/>
        </w:rPr>
        <w:t xml:space="preserve">Van de Beek D, Gans J, Tunkel AR, Wijdicks EFM. </w:t>
      </w:r>
      <w:r w:rsidRPr="00282B0A">
        <w:rPr>
          <w:rFonts w:ascii="Arial" w:hAnsi="Arial" w:cs="Arial"/>
          <w:sz w:val="22"/>
          <w:lang w:val="en-GB"/>
        </w:rPr>
        <w:t xml:space="preserve">Community-acquired bacterial meningitis in adults. N Endl J Med </w:t>
      </w:r>
      <w:proofErr w:type="gramStart"/>
      <w:r w:rsidRPr="00282B0A">
        <w:rPr>
          <w:rFonts w:ascii="Arial" w:hAnsi="Arial" w:cs="Arial"/>
          <w:sz w:val="22"/>
          <w:lang w:val="en-GB"/>
        </w:rPr>
        <w:t>2006;354:44</w:t>
      </w:r>
      <w:proofErr w:type="gramEnd"/>
      <w:r w:rsidRPr="00282B0A">
        <w:rPr>
          <w:rFonts w:ascii="Arial" w:hAnsi="Arial" w:cs="Arial"/>
          <w:sz w:val="22"/>
          <w:lang w:val="en-GB"/>
        </w:rPr>
        <w:t>-53.</w:t>
      </w:r>
    </w:p>
    <w:p w14:paraId="60A84571" w14:textId="77777777" w:rsidR="00F75309" w:rsidRPr="00282B0A" w:rsidRDefault="00F75309"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rPr>
        <w:t xml:space="preserve">Meningitis (bacterial) and meningococcal </w:t>
      </w:r>
      <w:proofErr w:type="spellStart"/>
      <w:r w:rsidRPr="00282B0A">
        <w:rPr>
          <w:rFonts w:ascii="Arial" w:hAnsi="Arial" w:cs="Arial"/>
          <w:sz w:val="22"/>
        </w:rPr>
        <w:t>septicaemia</w:t>
      </w:r>
      <w:proofErr w:type="spellEnd"/>
      <w:r w:rsidRPr="00282B0A">
        <w:rPr>
          <w:rFonts w:ascii="Arial" w:hAnsi="Arial" w:cs="Arial"/>
          <w:sz w:val="22"/>
        </w:rPr>
        <w:t xml:space="preserve"> in under 16s: recognition, diagnosis and management (CG102). NICE 2020. https://www.nice.org.uk/terms-and-conditions#notice-ofrights. Last updated 1 Febr 2015. </w:t>
      </w:r>
    </w:p>
    <w:p w14:paraId="48501DE1" w14:textId="577B87DA" w:rsidR="004D4601" w:rsidRPr="00282B0A" w:rsidRDefault="003A4927"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Hasbun R</w:t>
      </w:r>
      <w:r w:rsidR="00EB6567" w:rsidRPr="00282B0A">
        <w:rPr>
          <w:rFonts w:ascii="Arial" w:hAnsi="Arial" w:cs="Arial"/>
          <w:sz w:val="22"/>
          <w:lang w:val="en-GB"/>
        </w:rPr>
        <w:t>, Tunkel AR, Mitty J.</w:t>
      </w:r>
      <w:r w:rsidRPr="00282B0A">
        <w:rPr>
          <w:rFonts w:ascii="Arial" w:hAnsi="Arial" w:cs="Arial"/>
          <w:sz w:val="22"/>
          <w:lang w:val="en-GB"/>
        </w:rPr>
        <w:t xml:space="preserve"> Initial therapy and prognosis of bacterial meningitis in adults. </w:t>
      </w:r>
      <w:hyperlink r:id="rId15"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Nov 22, 2019.</w:t>
      </w:r>
    </w:p>
    <w:p w14:paraId="359497CC" w14:textId="56EC0B37" w:rsidR="004D4601" w:rsidRPr="00282B0A" w:rsidRDefault="00EB6567"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Sexton DJ, Tunkel AR, Mitty J. Neurologic complications of bacterial meningitis in adults</w:t>
      </w:r>
      <w:r w:rsidR="00F51B63" w:rsidRPr="00282B0A">
        <w:rPr>
          <w:rFonts w:ascii="Arial" w:hAnsi="Arial" w:cs="Arial"/>
          <w:sz w:val="22"/>
          <w:lang w:val="en-GB"/>
        </w:rPr>
        <w:t>.</w:t>
      </w:r>
      <w:r w:rsidRPr="00282B0A">
        <w:rPr>
          <w:rFonts w:ascii="Arial" w:hAnsi="Arial" w:cs="Arial"/>
          <w:sz w:val="22"/>
          <w:lang w:val="en-GB"/>
        </w:rPr>
        <w:t xml:space="preserve"> </w:t>
      </w:r>
      <w:hyperlink r:id="rId16"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Mar 06, 2020.</w:t>
      </w:r>
    </w:p>
    <w:p w14:paraId="76DC59C5" w14:textId="4C7F5EC7" w:rsidR="004D4601" w:rsidRPr="00282B0A" w:rsidRDefault="00B24820"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Sexton DJ, Tunkel AR, Mitty J. Dexamethasone to prevent neurologic complications of bacterial meningitis in adults. </w:t>
      </w:r>
      <w:hyperlink r:id="rId17"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Aug 21, 2019.</w:t>
      </w:r>
    </w:p>
    <w:p w14:paraId="25FF7181" w14:textId="17B82A2F" w:rsidR="00CB3EA5" w:rsidRPr="00282B0A" w:rsidRDefault="00CB3EA5" w:rsidP="00D83FC8">
      <w:pPr>
        <w:pStyle w:val="ListParagraph"/>
        <w:numPr>
          <w:ilvl w:val="0"/>
          <w:numId w:val="2"/>
        </w:numPr>
        <w:shd w:val="clear" w:color="auto" w:fill="FFFFFF"/>
        <w:spacing w:after="0"/>
        <w:rPr>
          <w:rFonts w:ascii="Arial" w:hAnsi="Arial" w:cs="Arial"/>
          <w:sz w:val="22"/>
          <w:lang w:val="en-GB"/>
        </w:rPr>
      </w:pPr>
      <w:hyperlink r:id="rId18" w:history="1">
        <w:r w:rsidRPr="00282B0A">
          <w:rPr>
            <w:rStyle w:val="Hyperlink"/>
            <w:rFonts w:ascii="Arial" w:hAnsi="Arial" w:cs="Arial"/>
            <w:color w:val="auto"/>
            <w:sz w:val="22"/>
            <w:u w:val="none"/>
          </w:rPr>
          <w:t xml:space="preserve">Friedman ND, </w:t>
        </w:r>
      </w:hyperlink>
      <w:hyperlink r:id="rId19" w:history="1">
        <w:r w:rsidRPr="00282B0A">
          <w:rPr>
            <w:rStyle w:val="Hyperlink"/>
            <w:rFonts w:ascii="Arial" w:hAnsi="Arial" w:cs="Arial"/>
            <w:color w:val="auto"/>
            <w:sz w:val="22"/>
            <w:u w:val="none"/>
          </w:rPr>
          <w:t>Sexton DJ</w:t>
        </w:r>
        <w:r w:rsidR="00540EAD" w:rsidRPr="00282B0A">
          <w:rPr>
            <w:rStyle w:val="Hyperlink"/>
            <w:rFonts w:ascii="Arial" w:hAnsi="Arial" w:cs="Arial"/>
            <w:color w:val="auto"/>
            <w:sz w:val="22"/>
            <w:u w:val="none"/>
          </w:rPr>
          <w:t xml:space="preserve">. </w:t>
        </w:r>
      </w:hyperlink>
      <w:r w:rsidR="00540EAD" w:rsidRPr="00282B0A">
        <w:rPr>
          <w:rFonts w:ascii="Arial" w:hAnsi="Arial" w:cs="Arial"/>
          <w:sz w:val="22"/>
        </w:rPr>
        <w:t>Gram-negative bacillary meningitis: Epidemiology, clinical features, and diagnosis</w:t>
      </w:r>
      <w:r w:rsidR="00540EAD" w:rsidRPr="00282B0A">
        <w:rPr>
          <w:rFonts w:ascii="Arial" w:hAnsi="Arial" w:cs="Arial"/>
          <w:sz w:val="22"/>
          <w:lang w:val="en-GB"/>
        </w:rPr>
        <w:t xml:space="preserve">. </w:t>
      </w:r>
      <w:hyperlink r:id="rId20" w:history="1">
        <w:r w:rsidR="00540EAD" w:rsidRPr="00282B0A">
          <w:rPr>
            <w:rStyle w:val="Hyperlink"/>
            <w:rFonts w:ascii="Arial" w:hAnsi="Arial" w:cs="Arial"/>
            <w:i/>
            <w:color w:val="auto"/>
            <w:sz w:val="22"/>
            <w:u w:val="none"/>
            <w:lang w:val="en-GB"/>
          </w:rPr>
          <w:t>www.uptodate.com</w:t>
        </w:r>
      </w:hyperlink>
      <w:r w:rsidR="00540EAD" w:rsidRPr="00282B0A">
        <w:rPr>
          <w:rFonts w:ascii="Arial" w:hAnsi="Arial" w:cs="Arial"/>
          <w:sz w:val="22"/>
          <w:lang w:val="en-GB"/>
        </w:rPr>
        <w:t xml:space="preserve">, </w:t>
      </w:r>
      <w:r w:rsidRPr="00282B0A">
        <w:rPr>
          <w:rStyle w:val="Hervorhebung1"/>
          <w:rFonts w:ascii="Arial" w:hAnsi="Arial" w:cs="Arial"/>
          <w:sz w:val="22"/>
          <w:shd w:val="clear" w:color="auto" w:fill="FFFFFF"/>
        </w:rPr>
        <w:t>last updated:</w:t>
      </w:r>
      <w:r w:rsidR="00FC3E0B">
        <w:rPr>
          <w:rFonts w:ascii="Arial" w:hAnsi="Arial" w:cs="Arial"/>
          <w:sz w:val="22"/>
          <w:shd w:val="clear" w:color="auto" w:fill="FFFFFF"/>
          <w:lang w:val="mn-MN"/>
        </w:rPr>
        <w:t xml:space="preserve"> </w:t>
      </w:r>
      <w:r w:rsidRPr="00282B0A">
        <w:rPr>
          <w:rFonts w:ascii="Arial" w:hAnsi="Arial" w:cs="Arial"/>
          <w:sz w:val="22"/>
          <w:shd w:val="clear" w:color="auto" w:fill="FFFFFF"/>
        </w:rPr>
        <w:t>May 06, 2020.</w:t>
      </w:r>
    </w:p>
    <w:p w14:paraId="64DD1299" w14:textId="0B94FC1A" w:rsidR="004D4601" w:rsidRPr="00282B0A" w:rsidRDefault="00FC6E8F"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Friedman DN, Sexton DJ, Calderwood SB, Bloom A. Gram-negative bacillary meningitis: Treatment. </w:t>
      </w:r>
      <w:hyperlink r:id="rId21"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Jun 05, 2019.</w:t>
      </w:r>
    </w:p>
    <w:p w14:paraId="2417EC8F" w14:textId="0176DBC8" w:rsidR="004D4601" w:rsidRPr="00282B0A" w:rsidRDefault="00CD2218"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lastRenderedPageBreak/>
        <w:t xml:space="preserve">Hasbun R, Tunkel AR, Mitty J. Treatment of bacterial meningitis caused by specific pathogens in adults. </w:t>
      </w:r>
      <w:hyperlink r:id="rId22"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Nov 21, 2019.</w:t>
      </w:r>
    </w:p>
    <w:p w14:paraId="31C15055" w14:textId="181BB00C" w:rsidR="004D4601" w:rsidRPr="00282B0A" w:rsidRDefault="009A624A"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Edwards MS, Baker CJ, Kaplan SL, Garcia-Prats JA,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Bacterial meningitis in the neonate: Clinical features and diagnosis. </w:t>
      </w:r>
      <w:hyperlink r:id="rId23"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Oct 01, 2020.</w:t>
      </w:r>
    </w:p>
    <w:p w14:paraId="2F3E3B39" w14:textId="4750FB63" w:rsidR="004D4601" w:rsidRPr="00282B0A" w:rsidRDefault="009A624A"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Edwards MS, Baker CJ, Kaplan SL, Garcia-Prats JA,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Bacterial meningitis in the neonate: Neurologic complications. </w:t>
      </w:r>
      <w:hyperlink r:id="rId24"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Sep 29, 2020.</w:t>
      </w:r>
    </w:p>
    <w:p w14:paraId="6AEE3A5A" w14:textId="1A71F508" w:rsidR="004D4601" w:rsidRPr="00282B0A" w:rsidRDefault="009A624A"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Edwards MS, Baker CJ, Kaplan SL, Garcia-Prats JA,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Bacterial meningitis in the neonate: Treatment and outcome. </w:t>
      </w:r>
      <w:hyperlink r:id="rId25"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Nov 09, 2020.</w:t>
      </w:r>
    </w:p>
    <w:p w14:paraId="64EBE557" w14:textId="319A95C6" w:rsidR="004D4601" w:rsidRPr="00282B0A" w:rsidRDefault="00BE4C39"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Kaplan SL, Edwards MS,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Bacterial meningitis in children older than one month: Clinical features and</w:t>
      </w:r>
      <w:r w:rsidR="00F51B63" w:rsidRPr="00282B0A">
        <w:rPr>
          <w:rFonts w:ascii="Arial" w:hAnsi="Arial" w:cs="Arial"/>
          <w:sz w:val="22"/>
          <w:lang w:val="en-GB"/>
        </w:rPr>
        <w:t xml:space="preserve"> </w:t>
      </w:r>
      <w:r w:rsidRPr="00282B0A">
        <w:rPr>
          <w:rFonts w:ascii="Arial" w:hAnsi="Arial" w:cs="Arial"/>
          <w:sz w:val="22"/>
          <w:lang w:val="en-GB"/>
        </w:rPr>
        <w:t xml:space="preserve">diagnosis. </w:t>
      </w:r>
      <w:hyperlink r:id="rId26"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Nov 11, 2020</w:t>
      </w:r>
    </w:p>
    <w:p w14:paraId="3E8D7F0F" w14:textId="02AFD3CD" w:rsidR="004D4601" w:rsidRPr="00282B0A" w:rsidRDefault="00D47192" w:rsidP="00D83FC8">
      <w:pPr>
        <w:pStyle w:val="ListParagraph"/>
        <w:numPr>
          <w:ilvl w:val="0"/>
          <w:numId w:val="2"/>
        </w:numPr>
        <w:autoSpaceDE w:val="0"/>
        <w:autoSpaceDN w:val="0"/>
        <w:adjustRightInd w:val="0"/>
        <w:spacing w:after="0"/>
        <w:rPr>
          <w:rFonts w:ascii="Arial" w:hAnsi="Arial" w:cs="Arial"/>
          <w:sz w:val="22"/>
          <w:lang w:val="en-GB"/>
        </w:rPr>
      </w:pPr>
      <w:proofErr w:type="spellStart"/>
      <w:r w:rsidRPr="00282B0A">
        <w:rPr>
          <w:rFonts w:ascii="Arial" w:hAnsi="Arial" w:cs="Arial"/>
          <w:sz w:val="22"/>
          <w:lang w:val="en-GB"/>
        </w:rPr>
        <w:t>Tuomanen</w:t>
      </w:r>
      <w:proofErr w:type="spellEnd"/>
      <w:r w:rsidRPr="00282B0A">
        <w:rPr>
          <w:rFonts w:ascii="Arial" w:hAnsi="Arial" w:cs="Arial"/>
          <w:sz w:val="22"/>
          <w:lang w:val="en-GB"/>
        </w:rPr>
        <w:t xml:space="preserve"> EL, Kaplan SL,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Pneumococcal meningitis in children. </w:t>
      </w:r>
      <w:hyperlink r:id="rId27"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Mar 18, 2019.</w:t>
      </w:r>
    </w:p>
    <w:p w14:paraId="559A0C94" w14:textId="41B89C74" w:rsidR="004D4601" w:rsidRPr="00282B0A" w:rsidRDefault="005708C8"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Kaplan SL, Edwards MS,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Bacterial meningitis in children older than one month: Treatment and</w:t>
      </w:r>
      <w:r w:rsidR="00F51B63" w:rsidRPr="00282B0A">
        <w:rPr>
          <w:rFonts w:ascii="Arial" w:hAnsi="Arial" w:cs="Arial"/>
          <w:sz w:val="22"/>
          <w:lang w:val="en-GB"/>
        </w:rPr>
        <w:t xml:space="preserve"> </w:t>
      </w:r>
      <w:r w:rsidRPr="00282B0A">
        <w:rPr>
          <w:rFonts w:ascii="Arial" w:hAnsi="Arial" w:cs="Arial"/>
          <w:sz w:val="22"/>
          <w:lang w:val="en-GB"/>
        </w:rPr>
        <w:t xml:space="preserve">prognosis. </w:t>
      </w:r>
      <w:hyperlink r:id="rId28"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Nov 24, 2020.</w:t>
      </w:r>
    </w:p>
    <w:p w14:paraId="5A8712E6" w14:textId="3CA9675D" w:rsidR="004D4601" w:rsidRPr="00282B0A" w:rsidRDefault="00733268"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Kaplan SL, Edwards MS, Nordli DR,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w:t>
      </w:r>
      <w:r w:rsidR="00834966" w:rsidRPr="00282B0A">
        <w:rPr>
          <w:rFonts w:ascii="Arial" w:hAnsi="Arial" w:cs="Arial"/>
          <w:sz w:val="22"/>
          <w:lang w:val="en-GB"/>
        </w:rPr>
        <w:t xml:space="preserve">Bacterial </w:t>
      </w:r>
      <w:r w:rsidRPr="00282B0A">
        <w:rPr>
          <w:rFonts w:ascii="Arial" w:hAnsi="Arial" w:cs="Arial"/>
          <w:sz w:val="22"/>
          <w:lang w:val="en-GB"/>
        </w:rPr>
        <w:t>m</w:t>
      </w:r>
      <w:r w:rsidR="00834966" w:rsidRPr="00282B0A">
        <w:rPr>
          <w:rFonts w:ascii="Arial" w:hAnsi="Arial" w:cs="Arial"/>
          <w:sz w:val="22"/>
          <w:lang w:val="en-GB"/>
        </w:rPr>
        <w:t>eningitis in children: Dexamethasone and other measures to</w:t>
      </w:r>
      <w:r w:rsidR="00F51B63" w:rsidRPr="00282B0A">
        <w:rPr>
          <w:rFonts w:ascii="Arial" w:hAnsi="Arial" w:cs="Arial"/>
          <w:sz w:val="22"/>
          <w:lang w:val="en-GB"/>
        </w:rPr>
        <w:t xml:space="preserve"> </w:t>
      </w:r>
      <w:r w:rsidR="00834966" w:rsidRPr="00282B0A">
        <w:rPr>
          <w:rFonts w:ascii="Arial" w:hAnsi="Arial" w:cs="Arial"/>
          <w:sz w:val="22"/>
          <w:lang w:val="en-GB"/>
        </w:rPr>
        <w:t>prevent neurologic complications</w:t>
      </w:r>
      <w:r w:rsidRPr="00282B0A">
        <w:rPr>
          <w:rFonts w:ascii="Arial" w:hAnsi="Arial" w:cs="Arial"/>
          <w:sz w:val="22"/>
          <w:lang w:val="en-GB"/>
        </w:rPr>
        <w:t xml:space="preserve">. </w:t>
      </w:r>
      <w:hyperlink r:id="rId29"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xml:space="preserve">, last updated: </w:t>
      </w:r>
      <w:r w:rsidR="00834966" w:rsidRPr="00282B0A">
        <w:rPr>
          <w:rFonts w:ascii="Arial" w:hAnsi="Arial" w:cs="Arial"/>
          <w:sz w:val="22"/>
          <w:lang w:val="en-GB"/>
        </w:rPr>
        <w:t>Sep 25, 2020.</w:t>
      </w:r>
    </w:p>
    <w:p w14:paraId="060AF77B" w14:textId="769DA87F" w:rsidR="003B1D22" w:rsidRPr="00282B0A" w:rsidRDefault="00F51B63"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Kaplan SL, Edwards MS, Nordli DR, Wilterdink JL, </w:t>
      </w:r>
      <w:proofErr w:type="spellStart"/>
      <w:r w:rsidRPr="00282B0A">
        <w:rPr>
          <w:rFonts w:ascii="Arial" w:hAnsi="Arial" w:cs="Arial"/>
          <w:sz w:val="22"/>
          <w:lang w:val="en-GB"/>
        </w:rPr>
        <w:t>Armsby</w:t>
      </w:r>
      <w:proofErr w:type="spellEnd"/>
      <w:r w:rsidRPr="00282B0A">
        <w:rPr>
          <w:rFonts w:ascii="Arial" w:hAnsi="Arial" w:cs="Arial"/>
          <w:sz w:val="22"/>
          <w:lang w:val="en-GB"/>
        </w:rPr>
        <w:t xml:space="preserve"> C. Bacterial meningitis in children: Neurologic complications. </w:t>
      </w:r>
      <w:hyperlink r:id="rId30" w:history="1">
        <w:r w:rsidR="002905B2" w:rsidRPr="00282B0A">
          <w:rPr>
            <w:rStyle w:val="Hyperlink"/>
            <w:rFonts w:ascii="Arial" w:hAnsi="Arial" w:cs="Arial"/>
            <w:i/>
            <w:color w:val="auto"/>
            <w:sz w:val="22"/>
            <w:u w:val="none"/>
            <w:lang w:val="en-GB"/>
          </w:rPr>
          <w:t>www.uptodate.com</w:t>
        </w:r>
      </w:hyperlink>
      <w:r w:rsidRPr="00282B0A">
        <w:rPr>
          <w:rFonts w:ascii="Arial" w:hAnsi="Arial" w:cs="Arial"/>
          <w:sz w:val="22"/>
          <w:lang w:val="en-GB"/>
        </w:rPr>
        <w:t>, last updated: Jun 24, 2019.</w:t>
      </w:r>
    </w:p>
    <w:p w14:paraId="25339783" w14:textId="10148ACC" w:rsidR="00BA3277" w:rsidRPr="00282B0A" w:rsidRDefault="00B22E2B" w:rsidP="00D83FC8">
      <w:pPr>
        <w:pStyle w:val="ListParagraph"/>
        <w:numPr>
          <w:ilvl w:val="0"/>
          <w:numId w:val="2"/>
        </w:numPr>
        <w:autoSpaceDE w:val="0"/>
        <w:autoSpaceDN w:val="0"/>
        <w:adjustRightInd w:val="0"/>
        <w:spacing w:after="0"/>
        <w:rPr>
          <w:rFonts w:ascii="Arial" w:hAnsi="Arial" w:cs="Arial"/>
          <w:sz w:val="22"/>
          <w:lang w:val="en-GB"/>
        </w:rPr>
      </w:pPr>
      <w:r w:rsidRPr="00282B0A">
        <w:rPr>
          <w:rFonts w:ascii="Arial" w:hAnsi="Arial" w:cs="Arial"/>
          <w:sz w:val="22"/>
          <w:lang w:val="en-GB"/>
        </w:rPr>
        <w:t xml:space="preserve">Mount HR, </w:t>
      </w:r>
      <w:proofErr w:type="spellStart"/>
      <w:r w:rsidRPr="00282B0A">
        <w:rPr>
          <w:rFonts w:ascii="Arial" w:hAnsi="Arial" w:cs="Arial"/>
          <w:sz w:val="22"/>
          <w:lang w:val="en-GB"/>
        </w:rPr>
        <w:t>boyle</w:t>
      </w:r>
      <w:proofErr w:type="spellEnd"/>
      <w:r w:rsidRPr="00282B0A">
        <w:rPr>
          <w:rFonts w:ascii="Arial" w:hAnsi="Arial" w:cs="Arial"/>
          <w:sz w:val="22"/>
          <w:lang w:val="en-GB"/>
        </w:rPr>
        <w:t xml:space="preserve"> SD. Aseptic and Bacterial Meningitis: Evaluation, Treatment, and Prevention. </w:t>
      </w:r>
      <w:r w:rsidRPr="00282B0A">
        <w:rPr>
          <w:rFonts w:ascii="Arial" w:hAnsi="Arial" w:cs="Arial"/>
          <w:i/>
          <w:iCs/>
          <w:sz w:val="22"/>
        </w:rPr>
        <w:t>Am Fam Physician</w:t>
      </w:r>
      <w:r w:rsidRPr="00282B0A">
        <w:rPr>
          <w:rFonts w:ascii="Arial" w:hAnsi="Arial" w:cs="Arial"/>
          <w:sz w:val="22"/>
        </w:rPr>
        <w:t>. 2017;96(5):314-322.</w:t>
      </w:r>
    </w:p>
    <w:p w14:paraId="7F1D7BAA" w14:textId="142F9E03" w:rsidR="004B62F7" w:rsidRPr="00282B0A" w:rsidRDefault="004B62F7" w:rsidP="00FC3E0B">
      <w:pPr>
        <w:pStyle w:val="ListParagraph"/>
        <w:numPr>
          <w:ilvl w:val="0"/>
          <w:numId w:val="2"/>
        </w:numPr>
        <w:spacing w:before="100" w:beforeAutospacing="1" w:after="0"/>
        <w:rPr>
          <w:rFonts w:ascii="Arial" w:hAnsi="Arial" w:cs="Arial"/>
          <w:sz w:val="22"/>
        </w:rPr>
      </w:pPr>
      <w:r w:rsidRPr="00282B0A">
        <w:rPr>
          <w:rFonts w:ascii="Arial" w:hAnsi="Arial" w:cs="Arial"/>
          <w:sz w:val="22"/>
        </w:rPr>
        <w:t xml:space="preserve">Nadel S. Treatment of Meningococcal Disease. </w:t>
      </w:r>
      <w:r w:rsidRPr="00282B0A">
        <w:rPr>
          <w:rFonts w:ascii="Arial" w:hAnsi="Arial" w:cs="Arial"/>
          <w:i/>
          <w:sz w:val="22"/>
        </w:rPr>
        <w:t>J of Adolescent Health</w:t>
      </w:r>
      <w:r w:rsidRPr="00282B0A">
        <w:rPr>
          <w:rFonts w:ascii="Arial" w:hAnsi="Arial" w:cs="Arial"/>
          <w:sz w:val="22"/>
        </w:rPr>
        <w:t xml:space="preserve"> 59 (2016) S21-28</w:t>
      </w:r>
    </w:p>
    <w:p w14:paraId="01CD9F4D" w14:textId="4D5A39AD" w:rsidR="00251565" w:rsidRPr="00282B0A" w:rsidRDefault="00251565" w:rsidP="00FC3E0B">
      <w:pPr>
        <w:pStyle w:val="ListParagraph"/>
        <w:numPr>
          <w:ilvl w:val="0"/>
          <w:numId w:val="2"/>
        </w:numPr>
        <w:shd w:val="clear" w:color="auto" w:fill="FFFFFF"/>
        <w:spacing w:before="100" w:beforeAutospacing="1" w:after="0"/>
        <w:rPr>
          <w:rFonts w:ascii="Arial" w:hAnsi="Arial" w:cs="Arial"/>
          <w:sz w:val="22"/>
        </w:rPr>
      </w:pPr>
      <w:r w:rsidRPr="00282B0A">
        <w:rPr>
          <w:rFonts w:ascii="Arial" w:hAnsi="Arial" w:cs="Arial"/>
          <w:sz w:val="22"/>
        </w:rPr>
        <w:t xml:space="preserve">Puopolo KM, Baker CJ. Group B streptococcal infection in neonates and young infants. </w:t>
      </w:r>
      <w:hyperlink r:id="rId31" w:history="1">
        <w:r w:rsidRPr="00282B0A">
          <w:rPr>
            <w:rStyle w:val="Hyperlink"/>
            <w:rFonts w:ascii="Arial" w:hAnsi="Arial" w:cs="Arial"/>
            <w:i/>
            <w:color w:val="auto"/>
            <w:sz w:val="22"/>
            <w:u w:val="none"/>
          </w:rPr>
          <w:t>www.uptodate.com</w:t>
        </w:r>
      </w:hyperlink>
      <w:r w:rsidRPr="00282B0A">
        <w:rPr>
          <w:rFonts w:ascii="Arial" w:hAnsi="Arial" w:cs="Arial"/>
          <w:sz w:val="22"/>
        </w:rPr>
        <w:t xml:space="preserve">, </w:t>
      </w:r>
      <w:r w:rsidRPr="00282B0A">
        <w:rPr>
          <w:rStyle w:val="Hervorhebung2"/>
          <w:rFonts w:ascii="Arial" w:hAnsi="Arial" w:cs="Arial"/>
          <w:sz w:val="22"/>
          <w:shd w:val="clear" w:color="auto" w:fill="FFFFFF"/>
        </w:rPr>
        <w:t>last updated:</w:t>
      </w:r>
      <w:r w:rsidR="00FC3E0B">
        <w:rPr>
          <w:rStyle w:val="Hervorhebung2"/>
          <w:rFonts w:ascii="Arial" w:hAnsi="Arial" w:cs="Arial"/>
          <w:sz w:val="22"/>
          <w:shd w:val="clear" w:color="auto" w:fill="FFFFFF"/>
          <w:lang w:val="mn-MN"/>
        </w:rPr>
        <w:t xml:space="preserve"> </w:t>
      </w:r>
      <w:r w:rsidRPr="00282B0A">
        <w:rPr>
          <w:rFonts w:ascii="Arial" w:hAnsi="Arial" w:cs="Arial"/>
          <w:sz w:val="22"/>
          <w:shd w:val="clear" w:color="auto" w:fill="FFFFFF"/>
        </w:rPr>
        <w:t>Apr 04, 2019.</w:t>
      </w:r>
    </w:p>
    <w:p w14:paraId="6F74EAF0" w14:textId="58CD6B4E" w:rsidR="00425C5F" w:rsidRPr="00282B0A" w:rsidRDefault="00425C5F" w:rsidP="00D83FC8">
      <w:pPr>
        <w:pStyle w:val="ListParagraph"/>
        <w:numPr>
          <w:ilvl w:val="0"/>
          <w:numId w:val="2"/>
        </w:numPr>
        <w:shd w:val="clear" w:color="auto" w:fill="FFFFFF"/>
        <w:spacing w:after="0"/>
        <w:rPr>
          <w:rFonts w:ascii="Arial" w:hAnsi="Arial" w:cs="Arial"/>
          <w:sz w:val="22"/>
        </w:rPr>
      </w:pPr>
      <w:hyperlink r:id="rId32" w:history="1">
        <w:r w:rsidRPr="00282B0A">
          <w:rPr>
            <w:rStyle w:val="Hyperlink"/>
            <w:rFonts w:ascii="Arial" w:hAnsi="Arial" w:cs="Arial"/>
            <w:color w:val="auto"/>
            <w:sz w:val="22"/>
            <w:u w:val="none"/>
          </w:rPr>
          <w:t>Apicella</w:t>
        </w:r>
      </w:hyperlink>
      <w:r w:rsidRPr="00282B0A">
        <w:rPr>
          <w:rFonts w:ascii="Arial" w:hAnsi="Arial" w:cs="Arial"/>
          <w:sz w:val="22"/>
          <w:lang w:val="mn-MN"/>
        </w:rPr>
        <w:t xml:space="preserve"> </w:t>
      </w:r>
      <w:r w:rsidRPr="00282B0A">
        <w:rPr>
          <w:rFonts w:ascii="Arial" w:hAnsi="Arial" w:cs="Arial"/>
          <w:sz w:val="22"/>
          <w:lang w:val="en-GB"/>
        </w:rPr>
        <w:t>M</w:t>
      </w:r>
      <w:r w:rsidRPr="00282B0A">
        <w:rPr>
          <w:rFonts w:ascii="Arial" w:hAnsi="Arial" w:cs="Arial"/>
          <w:sz w:val="22"/>
        </w:rPr>
        <w:t xml:space="preserve">. Treatment and prevention of meningococcal infection. </w:t>
      </w:r>
      <w:hyperlink r:id="rId33" w:history="1">
        <w:r w:rsidRPr="00282B0A">
          <w:rPr>
            <w:rStyle w:val="Hyperlink"/>
            <w:rFonts w:ascii="Arial" w:hAnsi="Arial" w:cs="Arial"/>
            <w:i/>
            <w:color w:val="auto"/>
            <w:sz w:val="22"/>
            <w:u w:val="none"/>
          </w:rPr>
          <w:t>www.uptodate.com</w:t>
        </w:r>
      </w:hyperlink>
      <w:r w:rsidRPr="00282B0A">
        <w:rPr>
          <w:rFonts w:ascii="Arial" w:hAnsi="Arial" w:cs="Arial"/>
          <w:sz w:val="22"/>
        </w:rPr>
        <w:t xml:space="preserve">, </w:t>
      </w:r>
      <w:r w:rsidRPr="00282B0A">
        <w:rPr>
          <w:rStyle w:val="Hervorhebung3"/>
          <w:rFonts w:ascii="Arial" w:hAnsi="Arial" w:cs="Arial"/>
          <w:sz w:val="22"/>
        </w:rPr>
        <w:t>last updated:</w:t>
      </w:r>
      <w:r w:rsidR="00FC3E0B">
        <w:rPr>
          <w:rFonts w:ascii="Arial" w:hAnsi="Arial" w:cs="Arial"/>
          <w:sz w:val="22"/>
          <w:lang w:val="mn-MN"/>
        </w:rPr>
        <w:t xml:space="preserve"> </w:t>
      </w:r>
      <w:r w:rsidRPr="00282B0A">
        <w:rPr>
          <w:rFonts w:ascii="Arial" w:hAnsi="Arial" w:cs="Arial"/>
          <w:sz w:val="22"/>
        </w:rPr>
        <w:t>Dec 22, 2020.</w:t>
      </w:r>
    </w:p>
    <w:p w14:paraId="703C254D" w14:textId="4BC0F708" w:rsidR="00535517" w:rsidRPr="00282B0A" w:rsidRDefault="009B5C1D" w:rsidP="00D83FC8">
      <w:pPr>
        <w:pStyle w:val="ListParagraph"/>
        <w:numPr>
          <w:ilvl w:val="0"/>
          <w:numId w:val="2"/>
        </w:numPr>
        <w:shd w:val="clear" w:color="auto" w:fill="FFFFFF"/>
        <w:spacing w:after="0"/>
        <w:rPr>
          <w:rFonts w:ascii="Arial" w:hAnsi="Arial" w:cs="Arial"/>
          <w:sz w:val="22"/>
        </w:rPr>
      </w:pPr>
      <w:r w:rsidRPr="00282B0A">
        <w:rPr>
          <w:rFonts w:ascii="Arial" w:hAnsi="Arial" w:cs="Arial"/>
          <w:sz w:val="22"/>
        </w:rPr>
        <w:t xml:space="preserve">Apicella M. Meningococcal vaccination in children and adults. </w:t>
      </w:r>
      <w:hyperlink r:id="rId34" w:history="1">
        <w:r w:rsidRPr="00282B0A">
          <w:rPr>
            <w:rStyle w:val="Hyperlink"/>
            <w:rFonts w:ascii="Arial" w:hAnsi="Arial" w:cs="Arial"/>
            <w:i/>
            <w:color w:val="auto"/>
            <w:sz w:val="22"/>
            <w:u w:val="none"/>
          </w:rPr>
          <w:t>www.uptodate.com</w:t>
        </w:r>
      </w:hyperlink>
      <w:r w:rsidRPr="00282B0A">
        <w:rPr>
          <w:rFonts w:ascii="Arial" w:hAnsi="Arial" w:cs="Arial"/>
          <w:sz w:val="22"/>
        </w:rPr>
        <w:t xml:space="preserve">, </w:t>
      </w:r>
      <w:r w:rsidRPr="00282B0A">
        <w:rPr>
          <w:rStyle w:val="Hervorhebung3"/>
          <w:rFonts w:ascii="Arial" w:hAnsi="Arial" w:cs="Arial"/>
          <w:sz w:val="22"/>
        </w:rPr>
        <w:t>last updated:</w:t>
      </w:r>
      <w:r w:rsidR="00FC3E0B">
        <w:rPr>
          <w:rFonts w:ascii="Arial" w:hAnsi="Arial" w:cs="Arial"/>
          <w:sz w:val="22"/>
          <w:lang w:val="mn-MN"/>
        </w:rPr>
        <w:t xml:space="preserve"> </w:t>
      </w:r>
      <w:r w:rsidRPr="00282B0A">
        <w:rPr>
          <w:rFonts w:ascii="Arial" w:hAnsi="Arial" w:cs="Arial"/>
          <w:sz w:val="22"/>
        </w:rPr>
        <w:t>Dec 09, 2020.</w:t>
      </w:r>
    </w:p>
    <w:p w14:paraId="7641EFA4" w14:textId="4CDBA811" w:rsidR="00535517" w:rsidRPr="00282B0A" w:rsidRDefault="00535517" w:rsidP="00D83FC8">
      <w:pPr>
        <w:pStyle w:val="ListParagraph"/>
        <w:numPr>
          <w:ilvl w:val="0"/>
          <w:numId w:val="2"/>
        </w:numPr>
        <w:shd w:val="clear" w:color="auto" w:fill="FFFFFF"/>
        <w:spacing w:after="0"/>
        <w:rPr>
          <w:rFonts w:ascii="Arial" w:hAnsi="Arial" w:cs="Arial"/>
          <w:sz w:val="22"/>
        </w:rPr>
      </w:pPr>
      <w:r w:rsidRPr="00282B0A">
        <w:rPr>
          <w:rFonts w:ascii="Arial" w:hAnsi="Arial" w:cs="Arial"/>
          <w:sz w:val="22"/>
        </w:rPr>
        <w:t xml:space="preserve">WHO recommendation: Meningococcal disease. </w:t>
      </w:r>
      <w:hyperlink r:id="rId35" w:history="1">
        <w:r w:rsidR="00EA687E" w:rsidRPr="00282B0A">
          <w:rPr>
            <w:rStyle w:val="Hyperlink"/>
            <w:rFonts w:ascii="Arial" w:hAnsi="Arial" w:cs="Arial"/>
            <w:color w:val="auto"/>
            <w:sz w:val="22"/>
          </w:rPr>
          <w:t>https://www.who.int/ith/vaccines/meningococcal/en/</w:t>
        </w:r>
      </w:hyperlink>
      <w:r w:rsidRPr="00282B0A">
        <w:rPr>
          <w:rFonts w:ascii="Arial" w:hAnsi="Arial" w:cs="Arial"/>
          <w:sz w:val="22"/>
        </w:rPr>
        <w:t xml:space="preserve"> </w:t>
      </w:r>
    </w:p>
    <w:p w14:paraId="26D13A42" w14:textId="44214BF4" w:rsidR="00146CD5" w:rsidRPr="00282B0A" w:rsidRDefault="00146CD5" w:rsidP="00D83FC8">
      <w:pPr>
        <w:pStyle w:val="ListParagraph"/>
        <w:numPr>
          <w:ilvl w:val="0"/>
          <w:numId w:val="2"/>
        </w:numPr>
        <w:shd w:val="clear" w:color="auto" w:fill="FFFFFF"/>
        <w:spacing w:after="0"/>
        <w:rPr>
          <w:rFonts w:ascii="Arial" w:hAnsi="Arial" w:cs="Arial"/>
          <w:sz w:val="22"/>
          <w:lang w:val="en-GB"/>
        </w:rPr>
      </w:pPr>
      <w:r w:rsidRPr="00282B0A">
        <w:rPr>
          <w:rFonts w:ascii="Arial" w:hAnsi="Arial" w:cs="Arial"/>
          <w:sz w:val="22"/>
        </w:rPr>
        <w:t xml:space="preserve">Yeh S. Prevention of </w:t>
      </w:r>
      <w:proofErr w:type="spellStart"/>
      <w:r w:rsidRPr="00282B0A">
        <w:rPr>
          <w:rFonts w:ascii="Arial" w:hAnsi="Arial" w:cs="Arial"/>
          <w:sz w:val="22"/>
        </w:rPr>
        <w:t>Haemophilus</w:t>
      </w:r>
      <w:proofErr w:type="spellEnd"/>
      <w:r w:rsidRPr="00282B0A">
        <w:rPr>
          <w:rFonts w:ascii="Arial" w:hAnsi="Arial" w:cs="Arial"/>
          <w:sz w:val="22"/>
        </w:rPr>
        <w:t xml:space="preserve"> influenzae type b infection</w:t>
      </w:r>
      <w:r w:rsidRPr="00282B0A">
        <w:rPr>
          <w:rFonts w:ascii="Arial" w:hAnsi="Arial" w:cs="Arial"/>
          <w:sz w:val="22"/>
          <w:lang w:val="en-GB"/>
        </w:rPr>
        <w:t>.</w:t>
      </w:r>
      <w:r w:rsidR="00FC3E0B">
        <w:rPr>
          <w:rFonts w:ascii="Arial" w:hAnsi="Arial" w:cs="Arial"/>
          <w:sz w:val="22"/>
          <w:lang w:val="mn-MN"/>
        </w:rPr>
        <w:t xml:space="preserve"> </w:t>
      </w:r>
      <w:hyperlink r:id="rId36" w:history="1">
        <w:r w:rsidR="00FC3E0B" w:rsidRPr="00A60CCC">
          <w:rPr>
            <w:rStyle w:val="Hyperlink"/>
            <w:rFonts w:ascii="Arial" w:hAnsi="Arial" w:cs="Arial"/>
            <w:i/>
            <w:sz w:val="22"/>
          </w:rPr>
          <w:t>www.uptodate.com</w:t>
        </w:r>
      </w:hyperlink>
      <w:r w:rsidRPr="00282B0A">
        <w:rPr>
          <w:rFonts w:ascii="Arial" w:hAnsi="Arial" w:cs="Arial"/>
          <w:sz w:val="22"/>
        </w:rPr>
        <w:t xml:space="preserve">, </w:t>
      </w:r>
      <w:r w:rsidRPr="00282B0A">
        <w:rPr>
          <w:rStyle w:val="Hervorhebung3"/>
          <w:rFonts w:ascii="Arial" w:hAnsi="Arial" w:cs="Arial"/>
          <w:sz w:val="22"/>
        </w:rPr>
        <w:t>last updated:</w:t>
      </w:r>
      <w:r w:rsidR="00FC3E0B">
        <w:rPr>
          <w:rFonts w:ascii="Arial" w:hAnsi="Arial" w:cs="Arial"/>
          <w:sz w:val="22"/>
          <w:lang w:val="mn-MN"/>
        </w:rPr>
        <w:t xml:space="preserve"> </w:t>
      </w:r>
      <w:r w:rsidRPr="00282B0A">
        <w:rPr>
          <w:rFonts w:ascii="Arial" w:hAnsi="Arial" w:cs="Arial"/>
          <w:sz w:val="22"/>
        </w:rPr>
        <w:t>Feb 15, 2021.</w:t>
      </w:r>
    </w:p>
    <w:p w14:paraId="7D805498" w14:textId="7FD9FFE2" w:rsidR="00425C5F" w:rsidRPr="00282B0A" w:rsidRDefault="002F0B4D" w:rsidP="00D83FC8">
      <w:pPr>
        <w:pStyle w:val="ListParagraph"/>
        <w:numPr>
          <w:ilvl w:val="0"/>
          <w:numId w:val="2"/>
        </w:numPr>
        <w:shd w:val="clear" w:color="auto" w:fill="FFFFFF"/>
        <w:spacing w:after="0"/>
        <w:rPr>
          <w:rFonts w:ascii="Arial" w:hAnsi="Arial" w:cs="Arial"/>
          <w:sz w:val="22"/>
        </w:rPr>
      </w:pPr>
      <w:r w:rsidRPr="00282B0A">
        <w:rPr>
          <w:rFonts w:ascii="Arial" w:hAnsi="Arial" w:cs="Arial"/>
          <w:sz w:val="22"/>
        </w:rPr>
        <w:t xml:space="preserve">WHO recommendation: </w:t>
      </w:r>
      <w:proofErr w:type="spellStart"/>
      <w:r w:rsidRPr="00282B0A">
        <w:rPr>
          <w:rFonts w:ascii="Arial" w:hAnsi="Arial" w:cs="Arial"/>
          <w:sz w:val="22"/>
        </w:rPr>
        <w:t>Haemophilus</w:t>
      </w:r>
      <w:proofErr w:type="spellEnd"/>
      <w:r w:rsidRPr="00282B0A">
        <w:rPr>
          <w:rFonts w:ascii="Arial" w:hAnsi="Arial" w:cs="Arial"/>
          <w:sz w:val="22"/>
        </w:rPr>
        <w:t xml:space="preserve"> influenzae type b conjugate vaccines. </w:t>
      </w:r>
      <w:hyperlink r:id="rId37" w:history="1">
        <w:r w:rsidRPr="00282B0A">
          <w:rPr>
            <w:rStyle w:val="Hyperlink"/>
            <w:rFonts w:ascii="Arial" w:hAnsi="Arial" w:cs="Arial"/>
            <w:color w:val="auto"/>
            <w:sz w:val="22"/>
          </w:rPr>
          <w:t>https://www.who.int/biologicals/areas/vaccines/haemophilus/en/</w:t>
        </w:r>
      </w:hyperlink>
      <w:r w:rsidRPr="00282B0A">
        <w:rPr>
          <w:rFonts w:ascii="Arial" w:hAnsi="Arial" w:cs="Arial"/>
          <w:sz w:val="22"/>
        </w:rPr>
        <w:t xml:space="preserve"> </w:t>
      </w:r>
    </w:p>
    <w:p w14:paraId="7266EB28" w14:textId="415B5FDE" w:rsidR="007E142D" w:rsidRDefault="00D7573C" w:rsidP="007E142D">
      <w:pPr>
        <w:pStyle w:val="ListParagraph"/>
        <w:numPr>
          <w:ilvl w:val="0"/>
          <w:numId w:val="2"/>
        </w:numPr>
        <w:shd w:val="clear" w:color="auto" w:fill="FFFFFF"/>
        <w:spacing w:after="0"/>
        <w:rPr>
          <w:rFonts w:ascii="Arial" w:hAnsi="Arial" w:cs="Arial"/>
          <w:sz w:val="22"/>
        </w:rPr>
      </w:pPr>
      <w:r w:rsidRPr="00282B0A">
        <w:rPr>
          <w:rFonts w:ascii="Arial" w:hAnsi="Arial" w:cs="Arial"/>
          <w:sz w:val="22"/>
        </w:rPr>
        <w:t xml:space="preserve">WHO recommendation: Pneumococcal disease, pneumococcal vaccines. </w:t>
      </w:r>
      <w:hyperlink r:id="rId38" w:history="1">
        <w:r w:rsidRPr="00282B0A">
          <w:rPr>
            <w:rStyle w:val="Hyperlink"/>
            <w:rFonts w:ascii="Arial" w:hAnsi="Arial" w:cs="Arial"/>
            <w:color w:val="auto"/>
            <w:sz w:val="22"/>
          </w:rPr>
          <w:t>https://www.who.int/biologicals/vaccines/pneumococcal/en/</w:t>
        </w:r>
      </w:hyperlink>
    </w:p>
    <w:p w14:paraId="4188D698" w14:textId="0A04D689" w:rsidR="00602451" w:rsidRPr="005B7EFD" w:rsidRDefault="00602451" w:rsidP="005B7EFD">
      <w:pPr>
        <w:pStyle w:val="ListParagraph"/>
        <w:numPr>
          <w:ilvl w:val="0"/>
          <w:numId w:val="2"/>
        </w:numPr>
        <w:shd w:val="clear" w:color="auto" w:fill="FFFFFF"/>
        <w:spacing w:after="0"/>
        <w:rPr>
          <w:rFonts w:ascii="Arial" w:hAnsi="Arial" w:cs="Arial"/>
          <w:sz w:val="22"/>
        </w:rPr>
      </w:pPr>
      <w:r w:rsidRPr="00602451">
        <w:rPr>
          <w:rFonts w:ascii="Arial" w:hAnsi="Arial" w:cs="Arial"/>
          <w:sz w:val="22"/>
        </w:rPr>
        <w:t>Patient education</w:t>
      </w:r>
      <w:r>
        <w:rPr>
          <w:rFonts w:ascii="Arial" w:hAnsi="Arial" w:cs="Arial"/>
          <w:sz w:val="22"/>
        </w:rPr>
        <w:t xml:space="preserve">; </w:t>
      </w:r>
      <w:r w:rsidRPr="00602451">
        <w:rPr>
          <w:rFonts w:ascii="Arial" w:hAnsi="Arial" w:cs="Arial"/>
          <w:sz w:val="22"/>
        </w:rPr>
        <w:t xml:space="preserve">Bacterial meningitis This topic retrieved from UpToDate </w:t>
      </w:r>
      <w:hyperlink r:id="rId39" w:history="1">
        <w:r w:rsidRPr="009C646D">
          <w:rPr>
            <w:rStyle w:val="Hyperlink"/>
            <w:rFonts w:ascii="Arial" w:hAnsi="Arial" w:cs="Arial"/>
            <w:sz w:val="22"/>
          </w:rPr>
          <w:t>https://www.uptodate.com/contents/meningitis-in-children-beyond-the-basics/contributors</w:t>
        </w:r>
      </w:hyperlink>
    </w:p>
    <w:sectPr w:rsidR="00602451" w:rsidRPr="005B7EFD" w:rsidSect="00BE2DD7">
      <w:footerReference w:type="default" r:id="rId40"/>
      <w:pgSz w:w="11906" w:h="16838"/>
      <w:pgMar w:top="1440" w:right="137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E22BE" w14:textId="77777777" w:rsidR="007C4D78" w:rsidRDefault="007C4D78" w:rsidP="00AF78D6">
      <w:r>
        <w:separator/>
      </w:r>
    </w:p>
  </w:endnote>
  <w:endnote w:type="continuationSeparator" w:id="0">
    <w:p w14:paraId="292B5144" w14:textId="77777777" w:rsidR="007C4D78" w:rsidRDefault="007C4D78" w:rsidP="00AF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tonMTT">
    <w:altName w:val="Courier New"/>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Mogul Times New Roman">
    <w:altName w:val="Cambria"/>
    <w:panose1 w:val="00000000000000000000"/>
    <w:charset w:val="CC"/>
    <w:family w:val="roman"/>
    <w:notTrueType/>
    <w:pitch w:val="default"/>
    <w:sig w:usb0="00000201" w:usb1="08070000" w:usb2="00000010" w:usb3="00000000" w:csb0="00020004" w:csb1="00000000"/>
  </w:font>
  <w:font w:name="SabonLTStd-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3415665"/>
      <w:docPartObj>
        <w:docPartGallery w:val="Page Numbers (Bottom of Page)"/>
        <w:docPartUnique/>
      </w:docPartObj>
    </w:sdtPr>
    <w:sdtEndPr>
      <w:rPr>
        <w:rFonts w:ascii="Times New Roman" w:hAnsi="Times New Roman" w:cs="Times New Roman"/>
      </w:rPr>
    </w:sdtEndPr>
    <w:sdtContent>
      <w:p w14:paraId="476ABDAB" w14:textId="77777777" w:rsidR="001079F1" w:rsidRPr="00503F7C" w:rsidRDefault="001079F1">
        <w:pPr>
          <w:pStyle w:val="Footer"/>
          <w:jc w:val="center"/>
          <w:rPr>
            <w:rFonts w:cs="Times New Roman"/>
          </w:rPr>
        </w:pPr>
        <w:r w:rsidRPr="00503F7C">
          <w:rPr>
            <w:rFonts w:cs="Times New Roman"/>
          </w:rPr>
          <w:fldChar w:fldCharType="begin"/>
        </w:r>
        <w:r w:rsidRPr="00503F7C">
          <w:rPr>
            <w:rFonts w:cs="Times New Roman"/>
          </w:rPr>
          <w:instrText xml:space="preserve"> PAGE   \* MERGEFORMAT </w:instrText>
        </w:r>
        <w:r w:rsidRPr="00503F7C">
          <w:rPr>
            <w:rFonts w:cs="Times New Roman"/>
          </w:rPr>
          <w:fldChar w:fldCharType="separate"/>
        </w:r>
        <w:r w:rsidRPr="00503F7C">
          <w:rPr>
            <w:rFonts w:cs="Times New Roman"/>
            <w:noProof/>
          </w:rPr>
          <w:t>1</w:t>
        </w:r>
        <w:r w:rsidRPr="00503F7C">
          <w:rPr>
            <w:rFonts w:cs="Times New Roman"/>
          </w:rPr>
          <w:fldChar w:fldCharType="end"/>
        </w:r>
      </w:p>
    </w:sdtContent>
  </w:sdt>
  <w:p w14:paraId="64FB146C" w14:textId="77777777" w:rsidR="001079F1" w:rsidRPr="006A3EC0" w:rsidRDefault="001079F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1F4D4" w14:textId="77777777" w:rsidR="007C4D78" w:rsidRDefault="007C4D78" w:rsidP="00AF78D6">
      <w:r>
        <w:separator/>
      </w:r>
    </w:p>
  </w:footnote>
  <w:footnote w:type="continuationSeparator" w:id="0">
    <w:p w14:paraId="754FAFCB" w14:textId="77777777" w:rsidR="007C4D78" w:rsidRDefault="007C4D78" w:rsidP="00AF7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E21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B1875"/>
    <w:multiLevelType w:val="hybridMultilevel"/>
    <w:tmpl w:val="0AB2AB20"/>
    <w:lvl w:ilvl="0" w:tplc="7CDC7F50">
      <w:start w:val="1"/>
      <w:numFmt w:val="bullet"/>
      <w:lvlText w:val="•"/>
      <w:lvlJc w:val="left"/>
      <w:pPr>
        <w:tabs>
          <w:tab w:val="num" w:pos="720"/>
        </w:tabs>
        <w:ind w:left="720" w:hanging="360"/>
      </w:pPr>
      <w:rPr>
        <w:rFonts w:ascii="Arial" w:hAnsi="Arial" w:hint="default"/>
      </w:rPr>
    </w:lvl>
    <w:lvl w:ilvl="1" w:tplc="A4221C7C">
      <w:start w:val="1"/>
      <w:numFmt w:val="bullet"/>
      <w:lvlText w:val="•"/>
      <w:lvlJc w:val="left"/>
      <w:pPr>
        <w:tabs>
          <w:tab w:val="num" w:pos="1440"/>
        </w:tabs>
        <w:ind w:left="1440" w:hanging="360"/>
      </w:pPr>
      <w:rPr>
        <w:rFonts w:ascii="Arial" w:hAnsi="Arial" w:hint="default"/>
      </w:rPr>
    </w:lvl>
    <w:lvl w:ilvl="2" w:tplc="0A420802" w:tentative="1">
      <w:start w:val="1"/>
      <w:numFmt w:val="bullet"/>
      <w:lvlText w:val="•"/>
      <w:lvlJc w:val="left"/>
      <w:pPr>
        <w:tabs>
          <w:tab w:val="num" w:pos="2160"/>
        </w:tabs>
        <w:ind w:left="2160" w:hanging="360"/>
      </w:pPr>
      <w:rPr>
        <w:rFonts w:ascii="Arial" w:hAnsi="Arial" w:hint="default"/>
      </w:rPr>
    </w:lvl>
    <w:lvl w:ilvl="3" w:tplc="7DA4585C" w:tentative="1">
      <w:start w:val="1"/>
      <w:numFmt w:val="bullet"/>
      <w:lvlText w:val="•"/>
      <w:lvlJc w:val="left"/>
      <w:pPr>
        <w:tabs>
          <w:tab w:val="num" w:pos="2880"/>
        </w:tabs>
        <w:ind w:left="2880" w:hanging="360"/>
      </w:pPr>
      <w:rPr>
        <w:rFonts w:ascii="Arial" w:hAnsi="Arial" w:hint="default"/>
      </w:rPr>
    </w:lvl>
    <w:lvl w:ilvl="4" w:tplc="198C6280" w:tentative="1">
      <w:start w:val="1"/>
      <w:numFmt w:val="bullet"/>
      <w:lvlText w:val="•"/>
      <w:lvlJc w:val="left"/>
      <w:pPr>
        <w:tabs>
          <w:tab w:val="num" w:pos="3600"/>
        </w:tabs>
        <w:ind w:left="3600" w:hanging="360"/>
      </w:pPr>
      <w:rPr>
        <w:rFonts w:ascii="Arial" w:hAnsi="Arial" w:hint="default"/>
      </w:rPr>
    </w:lvl>
    <w:lvl w:ilvl="5" w:tplc="4296E5DC" w:tentative="1">
      <w:start w:val="1"/>
      <w:numFmt w:val="bullet"/>
      <w:lvlText w:val="•"/>
      <w:lvlJc w:val="left"/>
      <w:pPr>
        <w:tabs>
          <w:tab w:val="num" w:pos="4320"/>
        </w:tabs>
        <w:ind w:left="4320" w:hanging="360"/>
      </w:pPr>
      <w:rPr>
        <w:rFonts w:ascii="Arial" w:hAnsi="Arial" w:hint="default"/>
      </w:rPr>
    </w:lvl>
    <w:lvl w:ilvl="6" w:tplc="AF1074DC" w:tentative="1">
      <w:start w:val="1"/>
      <w:numFmt w:val="bullet"/>
      <w:lvlText w:val="•"/>
      <w:lvlJc w:val="left"/>
      <w:pPr>
        <w:tabs>
          <w:tab w:val="num" w:pos="5040"/>
        </w:tabs>
        <w:ind w:left="5040" w:hanging="360"/>
      </w:pPr>
      <w:rPr>
        <w:rFonts w:ascii="Arial" w:hAnsi="Arial" w:hint="default"/>
      </w:rPr>
    </w:lvl>
    <w:lvl w:ilvl="7" w:tplc="B90A5AB0" w:tentative="1">
      <w:start w:val="1"/>
      <w:numFmt w:val="bullet"/>
      <w:lvlText w:val="•"/>
      <w:lvlJc w:val="left"/>
      <w:pPr>
        <w:tabs>
          <w:tab w:val="num" w:pos="5760"/>
        </w:tabs>
        <w:ind w:left="5760" w:hanging="360"/>
      </w:pPr>
      <w:rPr>
        <w:rFonts w:ascii="Arial" w:hAnsi="Arial" w:hint="default"/>
      </w:rPr>
    </w:lvl>
    <w:lvl w:ilvl="8" w:tplc="813409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655C30"/>
    <w:multiLevelType w:val="hybridMultilevel"/>
    <w:tmpl w:val="E1DC59C8"/>
    <w:lvl w:ilvl="0" w:tplc="310862DE">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7292B"/>
    <w:multiLevelType w:val="hybridMultilevel"/>
    <w:tmpl w:val="33801FCA"/>
    <w:lvl w:ilvl="0" w:tplc="76DE99F0">
      <w:start w:val="2000"/>
      <w:numFmt w:val="bullet"/>
      <w:lvlText w:val="-"/>
      <w:lvlJc w:val="left"/>
      <w:pPr>
        <w:ind w:left="1146"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016DE"/>
    <w:multiLevelType w:val="hybridMultilevel"/>
    <w:tmpl w:val="F098A0FC"/>
    <w:lvl w:ilvl="0" w:tplc="76DE99F0">
      <w:start w:val="200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264208"/>
    <w:multiLevelType w:val="hybridMultilevel"/>
    <w:tmpl w:val="E41A705C"/>
    <w:lvl w:ilvl="0" w:tplc="76DE99F0">
      <w:start w:val="2000"/>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15:restartNumberingAfterBreak="0">
    <w:nsid w:val="0C3745CE"/>
    <w:multiLevelType w:val="hybridMultilevel"/>
    <w:tmpl w:val="577EF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BA76AA"/>
    <w:multiLevelType w:val="hybridMultilevel"/>
    <w:tmpl w:val="66AC43BE"/>
    <w:lvl w:ilvl="0" w:tplc="310862DE">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4370D"/>
    <w:multiLevelType w:val="hybridMultilevel"/>
    <w:tmpl w:val="64024082"/>
    <w:lvl w:ilvl="0" w:tplc="310862DE">
      <w:start w:val="1"/>
      <w:numFmt w:val="bullet"/>
      <w:lvlText w:val="-"/>
      <w:lvlJc w:val="left"/>
      <w:pPr>
        <w:ind w:left="720" w:hanging="360"/>
      </w:pPr>
      <w:rPr>
        <w:rFonts w:ascii="Arial" w:hAnsi="Arial" w:hint="default"/>
        <w:color w:val="auto"/>
      </w:rPr>
    </w:lvl>
    <w:lvl w:ilvl="1" w:tplc="310862DE">
      <w:start w:val="1"/>
      <w:numFmt w:val="bullet"/>
      <w:lvlText w:val="-"/>
      <w:lvlJc w:val="left"/>
      <w:pPr>
        <w:ind w:left="1440" w:hanging="360"/>
      </w:pPr>
      <w:rPr>
        <w:rFonts w:ascii="Arial" w:hAnsi="Aria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BE6924"/>
    <w:multiLevelType w:val="hybridMultilevel"/>
    <w:tmpl w:val="DDB62648"/>
    <w:lvl w:ilvl="0" w:tplc="5EF0ADAA">
      <w:start w:val="20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833A6"/>
    <w:multiLevelType w:val="hybridMultilevel"/>
    <w:tmpl w:val="591052EE"/>
    <w:lvl w:ilvl="0" w:tplc="310862DE">
      <w:start w:val="1"/>
      <w:numFmt w:val="bullet"/>
      <w:lvlText w:val="-"/>
      <w:lvlJc w:val="left"/>
      <w:pPr>
        <w:ind w:left="1701" w:hanging="360"/>
      </w:pPr>
      <w:rPr>
        <w:rFonts w:ascii="Arial" w:hAnsi="Arial" w:hint="default"/>
        <w:color w:val="auto"/>
      </w:rPr>
    </w:lvl>
    <w:lvl w:ilvl="1" w:tplc="08090003" w:tentative="1">
      <w:start w:val="1"/>
      <w:numFmt w:val="bullet"/>
      <w:lvlText w:val="o"/>
      <w:lvlJc w:val="left"/>
      <w:pPr>
        <w:ind w:left="2421" w:hanging="360"/>
      </w:pPr>
      <w:rPr>
        <w:rFonts w:ascii="Courier New" w:hAnsi="Courier New" w:cs="Courier New" w:hint="default"/>
      </w:rPr>
    </w:lvl>
    <w:lvl w:ilvl="2" w:tplc="08090005" w:tentative="1">
      <w:start w:val="1"/>
      <w:numFmt w:val="bullet"/>
      <w:lvlText w:val=""/>
      <w:lvlJc w:val="left"/>
      <w:pPr>
        <w:ind w:left="3141" w:hanging="360"/>
      </w:pPr>
      <w:rPr>
        <w:rFonts w:ascii="Wingdings" w:hAnsi="Wingdings" w:hint="default"/>
      </w:rPr>
    </w:lvl>
    <w:lvl w:ilvl="3" w:tplc="08090001" w:tentative="1">
      <w:start w:val="1"/>
      <w:numFmt w:val="bullet"/>
      <w:lvlText w:val=""/>
      <w:lvlJc w:val="left"/>
      <w:pPr>
        <w:ind w:left="3861" w:hanging="360"/>
      </w:pPr>
      <w:rPr>
        <w:rFonts w:ascii="Symbol" w:hAnsi="Symbol" w:hint="default"/>
      </w:rPr>
    </w:lvl>
    <w:lvl w:ilvl="4" w:tplc="08090003" w:tentative="1">
      <w:start w:val="1"/>
      <w:numFmt w:val="bullet"/>
      <w:lvlText w:val="o"/>
      <w:lvlJc w:val="left"/>
      <w:pPr>
        <w:ind w:left="4581" w:hanging="360"/>
      </w:pPr>
      <w:rPr>
        <w:rFonts w:ascii="Courier New" w:hAnsi="Courier New" w:cs="Courier New" w:hint="default"/>
      </w:rPr>
    </w:lvl>
    <w:lvl w:ilvl="5" w:tplc="08090005" w:tentative="1">
      <w:start w:val="1"/>
      <w:numFmt w:val="bullet"/>
      <w:lvlText w:val=""/>
      <w:lvlJc w:val="left"/>
      <w:pPr>
        <w:ind w:left="5301" w:hanging="360"/>
      </w:pPr>
      <w:rPr>
        <w:rFonts w:ascii="Wingdings" w:hAnsi="Wingdings" w:hint="default"/>
      </w:rPr>
    </w:lvl>
    <w:lvl w:ilvl="6" w:tplc="08090001" w:tentative="1">
      <w:start w:val="1"/>
      <w:numFmt w:val="bullet"/>
      <w:lvlText w:val=""/>
      <w:lvlJc w:val="left"/>
      <w:pPr>
        <w:ind w:left="6021" w:hanging="360"/>
      </w:pPr>
      <w:rPr>
        <w:rFonts w:ascii="Symbol" w:hAnsi="Symbol" w:hint="default"/>
      </w:rPr>
    </w:lvl>
    <w:lvl w:ilvl="7" w:tplc="08090003" w:tentative="1">
      <w:start w:val="1"/>
      <w:numFmt w:val="bullet"/>
      <w:lvlText w:val="o"/>
      <w:lvlJc w:val="left"/>
      <w:pPr>
        <w:ind w:left="6741" w:hanging="360"/>
      </w:pPr>
      <w:rPr>
        <w:rFonts w:ascii="Courier New" w:hAnsi="Courier New" w:cs="Courier New" w:hint="default"/>
      </w:rPr>
    </w:lvl>
    <w:lvl w:ilvl="8" w:tplc="08090005" w:tentative="1">
      <w:start w:val="1"/>
      <w:numFmt w:val="bullet"/>
      <w:lvlText w:val=""/>
      <w:lvlJc w:val="left"/>
      <w:pPr>
        <w:ind w:left="7461" w:hanging="360"/>
      </w:pPr>
      <w:rPr>
        <w:rFonts w:ascii="Wingdings" w:hAnsi="Wingdings" w:hint="default"/>
      </w:rPr>
    </w:lvl>
  </w:abstractNum>
  <w:abstractNum w:abstractNumId="11" w15:restartNumberingAfterBreak="0">
    <w:nsid w:val="136F36E3"/>
    <w:multiLevelType w:val="hybridMultilevel"/>
    <w:tmpl w:val="740A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C3F1B"/>
    <w:multiLevelType w:val="hybridMultilevel"/>
    <w:tmpl w:val="7C5A0AAE"/>
    <w:lvl w:ilvl="0" w:tplc="5E6CB5AE">
      <w:start w:val="2000"/>
      <w:numFmt w:val="bullet"/>
      <w:lvlText w:val="F"/>
      <w:lvlJc w:val="left"/>
      <w:pPr>
        <w:ind w:left="720" w:hanging="360"/>
      </w:pPr>
      <w:rPr>
        <w:rFonts w:ascii="Wingdings" w:eastAsia="Times New Roman" w:hAnsi="Wingdings" w:cs="Times New Roman"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9D4A17"/>
    <w:multiLevelType w:val="hybridMultilevel"/>
    <w:tmpl w:val="23BEA65C"/>
    <w:lvl w:ilvl="0" w:tplc="76DE99F0">
      <w:start w:val="200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B6361C"/>
    <w:multiLevelType w:val="hybridMultilevel"/>
    <w:tmpl w:val="2EC4A1F4"/>
    <w:lvl w:ilvl="0" w:tplc="310862DE">
      <w:start w:val="1"/>
      <w:numFmt w:val="bullet"/>
      <w:lvlText w:val="-"/>
      <w:lvlJc w:val="left"/>
      <w:pPr>
        <w:ind w:left="1146" w:hanging="360"/>
      </w:pPr>
      <w:rPr>
        <w:rFonts w:ascii="Arial" w:hAnsi="Aria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276876D7"/>
    <w:multiLevelType w:val="hybridMultilevel"/>
    <w:tmpl w:val="AC9698CA"/>
    <w:lvl w:ilvl="0" w:tplc="310862DE">
      <w:start w:val="1"/>
      <w:numFmt w:val="bullet"/>
      <w:lvlText w:val="-"/>
      <w:lvlJc w:val="left"/>
      <w:pPr>
        <w:ind w:left="720" w:hanging="360"/>
      </w:pPr>
      <w:rPr>
        <w:rFonts w:ascii="Arial"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846834"/>
    <w:multiLevelType w:val="hybridMultilevel"/>
    <w:tmpl w:val="D026E042"/>
    <w:lvl w:ilvl="0" w:tplc="5E6CB5AE">
      <w:start w:val="2000"/>
      <w:numFmt w:val="bullet"/>
      <w:lvlText w:val="F"/>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075B8"/>
    <w:multiLevelType w:val="multilevel"/>
    <w:tmpl w:val="B71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A25C6"/>
    <w:multiLevelType w:val="multilevel"/>
    <w:tmpl w:val="9A6A4A3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3473679"/>
    <w:multiLevelType w:val="hybridMultilevel"/>
    <w:tmpl w:val="107EF842"/>
    <w:lvl w:ilvl="0" w:tplc="310862DE">
      <w:start w:val="1"/>
      <w:numFmt w:val="bullet"/>
      <w:lvlText w:val="-"/>
      <w:lvlJc w:val="left"/>
      <w:pPr>
        <w:ind w:left="720" w:hanging="360"/>
      </w:pPr>
      <w:rPr>
        <w:rFonts w:ascii="Arial"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C709C2"/>
    <w:multiLevelType w:val="hybridMultilevel"/>
    <w:tmpl w:val="9416B656"/>
    <w:lvl w:ilvl="0" w:tplc="310862DE">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60480"/>
    <w:multiLevelType w:val="hybridMultilevel"/>
    <w:tmpl w:val="FA18F4B8"/>
    <w:lvl w:ilvl="0" w:tplc="5E6CB5AE">
      <w:start w:val="2000"/>
      <w:numFmt w:val="bullet"/>
      <w:lvlText w:val="F"/>
      <w:lvlJc w:val="left"/>
      <w:pPr>
        <w:ind w:left="720" w:hanging="360"/>
      </w:pPr>
      <w:rPr>
        <w:rFonts w:ascii="Wingdings" w:eastAsia="Times New Roman" w:hAnsi="Wingdings" w:cs="Times New Roman"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9A092A"/>
    <w:multiLevelType w:val="hybridMultilevel"/>
    <w:tmpl w:val="BFFCC052"/>
    <w:lvl w:ilvl="0" w:tplc="0B40ECE6">
      <w:start w:val="20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F2C5F"/>
    <w:multiLevelType w:val="multilevel"/>
    <w:tmpl w:val="E09EB61A"/>
    <w:lvl w:ilvl="0">
      <w:start w:val="1"/>
      <w:numFmt w:val="decimal"/>
      <w:lvlText w:val="%1."/>
      <w:lvlJc w:val="left"/>
      <w:pPr>
        <w:tabs>
          <w:tab w:val="num" w:pos="720"/>
        </w:tabs>
        <w:ind w:left="720" w:hanging="360"/>
      </w:pPr>
      <w:rPr>
        <w:rFonts w:ascii="Times New Roman" w:hAnsi="Times New Roman" w:cs="Times New Roman"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5750ED"/>
    <w:multiLevelType w:val="hybridMultilevel"/>
    <w:tmpl w:val="D654E91A"/>
    <w:lvl w:ilvl="0" w:tplc="310862DE">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5" w15:restartNumberingAfterBreak="0">
    <w:nsid w:val="4C203447"/>
    <w:multiLevelType w:val="hybridMultilevel"/>
    <w:tmpl w:val="A05426F2"/>
    <w:lvl w:ilvl="0" w:tplc="310862DE">
      <w:start w:val="1"/>
      <w:numFmt w:val="bullet"/>
      <w:lvlText w:val="-"/>
      <w:lvlJc w:val="left"/>
      <w:pPr>
        <w:ind w:left="786" w:hanging="360"/>
      </w:pPr>
      <w:rPr>
        <w:rFonts w:ascii="Arial" w:hAnsi="Aria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4D445C53"/>
    <w:multiLevelType w:val="hybridMultilevel"/>
    <w:tmpl w:val="2C8081FE"/>
    <w:lvl w:ilvl="0" w:tplc="310862DE">
      <w:start w:val="1"/>
      <w:numFmt w:val="bullet"/>
      <w:lvlText w:val="-"/>
      <w:lvlJc w:val="left"/>
      <w:pPr>
        <w:ind w:left="1146" w:hanging="360"/>
      </w:pPr>
      <w:rPr>
        <w:rFonts w:ascii="Arial" w:hAnsi="Arial" w:hint="default"/>
        <w:color w:val="auto"/>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7" w15:restartNumberingAfterBreak="0">
    <w:nsid w:val="4E5A1C5B"/>
    <w:multiLevelType w:val="hybridMultilevel"/>
    <w:tmpl w:val="2F3EA5F6"/>
    <w:lvl w:ilvl="0" w:tplc="310862DE">
      <w:start w:val="1"/>
      <w:numFmt w:val="bullet"/>
      <w:lvlText w:val="-"/>
      <w:lvlJc w:val="left"/>
      <w:pPr>
        <w:ind w:left="720" w:hanging="360"/>
      </w:pPr>
      <w:rPr>
        <w:rFonts w:ascii="Arial"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0F1983"/>
    <w:multiLevelType w:val="hybridMultilevel"/>
    <w:tmpl w:val="FEC0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AA46BF"/>
    <w:multiLevelType w:val="hybridMultilevel"/>
    <w:tmpl w:val="7E8EAD92"/>
    <w:lvl w:ilvl="0" w:tplc="310862DE">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FD2300"/>
    <w:multiLevelType w:val="hybridMultilevel"/>
    <w:tmpl w:val="BB5AE9AC"/>
    <w:lvl w:ilvl="0" w:tplc="310862DE">
      <w:start w:val="1"/>
      <w:numFmt w:val="bullet"/>
      <w:lvlText w:val="-"/>
      <w:lvlJc w:val="left"/>
      <w:pPr>
        <w:ind w:left="720" w:hanging="360"/>
      </w:pPr>
      <w:rPr>
        <w:rFonts w:ascii="Arial" w:hAnsi="Arial" w:hint="default"/>
        <w:color w:val="auto"/>
      </w:rPr>
    </w:lvl>
    <w:lvl w:ilvl="1" w:tplc="310862DE">
      <w:start w:val="1"/>
      <w:numFmt w:val="bullet"/>
      <w:lvlText w:val="-"/>
      <w:lvlJc w:val="left"/>
      <w:pPr>
        <w:ind w:left="1440" w:hanging="360"/>
      </w:pPr>
      <w:rPr>
        <w:rFonts w:ascii="Arial" w:hAnsi="Aria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6333A5D"/>
    <w:multiLevelType w:val="hybridMultilevel"/>
    <w:tmpl w:val="5D0C29BC"/>
    <w:lvl w:ilvl="0" w:tplc="310862DE">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D10EF3"/>
    <w:multiLevelType w:val="hybridMultilevel"/>
    <w:tmpl w:val="5CEC4762"/>
    <w:lvl w:ilvl="0" w:tplc="5E6CB5AE">
      <w:start w:val="2000"/>
      <w:numFmt w:val="bullet"/>
      <w:lvlText w:val="F"/>
      <w:lvlJc w:val="left"/>
      <w:pPr>
        <w:ind w:left="720" w:hanging="360"/>
      </w:pPr>
      <w:rPr>
        <w:rFonts w:ascii="Wingdings" w:eastAsia="Times New Roman" w:hAnsi="Wingdings" w:cs="Times New Roman"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25511E"/>
    <w:multiLevelType w:val="hybridMultilevel"/>
    <w:tmpl w:val="7CAEB490"/>
    <w:lvl w:ilvl="0" w:tplc="310862DE">
      <w:start w:val="1"/>
      <w:numFmt w:val="bullet"/>
      <w:lvlText w:val="-"/>
      <w:lvlJc w:val="left"/>
      <w:pPr>
        <w:ind w:left="720" w:hanging="360"/>
      </w:pPr>
      <w:rPr>
        <w:rFonts w:ascii="Arial" w:hAnsi="Aria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BC74A8"/>
    <w:multiLevelType w:val="hybridMultilevel"/>
    <w:tmpl w:val="45C61A18"/>
    <w:lvl w:ilvl="0" w:tplc="310862DE">
      <w:start w:val="1"/>
      <w:numFmt w:val="bullet"/>
      <w:lvlText w:val="-"/>
      <w:lvlJc w:val="left"/>
      <w:pPr>
        <w:ind w:left="1146" w:hanging="360"/>
      </w:pPr>
      <w:rPr>
        <w:rFonts w:ascii="Arial" w:hAnsi="Arial" w:hint="default"/>
        <w:color w:val="auto"/>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5" w15:restartNumberingAfterBreak="0">
    <w:nsid w:val="65C63131"/>
    <w:multiLevelType w:val="hybridMultilevel"/>
    <w:tmpl w:val="9B0A3840"/>
    <w:lvl w:ilvl="0" w:tplc="76DE99F0">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45752"/>
    <w:multiLevelType w:val="hybridMultilevel"/>
    <w:tmpl w:val="EC8EBA18"/>
    <w:lvl w:ilvl="0" w:tplc="310862DE">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A7102"/>
    <w:multiLevelType w:val="hybridMultilevel"/>
    <w:tmpl w:val="65A030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1483865"/>
    <w:multiLevelType w:val="hybridMultilevel"/>
    <w:tmpl w:val="5E3446B8"/>
    <w:lvl w:ilvl="0" w:tplc="5E6CB5AE">
      <w:start w:val="2000"/>
      <w:numFmt w:val="bullet"/>
      <w:lvlText w:val="F"/>
      <w:lvlJc w:val="left"/>
      <w:pPr>
        <w:ind w:left="780" w:hanging="360"/>
      </w:pPr>
      <w:rPr>
        <w:rFonts w:ascii="Wingdings" w:eastAsia="Times New Roman" w:hAnsi="Wingdings" w:cs="Times New Roman"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9" w15:restartNumberingAfterBreak="0">
    <w:nsid w:val="71F76777"/>
    <w:multiLevelType w:val="hybridMultilevel"/>
    <w:tmpl w:val="B206FCA8"/>
    <w:lvl w:ilvl="0" w:tplc="69AA1F28">
      <w:start w:val="20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4143B0"/>
    <w:multiLevelType w:val="hybridMultilevel"/>
    <w:tmpl w:val="8C5896D2"/>
    <w:lvl w:ilvl="0" w:tplc="A0B017D0">
      <w:start w:val="1"/>
      <w:numFmt w:val="bullet"/>
      <w:lvlText w:val="-"/>
      <w:lvlJc w:val="left"/>
      <w:pPr>
        <w:ind w:left="786" w:hanging="360"/>
      </w:pPr>
      <w:rPr>
        <w:rFonts w:ascii="Arial" w:hAnsi="Arial" w:hint="default"/>
        <w:color w:val="auto"/>
        <w:lang w:val="mn-MN"/>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201043862">
    <w:abstractNumId w:val="11"/>
  </w:num>
  <w:num w:numId="2" w16cid:durableId="283729985">
    <w:abstractNumId w:val="37"/>
  </w:num>
  <w:num w:numId="3" w16cid:durableId="1464301972">
    <w:abstractNumId w:val="35"/>
  </w:num>
  <w:num w:numId="4" w16cid:durableId="1780486472">
    <w:abstractNumId w:val="33"/>
  </w:num>
  <w:num w:numId="5" w16cid:durableId="1218130342">
    <w:abstractNumId w:val="30"/>
  </w:num>
  <w:num w:numId="6" w16cid:durableId="1114709095">
    <w:abstractNumId w:val="8"/>
  </w:num>
  <w:num w:numId="7" w16cid:durableId="976496906">
    <w:abstractNumId w:val="16"/>
  </w:num>
  <w:num w:numId="8" w16cid:durableId="723986248">
    <w:abstractNumId w:val="32"/>
  </w:num>
  <w:num w:numId="9" w16cid:durableId="1884780824">
    <w:abstractNumId w:val="12"/>
  </w:num>
  <w:num w:numId="10" w16cid:durableId="475689217">
    <w:abstractNumId w:val="21"/>
  </w:num>
  <w:num w:numId="11" w16cid:durableId="1405881335">
    <w:abstractNumId w:val="19"/>
  </w:num>
  <w:num w:numId="12" w16cid:durableId="1000422696">
    <w:abstractNumId w:val="1"/>
  </w:num>
  <w:num w:numId="13" w16cid:durableId="156194024">
    <w:abstractNumId w:val="23"/>
  </w:num>
  <w:num w:numId="14" w16cid:durableId="618417243">
    <w:abstractNumId w:val="0"/>
  </w:num>
  <w:num w:numId="15" w16cid:durableId="985162507">
    <w:abstractNumId w:val="34"/>
  </w:num>
  <w:num w:numId="16" w16cid:durableId="993415736">
    <w:abstractNumId w:val="26"/>
  </w:num>
  <w:num w:numId="17" w16cid:durableId="1073241759">
    <w:abstractNumId w:val="15"/>
  </w:num>
  <w:num w:numId="18" w16cid:durableId="871842487">
    <w:abstractNumId w:val="38"/>
  </w:num>
  <w:num w:numId="19" w16cid:durableId="1075515022">
    <w:abstractNumId w:val="27"/>
  </w:num>
  <w:num w:numId="20" w16cid:durableId="1769740266">
    <w:abstractNumId w:val="13"/>
  </w:num>
  <w:num w:numId="21" w16cid:durableId="653528894">
    <w:abstractNumId w:val="4"/>
  </w:num>
  <w:num w:numId="22" w16cid:durableId="1008826385">
    <w:abstractNumId w:val="5"/>
  </w:num>
  <w:num w:numId="23" w16cid:durableId="1507479529">
    <w:abstractNumId w:val="3"/>
  </w:num>
  <w:num w:numId="24" w16cid:durableId="2111852276">
    <w:abstractNumId w:val="10"/>
  </w:num>
  <w:num w:numId="25" w16cid:durableId="516889666">
    <w:abstractNumId w:val="25"/>
  </w:num>
  <w:num w:numId="26" w16cid:durableId="1749691320">
    <w:abstractNumId w:val="14"/>
  </w:num>
  <w:num w:numId="27" w16cid:durableId="178324823">
    <w:abstractNumId w:val="40"/>
  </w:num>
  <w:num w:numId="28" w16cid:durableId="1239751736">
    <w:abstractNumId w:val="29"/>
  </w:num>
  <w:num w:numId="29" w16cid:durableId="1187518998">
    <w:abstractNumId w:val="31"/>
  </w:num>
  <w:num w:numId="30" w16cid:durableId="1096025956">
    <w:abstractNumId w:val="7"/>
  </w:num>
  <w:num w:numId="31" w16cid:durableId="1298876704">
    <w:abstractNumId w:val="36"/>
  </w:num>
  <w:num w:numId="32" w16cid:durableId="1099720078">
    <w:abstractNumId w:val="2"/>
  </w:num>
  <w:num w:numId="33" w16cid:durableId="691224720">
    <w:abstractNumId w:val="18"/>
  </w:num>
  <w:num w:numId="34" w16cid:durableId="94519058">
    <w:abstractNumId w:val="24"/>
  </w:num>
  <w:num w:numId="35" w16cid:durableId="1090589521">
    <w:abstractNumId w:val="20"/>
  </w:num>
  <w:num w:numId="36" w16cid:durableId="2136755118">
    <w:abstractNumId w:val="9"/>
  </w:num>
  <w:num w:numId="37" w16cid:durableId="504705706">
    <w:abstractNumId w:val="39"/>
  </w:num>
  <w:num w:numId="38" w16cid:durableId="1429691298">
    <w:abstractNumId w:val="22"/>
  </w:num>
  <w:num w:numId="39" w16cid:durableId="633487084">
    <w:abstractNumId w:val="17"/>
  </w:num>
  <w:num w:numId="40" w16cid:durableId="1158422615">
    <w:abstractNumId w:val="28"/>
  </w:num>
  <w:num w:numId="41" w16cid:durableId="690490341">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81"/>
    <w:rsid w:val="00000A10"/>
    <w:rsid w:val="00002178"/>
    <w:rsid w:val="0000266F"/>
    <w:rsid w:val="000036B6"/>
    <w:rsid w:val="000053AD"/>
    <w:rsid w:val="0000554A"/>
    <w:rsid w:val="00006000"/>
    <w:rsid w:val="00010837"/>
    <w:rsid w:val="00011F3D"/>
    <w:rsid w:val="000132B0"/>
    <w:rsid w:val="0001407D"/>
    <w:rsid w:val="0001472C"/>
    <w:rsid w:val="00014AD1"/>
    <w:rsid w:val="000156E6"/>
    <w:rsid w:val="000159C2"/>
    <w:rsid w:val="00015D8D"/>
    <w:rsid w:val="00016CD3"/>
    <w:rsid w:val="000171A0"/>
    <w:rsid w:val="000175A6"/>
    <w:rsid w:val="00020FD4"/>
    <w:rsid w:val="00020FDE"/>
    <w:rsid w:val="00022D5E"/>
    <w:rsid w:val="000231FB"/>
    <w:rsid w:val="00024A5F"/>
    <w:rsid w:val="00025365"/>
    <w:rsid w:val="00026304"/>
    <w:rsid w:val="00027638"/>
    <w:rsid w:val="00030E8B"/>
    <w:rsid w:val="000317B6"/>
    <w:rsid w:val="00031A5F"/>
    <w:rsid w:val="00031BE9"/>
    <w:rsid w:val="000321CF"/>
    <w:rsid w:val="000345FD"/>
    <w:rsid w:val="0003516E"/>
    <w:rsid w:val="0003605C"/>
    <w:rsid w:val="00036404"/>
    <w:rsid w:val="00037975"/>
    <w:rsid w:val="00042A2D"/>
    <w:rsid w:val="00042A8A"/>
    <w:rsid w:val="00045EE0"/>
    <w:rsid w:val="000463BC"/>
    <w:rsid w:val="00046486"/>
    <w:rsid w:val="000468EB"/>
    <w:rsid w:val="00050998"/>
    <w:rsid w:val="000519D1"/>
    <w:rsid w:val="00052DE9"/>
    <w:rsid w:val="000539A9"/>
    <w:rsid w:val="00053C1E"/>
    <w:rsid w:val="00057F6B"/>
    <w:rsid w:val="0006027B"/>
    <w:rsid w:val="000609CF"/>
    <w:rsid w:val="0006284B"/>
    <w:rsid w:val="00062D7C"/>
    <w:rsid w:val="00062F08"/>
    <w:rsid w:val="0006384D"/>
    <w:rsid w:val="0006392D"/>
    <w:rsid w:val="0006493C"/>
    <w:rsid w:val="00065637"/>
    <w:rsid w:val="000666A2"/>
    <w:rsid w:val="00066EBB"/>
    <w:rsid w:val="00066ED5"/>
    <w:rsid w:val="00067AE9"/>
    <w:rsid w:val="0007152C"/>
    <w:rsid w:val="000716F6"/>
    <w:rsid w:val="000718F6"/>
    <w:rsid w:val="00071963"/>
    <w:rsid w:val="0007276D"/>
    <w:rsid w:val="000741B4"/>
    <w:rsid w:val="0007449E"/>
    <w:rsid w:val="00074E9C"/>
    <w:rsid w:val="00075344"/>
    <w:rsid w:val="0007693F"/>
    <w:rsid w:val="00076E69"/>
    <w:rsid w:val="00077DBF"/>
    <w:rsid w:val="00080032"/>
    <w:rsid w:val="000801C8"/>
    <w:rsid w:val="00081454"/>
    <w:rsid w:val="000828EE"/>
    <w:rsid w:val="00083292"/>
    <w:rsid w:val="0008377E"/>
    <w:rsid w:val="00083E0B"/>
    <w:rsid w:val="00083F2F"/>
    <w:rsid w:val="00086B0D"/>
    <w:rsid w:val="000871CE"/>
    <w:rsid w:val="00087E8C"/>
    <w:rsid w:val="0009199E"/>
    <w:rsid w:val="00091D66"/>
    <w:rsid w:val="00092459"/>
    <w:rsid w:val="00092FB5"/>
    <w:rsid w:val="00093B70"/>
    <w:rsid w:val="00093F5B"/>
    <w:rsid w:val="000941BB"/>
    <w:rsid w:val="00095A89"/>
    <w:rsid w:val="00096756"/>
    <w:rsid w:val="00097F4C"/>
    <w:rsid w:val="000A0565"/>
    <w:rsid w:val="000A0625"/>
    <w:rsid w:val="000A0686"/>
    <w:rsid w:val="000A0FA0"/>
    <w:rsid w:val="000A0FF2"/>
    <w:rsid w:val="000A1D54"/>
    <w:rsid w:val="000A2950"/>
    <w:rsid w:val="000A3C1D"/>
    <w:rsid w:val="000A4664"/>
    <w:rsid w:val="000A7BE6"/>
    <w:rsid w:val="000B0740"/>
    <w:rsid w:val="000B0DE6"/>
    <w:rsid w:val="000B2B05"/>
    <w:rsid w:val="000B353C"/>
    <w:rsid w:val="000B3B1F"/>
    <w:rsid w:val="000B448B"/>
    <w:rsid w:val="000B49F7"/>
    <w:rsid w:val="000B4B16"/>
    <w:rsid w:val="000B5420"/>
    <w:rsid w:val="000B67B7"/>
    <w:rsid w:val="000B7C30"/>
    <w:rsid w:val="000C0017"/>
    <w:rsid w:val="000C01EB"/>
    <w:rsid w:val="000C140E"/>
    <w:rsid w:val="000C1EA4"/>
    <w:rsid w:val="000C2EC3"/>
    <w:rsid w:val="000C32CA"/>
    <w:rsid w:val="000C6381"/>
    <w:rsid w:val="000C63B2"/>
    <w:rsid w:val="000C63E6"/>
    <w:rsid w:val="000C71CB"/>
    <w:rsid w:val="000D0331"/>
    <w:rsid w:val="000D0451"/>
    <w:rsid w:val="000D2C62"/>
    <w:rsid w:val="000D3F94"/>
    <w:rsid w:val="000D5208"/>
    <w:rsid w:val="000D6D84"/>
    <w:rsid w:val="000D6E37"/>
    <w:rsid w:val="000D7EFA"/>
    <w:rsid w:val="000D7FBD"/>
    <w:rsid w:val="000E0AE3"/>
    <w:rsid w:val="000E0E6D"/>
    <w:rsid w:val="000E4F2E"/>
    <w:rsid w:val="000E512B"/>
    <w:rsid w:val="000E517C"/>
    <w:rsid w:val="000E7928"/>
    <w:rsid w:val="000F171F"/>
    <w:rsid w:val="000F18AC"/>
    <w:rsid w:val="000F19AE"/>
    <w:rsid w:val="000F3C69"/>
    <w:rsid w:val="000F44A6"/>
    <w:rsid w:val="000F4940"/>
    <w:rsid w:val="000F56D1"/>
    <w:rsid w:val="000F5797"/>
    <w:rsid w:val="000F5FE8"/>
    <w:rsid w:val="000F66DE"/>
    <w:rsid w:val="000F7783"/>
    <w:rsid w:val="00100E65"/>
    <w:rsid w:val="00101CF2"/>
    <w:rsid w:val="00102F04"/>
    <w:rsid w:val="00102FD0"/>
    <w:rsid w:val="00103043"/>
    <w:rsid w:val="00105C6C"/>
    <w:rsid w:val="00105CCE"/>
    <w:rsid w:val="001067AA"/>
    <w:rsid w:val="001075A8"/>
    <w:rsid w:val="001079F1"/>
    <w:rsid w:val="00111709"/>
    <w:rsid w:val="0011203C"/>
    <w:rsid w:val="00113786"/>
    <w:rsid w:val="001139C0"/>
    <w:rsid w:val="0011670A"/>
    <w:rsid w:val="00120ECD"/>
    <w:rsid w:val="0012114C"/>
    <w:rsid w:val="0012123C"/>
    <w:rsid w:val="00121BB6"/>
    <w:rsid w:val="001234BF"/>
    <w:rsid w:val="001238C0"/>
    <w:rsid w:val="001249E3"/>
    <w:rsid w:val="00124F87"/>
    <w:rsid w:val="00125E05"/>
    <w:rsid w:val="0012739B"/>
    <w:rsid w:val="00127955"/>
    <w:rsid w:val="00127A00"/>
    <w:rsid w:val="00130708"/>
    <w:rsid w:val="00130C58"/>
    <w:rsid w:val="00131F54"/>
    <w:rsid w:val="00134159"/>
    <w:rsid w:val="0013452E"/>
    <w:rsid w:val="0013497E"/>
    <w:rsid w:val="0013541E"/>
    <w:rsid w:val="00135ECD"/>
    <w:rsid w:val="00136872"/>
    <w:rsid w:val="001370CB"/>
    <w:rsid w:val="001370EE"/>
    <w:rsid w:val="00137A8A"/>
    <w:rsid w:val="00141677"/>
    <w:rsid w:val="001420CE"/>
    <w:rsid w:val="00142615"/>
    <w:rsid w:val="001427B3"/>
    <w:rsid w:val="001431CD"/>
    <w:rsid w:val="00143FF7"/>
    <w:rsid w:val="00145235"/>
    <w:rsid w:val="00145A78"/>
    <w:rsid w:val="00146AB7"/>
    <w:rsid w:val="00146CD5"/>
    <w:rsid w:val="001470A1"/>
    <w:rsid w:val="001474E5"/>
    <w:rsid w:val="001476EF"/>
    <w:rsid w:val="0014797A"/>
    <w:rsid w:val="001504B3"/>
    <w:rsid w:val="00151F2A"/>
    <w:rsid w:val="00152E2A"/>
    <w:rsid w:val="001532C2"/>
    <w:rsid w:val="00155709"/>
    <w:rsid w:val="00156808"/>
    <w:rsid w:val="001571A9"/>
    <w:rsid w:val="001576AF"/>
    <w:rsid w:val="00157C68"/>
    <w:rsid w:val="001601B3"/>
    <w:rsid w:val="0016060E"/>
    <w:rsid w:val="00160753"/>
    <w:rsid w:val="0016184D"/>
    <w:rsid w:val="0016199F"/>
    <w:rsid w:val="00162D56"/>
    <w:rsid w:val="00162E74"/>
    <w:rsid w:val="001630B1"/>
    <w:rsid w:val="00165EFA"/>
    <w:rsid w:val="0016642F"/>
    <w:rsid w:val="0017058C"/>
    <w:rsid w:val="00172A26"/>
    <w:rsid w:val="001737F3"/>
    <w:rsid w:val="001753B3"/>
    <w:rsid w:val="001755FA"/>
    <w:rsid w:val="00175A76"/>
    <w:rsid w:val="001805E5"/>
    <w:rsid w:val="00180601"/>
    <w:rsid w:val="00180779"/>
    <w:rsid w:val="0018124B"/>
    <w:rsid w:val="00181442"/>
    <w:rsid w:val="001819EE"/>
    <w:rsid w:val="00181F97"/>
    <w:rsid w:val="0018203B"/>
    <w:rsid w:val="00182C60"/>
    <w:rsid w:val="00182D23"/>
    <w:rsid w:val="0018511F"/>
    <w:rsid w:val="001866C3"/>
    <w:rsid w:val="0018696C"/>
    <w:rsid w:val="001873F7"/>
    <w:rsid w:val="001878E3"/>
    <w:rsid w:val="0019440F"/>
    <w:rsid w:val="00194555"/>
    <w:rsid w:val="0019475D"/>
    <w:rsid w:val="00194A2C"/>
    <w:rsid w:val="00195372"/>
    <w:rsid w:val="001961A3"/>
    <w:rsid w:val="00196E1A"/>
    <w:rsid w:val="001971B0"/>
    <w:rsid w:val="001A0A8C"/>
    <w:rsid w:val="001A0AA5"/>
    <w:rsid w:val="001A159B"/>
    <w:rsid w:val="001A1D41"/>
    <w:rsid w:val="001A2773"/>
    <w:rsid w:val="001A294D"/>
    <w:rsid w:val="001A2FB3"/>
    <w:rsid w:val="001A4B56"/>
    <w:rsid w:val="001A552F"/>
    <w:rsid w:val="001A7511"/>
    <w:rsid w:val="001A79E9"/>
    <w:rsid w:val="001B0467"/>
    <w:rsid w:val="001B1D57"/>
    <w:rsid w:val="001B4762"/>
    <w:rsid w:val="001B496F"/>
    <w:rsid w:val="001B60C4"/>
    <w:rsid w:val="001B65D6"/>
    <w:rsid w:val="001B6CE5"/>
    <w:rsid w:val="001C0533"/>
    <w:rsid w:val="001C1B90"/>
    <w:rsid w:val="001C2FCC"/>
    <w:rsid w:val="001C3103"/>
    <w:rsid w:val="001C32B2"/>
    <w:rsid w:val="001C358D"/>
    <w:rsid w:val="001C3801"/>
    <w:rsid w:val="001C4322"/>
    <w:rsid w:val="001C4BFC"/>
    <w:rsid w:val="001C5592"/>
    <w:rsid w:val="001C5824"/>
    <w:rsid w:val="001C677B"/>
    <w:rsid w:val="001C7602"/>
    <w:rsid w:val="001D187E"/>
    <w:rsid w:val="001D229B"/>
    <w:rsid w:val="001D27A4"/>
    <w:rsid w:val="001D33B6"/>
    <w:rsid w:val="001D3614"/>
    <w:rsid w:val="001D3A59"/>
    <w:rsid w:val="001D4A21"/>
    <w:rsid w:val="001D4FC1"/>
    <w:rsid w:val="001D5906"/>
    <w:rsid w:val="001D64C0"/>
    <w:rsid w:val="001D6D9C"/>
    <w:rsid w:val="001D7470"/>
    <w:rsid w:val="001D7CBC"/>
    <w:rsid w:val="001E0722"/>
    <w:rsid w:val="001E0842"/>
    <w:rsid w:val="001E1706"/>
    <w:rsid w:val="001E27F7"/>
    <w:rsid w:val="001E4416"/>
    <w:rsid w:val="001E4821"/>
    <w:rsid w:val="001E5880"/>
    <w:rsid w:val="001E5AF2"/>
    <w:rsid w:val="001E6CAE"/>
    <w:rsid w:val="001F1DC3"/>
    <w:rsid w:val="001F2B5B"/>
    <w:rsid w:val="001F33EE"/>
    <w:rsid w:val="001F4B1C"/>
    <w:rsid w:val="001F5C29"/>
    <w:rsid w:val="001F5FF3"/>
    <w:rsid w:val="001F6435"/>
    <w:rsid w:val="00200F56"/>
    <w:rsid w:val="0020188A"/>
    <w:rsid w:val="0020229C"/>
    <w:rsid w:val="002038B7"/>
    <w:rsid w:val="00204FD3"/>
    <w:rsid w:val="002059B4"/>
    <w:rsid w:val="00205DDA"/>
    <w:rsid w:val="0020662D"/>
    <w:rsid w:val="00206BA7"/>
    <w:rsid w:val="002071D6"/>
    <w:rsid w:val="00207D4D"/>
    <w:rsid w:val="002101FF"/>
    <w:rsid w:val="00211F2E"/>
    <w:rsid w:val="002121D0"/>
    <w:rsid w:val="002123B1"/>
    <w:rsid w:val="00212B34"/>
    <w:rsid w:val="0021351B"/>
    <w:rsid w:val="00213740"/>
    <w:rsid w:val="00213922"/>
    <w:rsid w:val="00213F3C"/>
    <w:rsid w:val="00215112"/>
    <w:rsid w:val="00215241"/>
    <w:rsid w:val="002154EC"/>
    <w:rsid w:val="00216204"/>
    <w:rsid w:val="00216EE3"/>
    <w:rsid w:val="00220B0A"/>
    <w:rsid w:val="00221A5D"/>
    <w:rsid w:val="0022318D"/>
    <w:rsid w:val="002231F3"/>
    <w:rsid w:val="0022343A"/>
    <w:rsid w:val="00224D7D"/>
    <w:rsid w:val="002258B5"/>
    <w:rsid w:val="00226BF9"/>
    <w:rsid w:val="0022754B"/>
    <w:rsid w:val="00227753"/>
    <w:rsid w:val="00230227"/>
    <w:rsid w:val="002306B1"/>
    <w:rsid w:val="0023189F"/>
    <w:rsid w:val="002325A1"/>
    <w:rsid w:val="00232FCE"/>
    <w:rsid w:val="002355AB"/>
    <w:rsid w:val="00236054"/>
    <w:rsid w:val="00236DE5"/>
    <w:rsid w:val="00236EB8"/>
    <w:rsid w:val="002372F7"/>
    <w:rsid w:val="0024094B"/>
    <w:rsid w:val="00240BFF"/>
    <w:rsid w:val="0024162A"/>
    <w:rsid w:val="00243B0B"/>
    <w:rsid w:val="002452CE"/>
    <w:rsid w:val="00246E70"/>
    <w:rsid w:val="00250366"/>
    <w:rsid w:val="00250C52"/>
    <w:rsid w:val="002512B3"/>
    <w:rsid w:val="00251565"/>
    <w:rsid w:val="00251E7C"/>
    <w:rsid w:val="00252573"/>
    <w:rsid w:val="00252B3C"/>
    <w:rsid w:val="00253A8C"/>
    <w:rsid w:val="002545F1"/>
    <w:rsid w:val="00254846"/>
    <w:rsid w:val="00254875"/>
    <w:rsid w:val="00254BDD"/>
    <w:rsid w:val="00255349"/>
    <w:rsid w:val="002567BF"/>
    <w:rsid w:val="00257B7B"/>
    <w:rsid w:val="00261A48"/>
    <w:rsid w:val="00261ED5"/>
    <w:rsid w:val="00262FDE"/>
    <w:rsid w:val="0026369F"/>
    <w:rsid w:val="00263803"/>
    <w:rsid w:val="00263DF2"/>
    <w:rsid w:val="00264461"/>
    <w:rsid w:val="00264C70"/>
    <w:rsid w:val="00264E34"/>
    <w:rsid w:val="00265363"/>
    <w:rsid w:val="00265FC3"/>
    <w:rsid w:val="002662E9"/>
    <w:rsid w:val="0026664D"/>
    <w:rsid w:val="00266D4A"/>
    <w:rsid w:val="002709DE"/>
    <w:rsid w:val="00271452"/>
    <w:rsid w:val="002714C1"/>
    <w:rsid w:val="00272F98"/>
    <w:rsid w:val="00273D2E"/>
    <w:rsid w:val="00274495"/>
    <w:rsid w:val="002744A1"/>
    <w:rsid w:val="00275305"/>
    <w:rsid w:val="00276BE0"/>
    <w:rsid w:val="0027700D"/>
    <w:rsid w:val="00281114"/>
    <w:rsid w:val="0028119A"/>
    <w:rsid w:val="002814DA"/>
    <w:rsid w:val="00282B0A"/>
    <w:rsid w:val="00283A81"/>
    <w:rsid w:val="00284429"/>
    <w:rsid w:val="002853B3"/>
    <w:rsid w:val="002866DF"/>
    <w:rsid w:val="00286EFA"/>
    <w:rsid w:val="00286F2C"/>
    <w:rsid w:val="00287CAD"/>
    <w:rsid w:val="002905B2"/>
    <w:rsid w:val="00293619"/>
    <w:rsid w:val="002940DE"/>
    <w:rsid w:val="00296D32"/>
    <w:rsid w:val="002973AA"/>
    <w:rsid w:val="002A048B"/>
    <w:rsid w:val="002A0587"/>
    <w:rsid w:val="002A1988"/>
    <w:rsid w:val="002A1B21"/>
    <w:rsid w:val="002A219C"/>
    <w:rsid w:val="002A33A7"/>
    <w:rsid w:val="002A36AD"/>
    <w:rsid w:val="002A44B8"/>
    <w:rsid w:val="002A5026"/>
    <w:rsid w:val="002A5A78"/>
    <w:rsid w:val="002A6A7D"/>
    <w:rsid w:val="002A729D"/>
    <w:rsid w:val="002B03AA"/>
    <w:rsid w:val="002B3323"/>
    <w:rsid w:val="002B3B30"/>
    <w:rsid w:val="002B3F45"/>
    <w:rsid w:val="002B4187"/>
    <w:rsid w:val="002B57F9"/>
    <w:rsid w:val="002B5EC2"/>
    <w:rsid w:val="002B6189"/>
    <w:rsid w:val="002B62DF"/>
    <w:rsid w:val="002B63C4"/>
    <w:rsid w:val="002B6675"/>
    <w:rsid w:val="002C0E9A"/>
    <w:rsid w:val="002C19E6"/>
    <w:rsid w:val="002C40F0"/>
    <w:rsid w:val="002C549C"/>
    <w:rsid w:val="002C61BB"/>
    <w:rsid w:val="002C6F9C"/>
    <w:rsid w:val="002C7C88"/>
    <w:rsid w:val="002D0AF8"/>
    <w:rsid w:val="002D1065"/>
    <w:rsid w:val="002D14D3"/>
    <w:rsid w:val="002D195C"/>
    <w:rsid w:val="002D1C6C"/>
    <w:rsid w:val="002D2163"/>
    <w:rsid w:val="002D2A6C"/>
    <w:rsid w:val="002D2CF4"/>
    <w:rsid w:val="002D431F"/>
    <w:rsid w:val="002D4D78"/>
    <w:rsid w:val="002D5600"/>
    <w:rsid w:val="002D5B3D"/>
    <w:rsid w:val="002D603A"/>
    <w:rsid w:val="002E038F"/>
    <w:rsid w:val="002E1115"/>
    <w:rsid w:val="002E20A0"/>
    <w:rsid w:val="002E3F17"/>
    <w:rsid w:val="002E406A"/>
    <w:rsid w:val="002E421F"/>
    <w:rsid w:val="002E5383"/>
    <w:rsid w:val="002F04D0"/>
    <w:rsid w:val="002F0B4D"/>
    <w:rsid w:val="002F14F5"/>
    <w:rsid w:val="002F2158"/>
    <w:rsid w:val="002F2EB5"/>
    <w:rsid w:val="002F38ED"/>
    <w:rsid w:val="002F3AE9"/>
    <w:rsid w:val="002F3DA1"/>
    <w:rsid w:val="002F4792"/>
    <w:rsid w:val="002F4874"/>
    <w:rsid w:val="002F583E"/>
    <w:rsid w:val="002F6532"/>
    <w:rsid w:val="002F6814"/>
    <w:rsid w:val="002F7C75"/>
    <w:rsid w:val="00300BE2"/>
    <w:rsid w:val="00301251"/>
    <w:rsid w:val="00301AB3"/>
    <w:rsid w:val="00303EA7"/>
    <w:rsid w:val="003041CC"/>
    <w:rsid w:val="00305C26"/>
    <w:rsid w:val="0030636F"/>
    <w:rsid w:val="00306F85"/>
    <w:rsid w:val="003077DD"/>
    <w:rsid w:val="003101E7"/>
    <w:rsid w:val="00311319"/>
    <w:rsid w:val="0031233A"/>
    <w:rsid w:val="00312358"/>
    <w:rsid w:val="00313894"/>
    <w:rsid w:val="00313CA9"/>
    <w:rsid w:val="003166C8"/>
    <w:rsid w:val="00316912"/>
    <w:rsid w:val="00317390"/>
    <w:rsid w:val="0031755B"/>
    <w:rsid w:val="003176C7"/>
    <w:rsid w:val="0032062A"/>
    <w:rsid w:val="003207E9"/>
    <w:rsid w:val="003212A1"/>
    <w:rsid w:val="00321469"/>
    <w:rsid w:val="003223E0"/>
    <w:rsid w:val="003234A2"/>
    <w:rsid w:val="00323AF0"/>
    <w:rsid w:val="003243DF"/>
    <w:rsid w:val="00324EBA"/>
    <w:rsid w:val="00327182"/>
    <w:rsid w:val="0032759F"/>
    <w:rsid w:val="0033015B"/>
    <w:rsid w:val="00333891"/>
    <w:rsid w:val="003340D4"/>
    <w:rsid w:val="003356BA"/>
    <w:rsid w:val="00336D5B"/>
    <w:rsid w:val="00336F51"/>
    <w:rsid w:val="00340234"/>
    <w:rsid w:val="00340401"/>
    <w:rsid w:val="00340FD2"/>
    <w:rsid w:val="00342D50"/>
    <w:rsid w:val="00343CD5"/>
    <w:rsid w:val="003448F4"/>
    <w:rsid w:val="00344A82"/>
    <w:rsid w:val="0034652D"/>
    <w:rsid w:val="00346771"/>
    <w:rsid w:val="003467D4"/>
    <w:rsid w:val="00351B48"/>
    <w:rsid w:val="0035373E"/>
    <w:rsid w:val="0035384B"/>
    <w:rsid w:val="0035393C"/>
    <w:rsid w:val="00354422"/>
    <w:rsid w:val="003557DC"/>
    <w:rsid w:val="003557E8"/>
    <w:rsid w:val="00356078"/>
    <w:rsid w:val="00357153"/>
    <w:rsid w:val="003605B4"/>
    <w:rsid w:val="00360DD2"/>
    <w:rsid w:val="00361AF2"/>
    <w:rsid w:val="00362EAD"/>
    <w:rsid w:val="003638F4"/>
    <w:rsid w:val="00364B09"/>
    <w:rsid w:val="00365635"/>
    <w:rsid w:val="003657F5"/>
    <w:rsid w:val="003657F8"/>
    <w:rsid w:val="0037105B"/>
    <w:rsid w:val="00371AEB"/>
    <w:rsid w:val="00371DFB"/>
    <w:rsid w:val="00373D4C"/>
    <w:rsid w:val="00374805"/>
    <w:rsid w:val="003762B8"/>
    <w:rsid w:val="00377D01"/>
    <w:rsid w:val="003802E3"/>
    <w:rsid w:val="00381107"/>
    <w:rsid w:val="003858F0"/>
    <w:rsid w:val="00386118"/>
    <w:rsid w:val="00387170"/>
    <w:rsid w:val="00387759"/>
    <w:rsid w:val="003877BB"/>
    <w:rsid w:val="003925CB"/>
    <w:rsid w:val="00394B79"/>
    <w:rsid w:val="00396025"/>
    <w:rsid w:val="0039686F"/>
    <w:rsid w:val="003A0534"/>
    <w:rsid w:val="003A0D59"/>
    <w:rsid w:val="003A14CE"/>
    <w:rsid w:val="003A30A1"/>
    <w:rsid w:val="003A371D"/>
    <w:rsid w:val="003A4801"/>
    <w:rsid w:val="003A4927"/>
    <w:rsid w:val="003B0621"/>
    <w:rsid w:val="003B08CA"/>
    <w:rsid w:val="003B14FA"/>
    <w:rsid w:val="003B1AD6"/>
    <w:rsid w:val="003B1D22"/>
    <w:rsid w:val="003B2435"/>
    <w:rsid w:val="003B3FB5"/>
    <w:rsid w:val="003B461E"/>
    <w:rsid w:val="003B4E1A"/>
    <w:rsid w:val="003B59FE"/>
    <w:rsid w:val="003B5BA3"/>
    <w:rsid w:val="003B6B94"/>
    <w:rsid w:val="003B6D41"/>
    <w:rsid w:val="003C03B5"/>
    <w:rsid w:val="003C075F"/>
    <w:rsid w:val="003C1243"/>
    <w:rsid w:val="003C15F3"/>
    <w:rsid w:val="003C1740"/>
    <w:rsid w:val="003C286C"/>
    <w:rsid w:val="003C2F40"/>
    <w:rsid w:val="003C3684"/>
    <w:rsid w:val="003C3928"/>
    <w:rsid w:val="003C3D3A"/>
    <w:rsid w:val="003C5244"/>
    <w:rsid w:val="003C7425"/>
    <w:rsid w:val="003C76B2"/>
    <w:rsid w:val="003D06D3"/>
    <w:rsid w:val="003D2E8A"/>
    <w:rsid w:val="003D362A"/>
    <w:rsid w:val="003D4915"/>
    <w:rsid w:val="003D6D6A"/>
    <w:rsid w:val="003D7640"/>
    <w:rsid w:val="003D7707"/>
    <w:rsid w:val="003D7F93"/>
    <w:rsid w:val="003E142E"/>
    <w:rsid w:val="003E1FE0"/>
    <w:rsid w:val="003E3BCB"/>
    <w:rsid w:val="003E477B"/>
    <w:rsid w:val="003E478C"/>
    <w:rsid w:val="003E5577"/>
    <w:rsid w:val="003E5ADE"/>
    <w:rsid w:val="003E6209"/>
    <w:rsid w:val="003E76AB"/>
    <w:rsid w:val="003F0971"/>
    <w:rsid w:val="003F12AB"/>
    <w:rsid w:val="003F178A"/>
    <w:rsid w:val="003F1E3C"/>
    <w:rsid w:val="003F20EB"/>
    <w:rsid w:val="003F2EEF"/>
    <w:rsid w:val="003F3886"/>
    <w:rsid w:val="003F40F0"/>
    <w:rsid w:val="003F4C0E"/>
    <w:rsid w:val="003F4DEC"/>
    <w:rsid w:val="003F52B1"/>
    <w:rsid w:val="003F684D"/>
    <w:rsid w:val="003F6E69"/>
    <w:rsid w:val="003F6FA7"/>
    <w:rsid w:val="003F73B4"/>
    <w:rsid w:val="003F7480"/>
    <w:rsid w:val="003F783E"/>
    <w:rsid w:val="003F7F89"/>
    <w:rsid w:val="00402F2F"/>
    <w:rsid w:val="004034A2"/>
    <w:rsid w:val="004044C8"/>
    <w:rsid w:val="00404D92"/>
    <w:rsid w:val="00407FF7"/>
    <w:rsid w:val="00410880"/>
    <w:rsid w:val="00414B54"/>
    <w:rsid w:val="0041512D"/>
    <w:rsid w:val="004151A0"/>
    <w:rsid w:val="004152A3"/>
    <w:rsid w:val="004155AC"/>
    <w:rsid w:val="00415CB8"/>
    <w:rsid w:val="00415EDF"/>
    <w:rsid w:val="00416E9F"/>
    <w:rsid w:val="00421F9F"/>
    <w:rsid w:val="00423DA7"/>
    <w:rsid w:val="004242B1"/>
    <w:rsid w:val="00424AF3"/>
    <w:rsid w:val="00424E87"/>
    <w:rsid w:val="004254FA"/>
    <w:rsid w:val="0042581E"/>
    <w:rsid w:val="00425C5F"/>
    <w:rsid w:val="00427784"/>
    <w:rsid w:val="004309DE"/>
    <w:rsid w:val="00430E5E"/>
    <w:rsid w:val="00431983"/>
    <w:rsid w:val="00431A83"/>
    <w:rsid w:val="00431AE7"/>
    <w:rsid w:val="00432329"/>
    <w:rsid w:val="004336AA"/>
    <w:rsid w:val="00435EE2"/>
    <w:rsid w:val="00436198"/>
    <w:rsid w:val="004373AB"/>
    <w:rsid w:val="0044052D"/>
    <w:rsid w:val="00440951"/>
    <w:rsid w:val="00441C67"/>
    <w:rsid w:val="0044289A"/>
    <w:rsid w:val="00442F59"/>
    <w:rsid w:val="00443DAF"/>
    <w:rsid w:val="00445373"/>
    <w:rsid w:val="00445AFD"/>
    <w:rsid w:val="00446891"/>
    <w:rsid w:val="00446A9D"/>
    <w:rsid w:val="00447919"/>
    <w:rsid w:val="00450AD4"/>
    <w:rsid w:val="004526B2"/>
    <w:rsid w:val="004547A0"/>
    <w:rsid w:val="00455DFC"/>
    <w:rsid w:val="00457532"/>
    <w:rsid w:val="00460212"/>
    <w:rsid w:val="00461702"/>
    <w:rsid w:val="00462634"/>
    <w:rsid w:val="004630A5"/>
    <w:rsid w:val="00463846"/>
    <w:rsid w:val="00464861"/>
    <w:rsid w:val="00465239"/>
    <w:rsid w:val="0046549D"/>
    <w:rsid w:val="0046601E"/>
    <w:rsid w:val="0046665B"/>
    <w:rsid w:val="00467BC0"/>
    <w:rsid w:val="00467CAF"/>
    <w:rsid w:val="00470B5F"/>
    <w:rsid w:val="0047110B"/>
    <w:rsid w:val="00471E13"/>
    <w:rsid w:val="004737C6"/>
    <w:rsid w:val="004737FF"/>
    <w:rsid w:val="004752F7"/>
    <w:rsid w:val="004753CB"/>
    <w:rsid w:val="004763D8"/>
    <w:rsid w:val="00476B0E"/>
    <w:rsid w:val="00477FB4"/>
    <w:rsid w:val="0048168B"/>
    <w:rsid w:val="00481C98"/>
    <w:rsid w:val="004828EF"/>
    <w:rsid w:val="004842D4"/>
    <w:rsid w:val="00484A27"/>
    <w:rsid w:val="00485651"/>
    <w:rsid w:val="00485AD9"/>
    <w:rsid w:val="00485F4A"/>
    <w:rsid w:val="00486EB4"/>
    <w:rsid w:val="00487750"/>
    <w:rsid w:val="00491FF5"/>
    <w:rsid w:val="004921FA"/>
    <w:rsid w:val="00492482"/>
    <w:rsid w:val="004942AB"/>
    <w:rsid w:val="00496883"/>
    <w:rsid w:val="004978D4"/>
    <w:rsid w:val="00497973"/>
    <w:rsid w:val="004A03FA"/>
    <w:rsid w:val="004A0CCF"/>
    <w:rsid w:val="004A1E41"/>
    <w:rsid w:val="004A2047"/>
    <w:rsid w:val="004A2BF1"/>
    <w:rsid w:val="004A48EA"/>
    <w:rsid w:val="004A5B4D"/>
    <w:rsid w:val="004A6657"/>
    <w:rsid w:val="004A7920"/>
    <w:rsid w:val="004B2612"/>
    <w:rsid w:val="004B2868"/>
    <w:rsid w:val="004B34DE"/>
    <w:rsid w:val="004B3CD2"/>
    <w:rsid w:val="004B3F4E"/>
    <w:rsid w:val="004B5581"/>
    <w:rsid w:val="004B5AA3"/>
    <w:rsid w:val="004B5AC7"/>
    <w:rsid w:val="004B5B1E"/>
    <w:rsid w:val="004B62F7"/>
    <w:rsid w:val="004B6C82"/>
    <w:rsid w:val="004B6DFF"/>
    <w:rsid w:val="004C0AE0"/>
    <w:rsid w:val="004C1A52"/>
    <w:rsid w:val="004C3314"/>
    <w:rsid w:val="004C5D86"/>
    <w:rsid w:val="004C6300"/>
    <w:rsid w:val="004C64EF"/>
    <w:rsid w:val="004C659F"/>
    <w:rsid w:val="004C6B24"/>
    <w:rsid w:val="004D027C"/>
    <w:rsid w:val="004D077C"/>
    <w:rsid w:val="004D0B30"/>
    <w:rsid w:val="004D0F02"/>
    <w:rsid w:val="004D2B82"/>
    <w:rsid w:val="004D3E97"/>
    <w:rsid w:val="004D4601"/>
    <w:rsid w:val="004D594C"/>
    <w:rsid w:val="004D5CCD"/>
    <w:rsid w:val="004D5D91"/>
    <w:rsid w:val="004D7C04"/>
    <w:rsid w:val="004D7D9B"/>
    <w:rsid w:val="004E1988"/>
    <w:rsid w:val="004E1A2B"/>
    <w:rsid w:val="004E5455"/>
    <w:rsid w:val="004F027E"/>
    <w:rsid w:val="004F0503"/>
    <w:rsid w:val="004F0842"/>
    <w:rsid w:val="004F1264"/>
    <w:rsid w:val="004F1DBA"/>
    <w:rsid w:val="004F27A7"/>
    <w:rsid w:val="004F27B3"/>
    <w:rsid w:val="004F3A70"/>
    <w:rsid w:val="004F4791"/>
    <w:rsid w:val="004F5979"/>
    <w:rsid w:val="004F6091"/>
    <w:rsid w:val="004F7FCC"/>
    <w:rsid w:val="005000E4"/>
    <w:rsid w:val="00502412"/>
    <w:rsid w:val="005030C7"/>
    <w:rsid w:val="005032F3"/>
    <w:rsid w:val="00503F7C"/>
    <w:rsid w:val="00503F94"/>
    <w:rsid w:val="00505895"/>
    <w:rsid w:val="005075EC"/>
    <w:rsid w:val="00507F21"/>
    <w:rsid w:val="00510254"/>
    <w:rsid w:val="005109A2"/>
    <w:rsid w:val="005111C2"/>
    <w:rsid w:val="005117E9"/>
    <w:rsid w:val="00513E4C"/>
    <w:rsid w:val="00516D76"/>
    <w:rsid w:val="00516FC0"/>
    <w:rsid w:val="00521068"/>
    <w:rsid w:val="00521839"/>
    <w:rsid w:val="00521B8A"/>
    <w:rsid w:val="00523FA2"/>
    <w:rsid w:val="00526B30"/>
    <w:rsid w:val="00526E2C"/>
    <w:rsid w:val="00526ED1"/>
    <w:rsid w:val="00530BB5"/>
    <w:rsid w:val="00531BD8"/>
    <w:rsid w:val="005322C2"/>
    <w:rsid w:val="00533895"/>
    <w:rsid w:val="00533D21"/>
    <w:rsid w:val="00533E3C"/>
    <w:rsid w:val="00535517"/>
    <w:rsid w:val="00536AA3"/>
    <w:rsid w:val="00536D90"/>
    <w:rsid w:val="00537F3B"/>
    <w:rsid w:val="00540106"/>
    <w:rsid w:val="005404D5"/>
    <w:rsid w:val="00540EAD"/>
    <w:rsid w:val="0054147F"/>
    <w:rsid w:val="005418E4"/>
    <w:rsid w:val="00541C59"/>
    <w:rsid w:val="005426FD"/>
    <w:rsid w:val="005436DA"/>
    <w:rsid w:val="00544B93"/>
    <w:rsid w:val="00544D38"/>
    <w:rsid w:val="005460AF"/>
    <w:rsid w:val="00550DE6"/>
    <w:rsid w:val="0055129C"/>
    <w:rsid w:val="005516BF"/>
    <w:rsid w:val="005519E7"/>
    <w:rsid w:val="00551D3D"/>
    <w:rsid w:val="00552343"/>
    <w:rsid w:val="0055280F"/>
    <w:rsid w:val="00555219"/>
    <w:rsid w:val="00556E51"/>
    <w:rsid w:val="005573B9"/>
    <w:rsid w:val="00557D39"/>
    <w:rsid w:val="00560A83"/>
    <w:rsid w:val="00561D8E"/>
    <w:rsid w:val="00562397"/>
    <w:rsid w:val="00563955"/>
    <w:rsid w:val="005641CF"/>
    <w:rsid w:val="005648EB"/>
    <w:rsid w:val="005652B3"/>
    <w:rsid w:val="00567C9F"/>
    <w:rsid w:val="005708C8"/>
    <w:rsid w:val="00571AD6"/>
    <w:rsid w:val="00580069"/>
    <w:rsid w:val="005806D2"/>
    <w:rsid w:val="00581445"/>
    <w:rsid w:val="00581A23"/>
    <w:rsid w:val="00581F0C"/>
    <w:rsid w:val="00582E90"/>
    <w:rsid w:val="00583035"/>
    <w:rsid w:val="005858AC"/>
    <w:rsid w:val="00585B2A"/>
    <w:rsid w:val="00585B42"/>
    <w:rsid w:val="00585C7C"/>
    <w:rsid w:val="005871DD"/>
    <w:rsid w:val="005873DD"/>
    <w:rsid w:val="00587B42"/>
    <w:rsid w:val="005902C3"/>
    <w:rsid w:val="00590C76"/>
    <w:rsid w:val="005911B6"/>
    <w:rsid w:val="00591400"/>
    <w:rsid w:val="005917B1"/>
    <w:rsid w:val="00593F5A"/>
    <w:rsid w:val="0059439C"/>
    <w:rsid w:val="0059483F"/>
    <w:rsid w:val="00596D09"/>
    <w:rsid w:val="005972D0"/>
    <w:rsid w:val="0059750C"/>
    <w:rsid w:val="00597855"/>
    <w:rsid w:val="005A0BD3"/>
    <w:rsid w:val="005A0F8C"/>
    <w:rsid w:val="005A3D57"/>
    <w:rsid w:val="005A48F1"/>
    <w:rsid w:val="005A4FAF"/>
    <w:rsid w:val="005A5A73"/>
    <w:rsid w:val="005A68DF"/>
    <w:rsid w:val="005A71B5"/>
    <w:rsid w:val="005B0993"/>
    <w:rsid w:val="005B0CE1"/>
    <w:rsid w:val="005B15AC"/>
    <w:rsid w:val="005B26B0"/>
    <w:rsid w:val="005B26C7"/>
    <w:rsid w:val="005B3AE1"/>
    <w:rsid w:val="005B3D63"/>
    <w:rsid w:val="005B750E"/>
    <w:rsid w:val="005B7D5C"/>
    <w:rsid w:val="005B7EFD"/>
    <w:rsid w:val="005C2983"/>
    <w:rsid w:val="005C2F8E"/>
    <w:rsid w:val="005C542E"/>
    <w:rsid w:val="005C56AD"/>
    <w:rsid w:val="005C60B4"/>
    <w:rsid w:val="005C71C9"/>
    <w:rsid w:val="005D0778"/>
    <w:rsid w:val="005D162C"/>
    <w:rsid w:val="005D1F9D"/>
    <w:rsid w:val="005D2098"/>
    <w:rsid w:val="005D2874"/>
    <w:rsid w:val="005D40B4"/>
    <w:rsid w:val="005D46AD"/>
    <w:rsid w:val="005D4F69"/>
    <w:rsid w:val="005D54C3"/>
    <w:rsid w:val="005E0830"/>
    <w:rsid w:val="005E3BE9"/>
    <w:rsid w:val="005E3E3D"/>
    <w:rsid w:val="005E49DB"/>
    <w:rsid w:val="005E5055"/>
    <w:rsid w:val="005E5746"/>
    <w:rsid w:val="005E60D2"/>
    <w:rsid w:val="005E72DC"/>
    <w:rsid w:val="005F1602"/>
    <w:rsid w:val="005F1FAE"/>
    <w:rsid w:val="005F2063"/>
    <w:rsid w:val="005F3320"/>
    <w:rsid w:val="005F3E6F"/>
    <w:rsid w:val="005F3EF4"/>
    <w:rsid w:val="005F43D1"/>
    <w:rsid w:val="005F5013"/>
    <w:rsid w:val="005F5CCA"/>
    <w:rsid w:val="005F68F2"/>
    <w:rsid w:val="005F6C11"/>
    <w:rsid w:val="005F7FD0"/>
    <w:rsid w:val="0060021F"/>
    <w:rsid w:val="00600322"/>
    <w:rsid w:val="006010FE"/>
    <w:rsid w:val="0060171F"/>
    <w:rsid w:val="00601D45"/>
    <w:rsid w:val="0060200C"/>
    <w:rsid w:val="00602451"/>
    <w:rsid w:val="00603A92"/>
    <w:rsid w:val="00603A99"/>
    <w:rsid w:val="0060539C"/>
    <w:rsid w:val="00605F15"/>
    <w:rsid w:val="00606984"/>
    <w:rsid w:val="006071E4"/>
    <w:rsid w:val="006078C7"/>
    <w:rsid w:val="00607E9D"/>
    <w:rsid w:val="00610166"/>
    <w:rsid w:val="00610670"/>
    <w:rsid w:val="006116FA"/>
    <w:rsid w:val="0061276F"/>
    <w:rsid w:val="00612A42"/>
    <w:rsid w:val="006137E0"/>
    <w:rsid w:val="00614C7D"/>
    <w:rsid w:val="0061552C"/>
    <w:rsid w:val="00615A57"/>
    <w:rsid w:val="006168BE"/>
    <w:rsid w:val="00617226"/>
    <w:rsid w:val="00620A41"/>
    <w:rsid w:val="00620ACC"/>
    <w:rsid w:val="00620D35"/>
    <w:rsid w:val="006213BA"/>
    <w:rsid w:val="006226FC"/>
    <w:rsid w:val="006231B5"/>
    <w:rsid w:val="00625E5E"/>
    <w:rsid w:val="00626897"/>
    <w:rsid w:val="00627707"/>
    <w:rsid w:val="00627895"/>
    <w:rsid w:val="00630492"/>
    <w:rsid w:val="0063218C"/>
    <w:rsid w:val="0063256E"/>
    <w:rsid w:val="00634CFA"/>
    <w:rsid w:val="0063508B"/>
    <w:rsid w:val="0063629D"/>
    <w:rsid w:val="00640D04"/>
    <w:rsid w:val="00641165"/>
    <w:rsid w:val="00641EE8"/>
    <w:rsid w:val="0064250B"/>
    <w:rsid w:val="00643381"/>
    <w:rsid w:val="006453F4"/>
    <w:rsid w:val="00645751"/>
    <w:rsid w:val="00646387"/>
    <w:rsid w:val="006463A1"/>
    <w:rsid w:val="00646BE0"/>
    <w:rsid w:val="006479E9"/>
    <w:rsid w:val="0065121A"/>
    <w:rsid w:val="00653EFE"/>
    <w:rsid w:val="006540C8"/>
    <w:rsid w:val="006550FC"/>
    <w:rsid w:val="00656975"/>
    <w:rsid w:val="006572D6"/>
    <w:rsid w:val="006628DE"/>
    <w:rsid w:val="006630B5"/>
    <w:rsid w:val="006633D3"/>
    <w:rsid w:val="006636D6"/>
    <w:rsid w:val="00664013"/>
    <w:rsid w:val="0066421A"/>
    <w:rsid w:val="00665B0B"/>
    <w:rsid w:val="00666176"/>
    <w:rsid w:val="00666DFE"/>
    <w:rsid w:val="00670696"/>
    <w:rsid w:val="006732B7"/>
    <w:rsid w:val="00675A4F"/>
    <w:rsid w:val="006773A9"/>
    <w:rsid w:val="006778D2"/>
    <w:rsid w:val="00677D8A"/>
    <w:rsid w:val="00680D16"/>
    <w:rsid w:val="006812B7"/>
    <w:rsid w:val="00682B3C"/>
    <w:rsid w:val="00684329"/>
    <w:rsid w:val="00684BC0"/>
    <w:rsid w:val="00685154"/>
    <w:rsid w:val="0068701B"/>
    <w:rsid w:val="00691664"/>
    <w:rsid w:val="0069297C"/>
    <w:rsid w:val="00693595"/>
    <w:rsid w:val="0069379D"/>
    <w:rsid w:val="00693B57"/>
    <w:rsid w:val="00694C02"/>
    <w:rsid w:val="00694F83"/>
    <w:rsid w:val="006950CC"/>
    <w:rsid w:val="00696750"/>
    <w:rsid w:val="00697713"/>
    <w:rsid w:val="006A0D9F"/>
    <w:rsid w:val="006A33C6"/>
    <w:rsid w:val="006A4D4A"/>
    <w:rsid w:val="006A53BC"/>
    <w:rsid w:val="006A54CF"/>
    <w:rsid w:val="006A6E1E"/>
    <w:rsid w:val="006A6F22"/>
    <w:rsid w:val="006A70F6"/>
    <w:rsid w:val="006B03FF"/>
    <w:rsid w:val="006B0F9D"/>
    <w:rsid w:val="006B41E3"/>
    <w:rsid w:val="006B7D3E"/>
    <w:rsid w:val="006C0C7D"/>
    <w:rsid w:val="006C1492"/>
    <w:rsid w:val="006C35C3"/>
    <w:rsid w:val="006C440B"/>
    <w:rsid w:val="006C51D6"/>
    <w:rsid w:val="006C59CC"/>
    <w:rsid w:val="006C5F31"/>
    <w:rsid w:val="006C6E3D"/>
    <w:rsid w:val="006D0CEE"/>
    <w:rsid w:val="006D0DE2"/>
    <w:rsid w:val="006D1450"/>
    <w:rsid w:val="006D177F"/>
    <w:rsid w:val="006D2F9C"/>
    <w:rsid w:val="006D313E"/>
    <w:rsid w:val="006D3339"/>
    <w:rsid w:val="006D341F"/>
    <w:rsid w:val="006D3775"/>
    <w:rsid w:val="006D37EF"/>
    <w:rsid w:val="006D4D78"/>
    <w:rsid w:val="006D5B28"/>
    <w:rsid w:val="006D721C"/>
    <w:rsid w:val="006D795C"/>
    <w:rsid w:val="006E0343"/>
    <w:rsid w:val="006E17E6"/>
    <w:rsid w:val="006E2278"/>
    <w:rsid w:val="006E2458"/>
    <w:rsid w:val="006E2B9B"/>
    <w:rsid w:val="006E2BB1"/>
    <w:rsid w:val="006E30AC"/>
    <w:rsid w:val="006E3300"/>
    <w:rsid w:val="006E3604"/>
    <w:rsid w:val="006E3966"/>
    <w:rsid w:val="006E3E35"/>
    <w:rsid w:val="006E438A"/>
    <w:rsid w:val="006E4A9F"/>
    <w:rsid w:val="006E52C7"/>
    <w:rsid w:val="006E56DC"/>
    <w:rsid w:val="006E5CAC"/>
    <w:rsid w:val="006E72C6"/>
    <w:rsid w:val="006E7E21"/>
    <w:rsid w:val="006F1C75"/>
    <w:rsid w:val="006F1CAB"/>
    <w:rsid w:val="006F38BE"/>
    <w:rsid w:val="006F4804"/>
    <w:rsid w:val="006F505F"/>
    <w:rsid w:val="006F5A23"/>
    <w:rsid w:val="006F6CDC"/>
    <w:rsid w:val="006F6F81"/>
    <w:rsid w:val="006F75FB"/>
    <w:rsid w:val="007007A1"/>
    <w:rsid w:val="0070090F"/>
    <w:rsid w:val="00701212"/>
    <w:rsid w:val="007019A7"/>
    <w:rsid w:val="00701DA5"/>
    <w:rsid w:val="00702BD4"/>
    <w:rsid w:val="00703993"/>
    <w:rsid w:val="00706316"/>
    <w:rsid w:val="00711476"/>
    <w:rsid w:val="00711762"/>
    <w:rsid w:val="0071239F"/>
    <w:rsid w:val="00713674"/>
    <w:rsid w:val="00713796"/>
    <w:rsid w:val="00715448"/>
    <w:rsid w:val="00715837"/>
    <w:rsid w:val="00715A71"/>
    <w:rsid w:val="007164BE"/>
    <w:rsid w:val="007172F0"/>
    <w:rsid w:val="00717571"/>
    <w:rsid w:val="007178B2"/>
    <w:rsid w:val="00717CD9"/>
    <w:rsid w:val="00720B7E"/>
    <w:rsid w:val="0072417B"/>
    <w:rsid w:val="00724656"/>
    <w:rsid w:val="00724A63"/>
    <w:rsid w:val="007251E3"/>
    <w:rsid w:val="00725705"/>
    <w:rsid w:val="007265D5"/>
    <w:rsid w:val="00726705"/>
    <w:rsid w:val="00726D00"/>
    <w:rsid w:val="00727119"/>
    <w:rsid w:val="00727C96"/>
    <w:rsid w:val="007305F1"/>
    <w:rsid w:val="0073076D"/>
    <w:rsid w:val="007313A6"/>
    <w:rsid w:val="00731D95"/>
    <w:rsid w:val="007321DD"/>
    <w:rsid w:val="007324EC"/>
    <w:rsid w:val="00732F97"/>
    <w:rsid w:val="00733268"/>
    <w:rsid w:val="0073413F"/>
    <w:rsid w:val="007345F9"/>
    <w:rsid w:val="00735B4E"/>
    <w:rsid w:val="00736102"/>
    <w:rsid w:val="00740834"/>
    <w:rsid w:val="0074146D"/>
    <w:rsid w:val="007415A5"/>
    <w:rsid w:val="007421BE"/>
    <w:rsid w:val="00742B34"/>
    <w:rsid w:val="0074306D"/>
    <w:rsid w:val="00743C94"/>
    <w:rsid w:val="00743E80"/>
    <w:rsid w:val="007440F7"/>
    <w:rsid w:val="007466EB"/>
    <w:rsid w:val="00746C4B"/>
    <w:rsid w:val="00747CC3"/>
    <w:rsid w:val="00750585"/>
    <w:rsid w:val="007506D4"/>
    <w:rsid w:val="00752559"/>
    <w:rsid w:val="00753075"/>
    <w:rsid w:val="00753A21"/>
    <w:rsid w:val="00754809"/>
    <w:rsid w:val="0075501A"/>
    <w:rsid w:val="0075574C"/>
    <w:rsid w:val="007557FC"/>
    <w:rsid w:val="00755BE9"/>
    <w:rsid w:val="007564B5"/>
    <w:rsid w:val="007619EF"/>
    <w:rsid w:val="007621CB"/>
    <w:rsid w:val="0076248A"/>
    <w:rsid w:val="007625AB"/>
    <w:rsid w:val="00762E1C"/>
    <w:rsid w:val="00763271"/>
    <w:rsid w:val="007655E5"/>
    <w:rsid w:val="00770292"/>
    <w:rsid w:val="00771F6C"/>
    <w:rsid w:val="007736A4"/>
    <w:rsid w:val="00774486"/>
    <w:rsid w:val="0077483B"/>
    <w:rsid w:val="00775C4B"/>
    <w:rsid w:val="00776ADB"/>
    <w:rsid w:val="00776D8F"/>
    <w:rsid w:val="00776DB8"/>
    <w:rsid w:val="00776EA0"/>
    <w:rsid w:val="007777B8"/>
    <w:rsid w:val="00781F60"/>
    <w:rsid w:val="00782047"/>
    <w:rsid w:val="00784351"/>
    <w:rsid w:val="00785018"/>
    <w:rsid w:val="0078509B"/>
    <w:rsid w:val="00786411"/>
    <w:rsid w:val="00786A35"/>
    <w:rsid w:val="00787BCC"/>
    <w:rsid w:val="00791B59"/>
    <w:rsid w:val="00792789"/>
    <w:rsid w:val="00794FB4"/>
    <w:rsid w:val="007A0AD9"/>
    <w:rsid w:val="007A3B8E"/>
    <w:rsid w:val="007A5076"/>
    <w:rsid w:val="007A5A24"/>
    <w:rsid w:val="007A6D03"/>
    <w:rsid w:val="007B0463"/>
    <w:rsid w:val="007B047F"/>
    <w:rsid w:val="007B207D"/>
    <w:rsid w:val="007B3AC6"/>
    <w:rsid w:val="007B3CE6"/>
    <w:rsid w:val="007B5B1F"/>
    <w:rsid w:val="007B65E2"/>
    <w:rsid w:val="007B69F2"/>
    <w:rsid w:val="007B7005"/>
    <w:rsid w:val="007B76D1"/>
    <w:rsid w:val="007B79B6"/>
    <w:rsid w:val="007C0266"/>
    <w:rsid w:val="007C080F"/>
    <w:rsid w:val="007C1E91"/>
    <w:rsid w:val="007C2244"/>
    <w:rsid w:val="007C2385"/>
    <w:rsid w:val="007C2839"/>
    <w:rsid w:val="007C4838"/>
    <w:rsid w:val="007C4D78"/>
    <w:rsid w:val="007C5A43"/>
    <w:rsid w:val="007C5AFC"/>
    <w:rsid w:val="007C5F09"/>
    <w:rsid w:val="007C6498"/>
    <w:rsid w:val="007C6B93"/>
    <w:rsid w:val="007C6C79"/>
    <w:rsid w:val="007C758B"/>
    <w:rsid w:val="007C7DC1"/>
    <w:rsid w:val="007D118A"/>
    <w:rsid w:val="007D1582"/>
    <w:rsid w:val="007D2972"/>
    <w:rsid w:val="007D4CAD"/>
    <w:rsid w:val="007D5036"/>
    <w:rsid w:val="007D5FF1"/>
    <w:rsid w:val="007D647F"/>
    <w:rsid w:val="007D7D1E"/>
    <w:rsid w:val="007E01C5"/>
    <w:rsid w:val="007E027C"/>
    <w:rsid w:val="007E0436"/>
    <w:rsid w:val="007E13D5"/>
    <w:rsid w:val="007E142D"/>
    <w:rsid w:val="007E1631"/>
    <w:rsid w:val="007E1883"/>
    <w:rsid w:val="007E241B"/>
    <w:rsid w:val="007E2FCB"/>
    <w:rsid w:val="007E5A19"/>
    <w:rsid w:val="007E67BA"/>
    <w:rsid w:val="007E6C4D"/>
    <w:rsid w:val="007E6E17"/>
    <w:rsid w:val="007E72B3"/>
    <w:rsid w:val="007E7CDB"/>
    <w:rsid w:val="007F0E4F"/>
    <w:rsid w:val="007F1320"/>
    <w:rsid w:val="007F13D9"/>
    <w:rsid w:val="007F19A4"/>
    <w:rsid w:val="007F22AE"/>
    <w:rsid w:val="007F5289"/>
    <w:rsid w:val="007F79A2"/>
    <w:rsid w:val="007F7F59"/>
    <w:rsid w:val="00800563"/>
    <w:rsid w:val="00803AED"/>
    <w:rsid w:val="00806156"/>
    <w:rsid w:val="00806261"/>
    <w:rsid w:val="00806266"/>
    <w:rsid w:val="00807502"/>
    <w:rsid w:val="00807E8C"/>
    <w:rsid w:val="00810BD8"/>
    <w:rsid w:val="00810F82"/>
    <w:rsid w:val="00811C9E"/>
    <w:rsid w:val="00812699"/>
    <w:rsid w:val="008128DE"/>
    <w:rsid w:val="00812B8B"/>
    <w:rsid w:val="00812F85"/>
    <w:rsid w:val="008204C2"/>
    <w:rsid w:val="00821047"/>
    <w:rsid w:val="00821C5F"/>
    <w:rsid w:val="0082239B"/>
    <w:rsid w:val="0082242C"/>
    <w:rsid w:val="00823239"/>
    <w:rsid w:val="0082323A"/>
    <w:rsid w:val="008232EE"/>
    <w:rsid w:val="00823583"/>
    <w:rsid w:val="008242ED"/>
    <w:rsid w:val="00824701"/>
    <w:rsid w:val="008256FF"/>
    <w:rsid w:val="00825ABE"/>
    <w:rsid w:val="00826384"/>
    <w:rsid w:val="0082647F"/>
    <w:rsid w:val="008274C2"/>
    <w:rsid w:val="0082765B"/>
    <w:rsid w:val="008301D8"/>
    <w:rsid w:val="00830896"/>
    <w:rsid w:val="00830A32"/>
    <w:rsid w:val="00830B1C"/>
    <w:rsid w:val="008312E7"/>
    <w:rsid w:val="0083195D"/>
    <w:rsid w:val="00832CA3"/>
    <w:rsid w:val="00834724"/>
    <w:rsid w:val="00834966"/>
    <w:rsid w:val="008349CE"/>
    <w:rsid w:val="00834ECA"/>
    <w:rsid w:val="008357C4"/>
    <w:rsid w:val="008364E0"/>
    <w:rsid w:val="00836F57"/>
    <w:rsid w:val="00841C7C"/>
    <w:rsid w:val="00842303"/>
    <w:rsid w:val="00842D47"/>
    <w:rsid w:val="0084426A"/>
    <w:rsid w:val="008444BA"/>
    <w:rsid w:val="008458BE"/>
    <w:rsid w:val="00845F34"/>
    <w:rsid w:val="00847041"/>
    <w:rsid w:val="00850A87"/>
    <w:rsid w:val="008536AB"/>
    <w:rsid w:val="008538AD"/>
    <w:rsid w:val="008538DE"/>
    <w:rsid w:val="00853FB9"/>
    <w:rsid w:val="00854E1A"/>
    <w:rsid w:val="00857562"/>
    <w:rsid w:val="00857F0F"/>
    <w:rsid w:val="00860BE8"/>
    <w:rsid w:val="00860C29"/>
    <w:rsid w:val="00860D49"/>
    <w:rsid w:val="00860F60"/>
    <w:rsid w:val="0086137D"/>
    <w:rsid w:val="00862271"/>
    <w:rsid w:val="008622A4"/>
    <w:rsid w:val="0086448F"/>
    <w:rsid w:val="00871875"/>
    <w:rsid w:val="00871FF5"/>
    <w:rsid w:val="008726C8"/>
    <w:rsid w:val="00872FB3"/>
    <w:rsid w:val="00875247"/>
    <w:rsid w:val="00875263"/>
    <w:rsid w:val="0087543C"/>
    <w:rsid w:val="008756B4"/>
    <w:rsid w:val="00877FFB"/>
    <w:rsid w:val="0088025D"/>
    <w:rsid w:val="00880593"/>
    <w:rsid w:val="008819BA"/>
    <w:rsid w:val="0088379C"/>
    <w:rsid w:val="00883B05"/>
    <w:rsid w:val="00885C82"/>
    <w:rsid w:val="00885E63"/>
    <w:rsid w:val="00886471"/>
    <w:rsid w:val="00886752"/>
    <w:rsid w:val="0088749E"/>
    <w:rsid w:val="008879EB"/>
    <w:rsid w:val="00887E0C"/>
    <w:rsid w:val="00890EFD"/>
    <w:rsid w:val="00892CEB"/>
    <w:rsid w:val="008930B9"/>
    <w:rsid w:val="008939FC"/>
    <w:rsid w:val="0089426F"/>
    <w:rsid w:val="00894B88"/>
    <w:rsid w:val="00895CAE"/>
    <w:rsid w:val="00896BF6"/>
    <w:rsid w:val="008977E7"/>
    <w:rsid w:val="008A0C9E"/>
    <w:rsid w:val="008A182D"/>
    <w:rsid w:val="008A1FF3"/>
    <w:rsid w:val="008A27DA"/>
    <w:rsid w:val="008A2DD4"/>
    <w:rsid w:val="008A35CC"/>
    <w:rsid w:val="008A373A"/>
    <w:rsid w:val="008A4173"/>
    <w:rsid w:val="008A45A8"/>
    <w:rsid w:val="008A54D3"/>
    <w:rsid w:val="008A5CDC"/>
    <w:rsid w:val="008A6087"/>
    <w:rsid w:val="008A633C"/>
    <w:rsid w:val="008A69DD"/>
    <w:rsid w:val="008A6B47"/>
    <w:rsid w:val="008A6D4C"/>
    <w:rsid w:val="008A70E4"/>
    <w:rsid w:val="008A737C"/>
    <w:rsid w:val="008B0A57"/>
    <w:rsid w:val="008B237F"/>
    <w:rsid w:val="008B240D"/>
    <w:rsid w:val="008B382C"/>
    <w:rsid w:val="008B39F7"/>
    <w:rsid w:val="008B5C40"/>
    <w:rsid w:val="008B6E46"/>
    <w:rsid w:val="008B73A2"/>
    <w:rsid w:val="008B7732"/>
    <w:rsid w:val="008C0290"/>
    <w:rsid w:val="008C0F64"/>
    <w:rsid w:val="008C14CB"/>
    <w:rsid w:val="008C1FCE"/>
    <w:rsid w:val="008C41E5"/>
    <w:rsid w:val="008C41F9"/>
    <w:rsid w:val="008C4267"/>
    <w:rsid w:val="008C59E1"/>
    <w:rsid w:val="008C5C0A"/>
    <w:rsid w:val="008C7AB4"/>
    <w:rsid w:val="008C7B44"/>
    <w:rsid w:val="008D02BC"/>
    <w:rsid w:val="008D0665"/>
    <w:rsid w:val="008D0ACF"/>
    <w:rsid w:val="008D0C37"/>
    <w:rsid w:val="008D1206"/>
    <w:rsid w:val="008D131B"/>
    <w:rsid w:val="008D2125"/>
    <w:rsid w:val="008D2528"/>
    <w:rsid w:val="008D32C4"/>
    <w:rsid w:val="008D38E9"/>
    <w:rsid w:val="008D60C0"/>
    <w:rsid w:val="008D68D4"/>
    <w:rsid w:val="008E086E"/>
    <w:rsid w:val="008E1561"/>
    <w:rsid w:val="008E1AC2"/>
    <w:rsid w:val="008E1D60"/>
    <w:rsid w:val="008E1E8E"/>
    <w:rsid w:val="008E1F14"/>
    <w:rsid w:val="008E364B"/>
    <w:rsid w:val="008E751A"/>
    <w:rsid w:val="008F0E1B"/>
    <w:rsid w:val="008F0F89"/>
    <w:rsid w:val="008F25AC"/>
    <w:rsid w:val="008F2710"/>
    <w:rsid w:val="008F2B0C"/>
    <w:rsid w:val="008F3A20"/>
    <w:rsid w:val="008F4133"/>
    <w:rsid w:val="008F531A"/>
    <w:rsid w:val="009002A7"/>
    <w:rsid w:val="00900B28"/>
    <w:rsid w:val="0090115B"/>
    <w:rsid w:val="00901606"/>
    <w:rsid w:val="00903236"/>
    <w:rsid w:val="00903D7C"/>
    <w:rsid w:val="00904E38"/>
    <w:rsid w:val="00904F0D"/>
    <w:rsid w:val="0090731D"/>
    <w:rsid w:val="009073C7"/>
    <w:rsid w:val="009078B2"/>
    <w:rsid w:val="009079AE"/>
    <w:rsid w:val="00910EA0"/>
    <w:rsid w:val="00911574"/>
    <w:rsid w:val="00911BA0"/>
    <w:rsid w:val="00911C2D"/>
    <w:rsid w:val="00911EB4"/>
    <w:rsid w:val="00915207"/>
    <w:rsid w:val="00915968"/>
    <w:rsid w:val="00916879"/>
    <w:rsid w:val="00920A79"/>
    <w:rsid w:val="009210E2"/>
    <w:rsid w:val="00921588"/>
    <w:rsid w:val="00922786"/>
    <w:rsid w:val="00923979"/>
    <w:rsid w:val="00923BD8"/>
    <w:rsid w:val="00923F12"/>
    <w:rsid w:val="00926223"/>
    <w:rsid w:val="00927D75"/>
    <w:rsid w:val="009309FC"/>
    <w:rsid w:val="00930EC3"/>
    <w:rsid w:val="00931202"/>
    <w:rsid w:val="00931EA2"/>
    <w:rsid w:val="0093216D"/>
    <w:rsid w:val="00932AB9"/>
    <w:rsid w:val="00932F43"/>
    <w:rsid w:val="00932FCA"/>
    <w:rsid w:val="0093340B"/>
    <w:rsid w:val="00933CE7"/>
    <w:rsid w:val="00936095"/>
    <w:rsid w:val="009362B6"/>
    <w:rsid w:val="00937F8E"/>
    <w:rsid w:val="00940F8D"/>
    <w:rsid w:val="00941AE4"/>
    <w:rsid w:val="009427EF"/>
    <w:rsid w:val="00942F29"/>
    <w:rsid w:val="0094320F"/>
    <w:rsid w:val="00943498"/>
    <w:rsid w:val="0094466D"/>
    <w:rsid w:val="009462D0"/>
    <w:rsid w:val="009466FD"/>
    <w:rsid w:val="00951314"/>
    <w:rsid w:val="0095220D"/>
    <w:rsid w:val="00952AC6"/>
    <w:rsid w:val="00953951"/>
    <w:rsid w:val="009542A8"/>
    <w:rsid w:val="00954FD1"/>
    <w:rsid w:val="009563EC"/>
    <w:rsid w:val="00956602"/>
    <w:rsid w:val="00956FEB"/>
    <w:rsid w:val="00957C7C"/>
    <w:rsid w:val="00960266"/>
    <w:rsid w:val="00960C1F"/>
    <w:rsid w:val="009636AA"/>
    <w:rsid w:val="00963881"/>
    <w:rsid w:val="009656E8"/>
    <w:rsid w:val="00965A7B"/>
    <w:rsid w:val="00966F1A"/>
    <w:rsid w:val="009673B9"/>
    <w:rsid w:val="00967BC8"/>
    <w:rsid w:val="00970A68"/>
    <w:rsid w:val="0097146D"/>
    <w:rsid w:val="00971AC9"/>
    <w:rsid w:val="009726BB"/>
    <w:rsid w:val="00972CA1"/>
    <w:rsid w:val="00972F34"/>
    <w:rsid w:val="00973647"/>
    <w:rsid w:val="009746FF"/>
    <w:rsid w:val="00976251"/>
    <w:rsid w:val="00976B1D"/>
    <w:rsid w:val="00976E0D"/>
    <w:rsid w:val="00980827"/>
    <w:rsid w:val="009812A2"/>
    <w:rsid w:val="009813CE"/>
    <w:rsid w:val="00981E2B"/>
    <w:rsid w:val="009823AC"/>
    <w:rsid w:val="00983301"/>
    <w:rsid w:val="00984CBE"/>
    <w:rsid w:val="00985841"/>
    <w:rsid w:val="009859D8"/>
    <w:rsid w:val="009859E6"/>
    <w:rsid w:val="00986B68"/>
    <w:rsid w:val="0098780D"/>
    <w:rsid w:val="00992EED"/>
    <w:rsid w:val="009939E6"/>
    <w:rsid w:val="00993F0B"/>
    <w:rsid w:val="00995D41"/>
    <w:rsid w:val="0099686C"/>
    <w:rsid w:val="0099718B"/>
    <w:rsid w:val="00997C87"/>
    <w:rsid w:val="009A1F73"/>
    <w:rsid w:val="009A2006"/>
    <w:rsid w:val="009A30AA"/>
    <w:rsid w:val="009A56C0"/>
    <w:rsid w:val="009A624A"/>
    <w:rsid w:val="009A62C5"/>
    <w:rsid w:val="009A6AB2"/>
    <w:rsid w:val="009A6B22"/>
    <w:rsid w:val="009A71A4"/>
    <w:rsid w:val="009A777F"/>
    <w:rsid w:val="009B1123"/>
    <w:rsid w:val="009B1342"/>
    <w:rsid w:val="009B2085"/>
    <w:rsid w:val="009B22FE"/>
    <w:rsid w:val="009B2D7A"/>
    <w:rsid w:val="009B2ED6"/>
    <w:rsid w:val="009B3CEF"/>
    <w:rsid w:val="009B4256"/>
    <w:rsid w:val="009B4D60"/>
    <w:rsid w:val="009B5C1D"/>
    <w:rsid w:val="009B6715"/>
    <w:rsid w:val="009C084D"/>
    <w:rsid w:val="009C0B91"/>
    <w:rsid w:val="009C141E"/>
    <w:rsid w:val="009C1C10"/>
    <w:rsid w:val="009C2BE9"/>
    <w:rsid w:val="009C32E7"/>
    <w:rsid w:val="009C32FC"/>
    <w:rsid w:val="009C3CB9"/>
    <w:rsid w:val="009C4B59"/>
    <w:rsid w:val="009C709B"/>
    <w:rsid w:val="009C780B"/>
    <w:rsid w:val="009C7B60"/>
    <w:rsid w:val="009D082C"/>
    <w:rsid w:val="009D09F8"/>
    <w:rsid w:val="009D0FC1"/>
    <w:rsid w:val="009D1010"/>
    <w:rsid w:val="009D133B"/>
    <w:rsid w:val="009D14A7"/>
    <w:rsid w:val="009D1502"/>
    <w:rsid w:val="009D1787"/>
    <w:rsid w:val="009D1B88"/>
    <w:rsid w:val="009D290D"/>
    <w:rsid w:val="009D4520"/>
    <w:rsid w:val="009D4D73"/>
    <w:rsid w:val="009D56F9"/>
    <w:rsid w:val="009D7516"/>
    <w:rsid w:val="009E0BC2"/>
    <w:rsid w:val="009E16FF"/>
    <w:rsid w:val="009E21C0"/>
    <w:rsid w:val="009E249E"/>
    <w:rsid w:val="009E3930"/>
    <w:rsid w:val="009E4770"/>
    <w:rsid w:val="009E701A"/>
    <w:rsid w:val="009E7500"/>
    <w:rsid w:val="009E7A7B"/>
    <w:rsid w:val="009F15B5"/>
    <w:rsid w:val="009F1889"/>
    <w:rsid w:val="009F20C4"/>
    <w:rsid w:val="009F237F"/>
    <w:rsid w:val="009F313E"/>
    <w:rsid w:val="009F3202"/>
    <w:rsid w:val="009F5BBA"/>
    <w:rsid w:val="009F5E0D"/>
    <w:rsid w:val="009F6CD4"/>
    <w:rsid w:val="00A000AA"/>
    <w:rsid w:val="00A024F6"/>
    <w:rsid w:val="00A03319"/>
    <w:rsid w:val="00A0654B"/>
    <w:rsid w:val="00A06663"/>
    <w:rsid w:val="00A072B1"/>
    <w:rsid w:val="00A10552"/>
    <w:rsid w:val="00A11322"/>
    <w:rsid w:val="00A123EE"/>
    <w:rsid w:val="00A1343E"/>
    <w:rsid w:val="00A159C4"/>
    <w:rsid w:val="00A16400"/>
    <w:rsid w:val="00A177FC"/>
    <w:rsid w:val="00A20F0D"/>
    <w:rsid w:val="00A2216E"/>
    <w:rsid w:val="00A23199"/>
    <w:rsid w:val="00A2460D"/>
    <w:rsid w:val="00A252D8"/>
    <w:rsid w:val="00A267F7"/>
    <w:rsid w:val="00A26F13"/>
    <w:rsid w:val="00A278CF"/>
    <w:rsid w:val="00A303CA"/>
    <w:rsid w:val="00A305A1"/>
    <w:rsid w:val="00A31DD4"/>
    <w:rsid w:val="00A31F58"/>
    <w:rsid w:val="00A32A60"/>
    <w:rsid w:val="00A33401"/>
    <w:rsid w:val="00A334B3"/>
    <w:rsid w:val="00A34350"/>
    <w:rsid w:val="00A348EF"/>
    <w:rsid w:val="00A34A2E"/>
    <w:rsid w:val="00A34C01"/>
    <w:rsid w:val="00A35226"/>
    <w:rsid w:val="00A35781"/>
    <w:rsid w:val="00A371C1"/>
    <w:rsid w:val="00A37427"/>
    <w:rsid w:val="00A37861"/>
    <w:rsid w:val="00A37A1A"/>
    <w:rsid w:val="00A37B9E"/>
    <w:rsid w:val="00A41684"/>
    <w:rsid w:val="00A41CF5"/>
    <w:rsid w:val="00A43ECD"/>
    <w:rsid w:val="00A457D9"/>
    <w:rsid w:val="00A46FE2"/>
    <w:rsid w:val="00A4783B"/>
    <w:rsid w:val="00A478B0"/>
    <w:rsid w:val="00A47FFB"/>
    <w:rsid w:val="00A50E5B"/>
    <w:rsid w:val="00A5233C"/>
    <w:rsid w:val="00A5321E"/>
    <w:rsid w:val="00A538B7"/>
    <w:rsid w:val="00A574A4"/>
    <w:rsid w:val="00A57A05"/>
    <w:rsid w:val="00A60185"/>
    <w:rsid w:val="00A602F4"/>
    <w:rsid w:val="00A63A57"/>
    <w:rsid w:val="00A63F67"/>
    <w:rsid w:val="00A66D47"/>
    <w:rsid w:val="00A7002E"/>
    <w:rsid w:val="00A70177"/>
    <w:rsid w:val="00A7064C"/>
    <w:rsid w:val="00A712FE"/>
    <w:rsid w:val="00A725EA"/>
    <w:rsid w:val="00A72E30"/>
    <w:rsid w:val="00A739AC"/>
    <w:rsid w:val="00A76D09"/>
    <w:rsid w:val="00A7752C"/>
    <w:rsid w:val="00A77BA9"/>
    <w:rsid w:val="00A80DF8"/>
    <w:rsid w:val="00A81246"/>
    <w:rsid w:val="00A81541"/>
    <w:rsid w:val="00A81BC3"/>
    <w:rsid w:val="00A8227B"/>
    <w:rsid w:val="00A8312F"/>
    <w:rsid w:val="00A84547"/>
    <w:rsid w:val="00A84B62"/>
    <w:rsid w:val="00A84F7E"/>
    <w:rsid w:val="00A86FA3"/>
    <w:rsid w:val="00A879CD"/>
    <w:rsid w:val="00A90013"/>
    <w:rsid w:val="00A90AAD"/>
    <w:rsid w:val="00A90CCF"/>
    <w:rsid w:val="00A91B05"/>
    <w:rsid w:val="00A91B06"/>
    <w:rsid w:val="00A93143"/>
    <w:rsid w:val="00A9329F"/>
    <w:rsid w:val="00A9403A"/>
    <w:rsid w:val="00A94187"/>
    <w:rsid w:val="00A94E5B"/>
    <w:rsid w:val="00A955E5"/>
    <w:rsid w:val="00A957BB"/>
    <w:rsid w:val="00A97EFD"/>
    <w:rsid w:val="00AA0A44"/>
    <w:rsid w:val="00AA0B13"/>
    <w:rsid w:val="00AA11A3"/>
    <w:rsid w:val="00AA15B8"/>
    <w:rsid w:val="00AA1AEF"/>
    <w:rsid w:val="00AA1B57"/>
    <w:rsid w:val="00AA2148"/>
    <w:rsid w:val="00AA27FF"/>
    <w:rsid w:val="00AA3202"/>
    <w:rsid w:val="00AA3307"/>
    <w:rsid w:val="00AA3929"/>
    <w:rsid w:val="00AA4294"/>
    <w:rsid w:val="00AA6568"/>
    <w:rsid w:val="00AA66D3"/>
    <w:rsid w:val="00AA6F48"/>
    <w:rsid w:val="00AB1C2B"/>
    <w:rsid w:val="00AB1E45"/>
    <w:rsid w:val="00AB222F"/>
    <w:rsid w:val="00AB36B5"/>
    <w:rsid w:val="00AB3749"/>
    <w:rsid w:val="00AB42C3"/>
    <w:rsid w:val="00AB5B16"/>
    <w:rsid w:val="00AB6195"/>
    <w:rsid w:val="00AB63EE"/>
    <w:rsid w:val="00AC16A7"/>
    <w:rsid w:val="00AC4250"/>
    <w:rsid w:val="00AC42C5"/>
    <w:rsid w:val="00AC5B66"/>
    <w:rsid w:val="00AC6493"/>
    <w:rsid w:val="00AD00AA"/>
    <w:rsid w:val="00AD0457"/>
    <w:rsid w:val="00AD0C0D"/>
    <w:rsid w:val="00AD1AAB"/>
    <w:rsid w:val="00AD2EF2"/>
    <w:rsid w:val="00AD3A8E"/>
    <w:rsid w:val="00AD4B07"/>
    <w:rsid w:val="00AD4BE6"/>
    <w:rsid w:val="00AD53D8"/>
    <w:rsid w:val="00AD5E37"/>
    <w:rsid w:val="00AD658D"/>
    <w:rsid w:val="00AD6B16"/>
    <w:rsid w:val="00AD730F"/>
    <w:rsid w:val="00AD789E"/>
    <w:rsid w:val="00AD7E9D"/>
    <w:rsid w:val="00AE194A"/>
    <w:rsid w:val="00AE1AE0"/>
    <w:rsid w:val="00AE2674"/>
    <w:rsid w:val="00AE7F55"/>
    <w:rsid w:val="00AF01FE"/>
    <w:rsid w:val="00AF03FF"/>
    <w:rsid w:val="00AF09C9"/>
    <w:rsid w:val="00AF1199"/>
    <w:rsid w:val="00AF1626"/>
    <w:rsid w:val="00AF1CC5"/>
    <w:rsid w:val="00AF23C0"/>
    <w:rsid w:val="00AF2F9C"/>
    <w:rsid w:val="00AF3DF9"/>
    <w:rsid w:val="00AF41A8"/>
    <w:rsid w:val="00AF492C"/>
    <w:rsid w:val="00AF537D"/>
    <w:rsid w:val="00AF657B"/>
    <w:rsid w:val="00AF6851"/>
    <w:rsid w:val="00AF6CD4"/>
    <w:rsid w:val="00AF78D6"/>
    <w:rsid w:val="00B004C6"/>
    <w:rsid w:val="00B00957"/>
    <w:rsid w:val="00B01307"/>
    <w:rsid w:val="00B02DE3"/>
    <w:rsid w:val="00B04422"/>
    <w:rsid w:val="00B04644"/>
    <w:rsid w:val="00B06DAA"/>
    <w:rsid w:val="00B079F9"/>
    <w:rsid w:val="00B107C2"/>
    <w:rsid w:val="00B10BE4"/>
    <w:rsid w:val="00B12741"/>
    <w:rsid w:val="00B134AC"/>
    <w:rsid w:val="00B13AD2"/>
    <w:rsid w:val="00B13E28"/>
    <w:rsid w:val="00B145D5"/>
    <w:rsid w:val="00B14846"/>
    <w:rsid w:val="00B14D54"/>
    <w:rsid w:val="00B158B6"/>
    <w:rsid w:val="00B165D9"/>
    <w:rsid w:val="00B215E7"/>
    <w:rsid w:val="00B21783"/>
    <w:rsid w:val="00B220EE"/>
    <w:rsid w:val="00B22D4A"/>
    <w:rsid w:val="00B22E2B"/>
    <w:rsid w:val="00B2340B"/>
    <w:rsid w:val="00B239DF"/>
    <w:rsid w:val="00B24820"/>
    <w:rsid w:val="00B2497F"/>
    <w:rsid w:val="00B30290"/>
    <w:rsid w:val="00B3067F"/>
    <w:rsid w:val="00B32844"/>
    <w:rsid w:val="00B32CAC"/>
    <w:rsid w:val="00B34133"/>
    <w:rsid w:val="00B342B3"/>
    <w:rsid w:val="00B34F7F"/>
    <w:rsid w:val="00B366F2"/>
    <w:rsid w:val="00B378DC"/>
    <w:rsid w:val="00B40148"/>
    <w:rsid w:val="00B40E50"/>
    <w:rsid w:val="00B40E61"/>
    <w:rsid w:val="00B41613"/>
    <w:rsid w:val="00B43D54"/>
    <w:rsid w:val="00B50764"/>
    <w:rsid w:val="00B50D47"/>
    <w:rsid w:val="00B5133D"/>
    <w:rsid w:val="00B51F70"/>
    <w:rsid w:val="00B52B47"/>
    <w:rsid w:val="00B536F7"/>
    <w:rsid w:val="00B54892"/>
    <w:rsid w:val="00B551A8"/>
    <w:rsid w:val="00B551DD"/>
    <w:rsid w:val="00B553E9"/>
    <w:rsid w:val="00B561FC"/>
    <w:rsid w:val="00B56DAF"/>
    <w:rsid w:val="00B57D48"/>
    <w:rsid w:val="00B609C9"/>
    <w:rsid w:val="00B61542"/>
    <w:rsid w:val="00B61E85"/>
    <w:rsid w:val="00B621F8"/>
    <w:rsid w:val="00B65B62"/>
    <w:rsid w:val="00B66980"/>
    <w:rsid w:val="00B67321"/>
    <w:rsid w:val="00B705ED"/>
    <w:rsid w:val="00B71AE5"/>
    <w:rsid w:val="00B71D75"/>
    <w:rsid w:val="00B7232C"/>
    <w:rsid w:val="00B72B06"/>
    <w:rsid w:val="00B72F09"/>
    <w:rsid w:val="00B74D46"/>
    <w:rsid w:val="00B74EC8"/>
    <w:rsid w:val="00B76BD2"/>
    <w:rsid w:val="00B80039"/>
    <w:rsid w:val="00B8067F"/>
    <w:rsid w:val="00B827A0"/>
    <w:rsid w:val="00B83367"/>
    <w:rsid w:val="00B844B1"/>
    <w:rsid w:val="00B852B4"/>
    <w:rsid w:val="00B866C8"/>
    <w:rsid w:val="00B874A3"/>
    <w:rsid w:val="00B91341"/>
    <w:rsid w:val="00B92687"/>
    <w:rsid w:val="00B92963"/>
    <w:rsid w:val="00B9383F"/>
    <w:rsid w:val="00B95F1E"/>
    <w:rsid w:val="00B96468"/>
    <w:rsid w:val="00B97998"/>
    <w:rsid w:val="00B97AD7"/>
    <w:rsid w:val="00BA0045"/>
    <w:rsid w:val="00BA0348"/>
    <w:rsid w:val="00BA1CCD"/>
    <w:rsid w:val="00BA3277"/>
    <w:rsid w:val="00BA33CB"/>
    <w:rsid w:val="00BA4117"/>
    <w:rsid w:val="00BA4C16"/>
    <w:rsid w:val="00BA527A"/>
    <w:rsid w:val="00BA6F24"/>
    <w:rsid w:val="00BA7178"/>
    <w:rsid w:val="00BB15EA"/>
    <w:rsid w:val="00BB1AF2"/>
    <w:rsid w:val="00BB2C85"/>
    <w:rsid w:val="00BB3950"/>
    <w:rsid w:val="00BB3CFD"/>
    <w:rsid w:val="00BB3E59"/>
    <w:rsid w:val="00BB590E"/>
    <w:rsid w:val="00BB5EFE"/>
    <w:rsid w:val="00BB65F4"/>
    <w:rsid w:val="00BB7B07"/>
    <w:rsid w:val="00BC01C2"/>
    <w:rsid w:val="00BC023A"/>
    <w:rsid w:val="00BC077E"/>
    <w:rsid w:val="00BC0E9F"/>
    <w:rsid w:val="00BC3226"/>
    <w:rsid w:val="00BC3F58"/>
    <w:rsid w:val="00BC5020"/>
    <w:rsid w:val="00BC7C22"/>
    <w:rsid w:val="00BD0BF2"/>
    <w:rsid w:val="00BD270C"/>
    <w:rsid w:val="00BD2BF4"/>
    <w:rsid w:val="00BD2CA3"/>
    <w:rsid w:val="00BD2EFB"/>
    <w:rsid w:val="00BD3646"/>
    <w:rsid w:val="00BD52DD"/>
    <w:rsid w:val="00BD5A80"/>
    <w:rsid w:val="00BD5F0A"/>
    <w:rsid w:val="00BD612B"/>
    <w:rsid w:val="00BE0A7D"/>
    <w:rsid w:val="00BE14BF"/>
    <w:rsid w:val="00BE200C"/>
    <w:rsid w:val="00BE23AA"/>
    <w:rsid w:val="00BE2AEB"/>
    <w:rsid w:val="00BE2DD7"/>
    <w:rsid w:val="00BE30C3"/>
    <w:rsid w:val="00BE4C39"/>
    <w:rsid w:val="00BE6633"/>
    <w:rsid w:val="00BF0A80"/>
    <w:rsid w:val="00BF1F61"/>
    <w:rsid w:val="00BF56DD"/>
    <w:rsid w:val="00BF630E"/>
    <w:rsid w:val="00BF792B"/>
    <w:rsid w:val="00C00D34"/>
    <w:rsid w:val="00C00EE8"/>
    <w:rsid w:val="00C013B1"/>
    <w:rsid w:val="00C0473D"/>
    <w:rsid w:val="00C0603F"/>
    <w:rsid w:val="00C06963"/>
    <w:rsid w:val="00C0703D"/>
    <w:rsid w:val="00C11C54"/>
    <w:rsid w:val="00C12B0A"/>
    <w:rsid w:val="00C12E6D"/>
    <w:rsid w:val="00C12E91"/>
    <w:rsid w:val="00C1350A"/>
    <w:rsid w:val="00C1353E"/>
    <w:rsid w:val="00C13CEC"/>
    <w:rsid w:val="00C153C0"/>
    <w:rsid w:val="00C166DA"/>
    <w:rsid w:val="00C16FA8"/>
    <w:rsid w:val="00C1739D"/>
    <w:rsid w:val="00C205EF"/>
    <w:rsid w:val="00C223C1"/>
    <w:rsid w:val="00C243B2"/>
    <w:rsid w:val="00C25996"/>
    <w:rsid w:val="00C25E8E"/>
    <w:rsid w:val="00C2620B"/>
    <w:rsid w:val="00C2630D"/>
    <w:rsid w:val="00C26B35"/>
    <w:rsid w:val="00C26B4E"/>
    <w:rsid w:val="00C30F7E"/>
    <w:rsid w:val="00C31A39"/>
    <w:rsid w:val="00C31C1C"/>
    <w:rsid w:val="00C3236A"/>
    <w:rsid w:val="00C33A2E"/>
    <w:rsid w:val="00C3403F"/>
    <w:rsid w:val="00C3412F"/>
    <w:rsid w:val="00C34620"/>
    <w:rsid w:val="00C34F05"/>
    <w:rsid w:val="00C35359"/>
    <w:rsid w:val="00C353AB"/>
    <w:rsid w:val="00C3601F"/>
    <w:rsid w:val="00C361F4"/>
    <w:rsid w:val="00C3626D"/>
    <w:rsid w:val="00C369A3"/>
    <w:rsid w:val="00C36CE2"/>
    <w:rsid w:val="00C403BA"/>
    <w:rsid w:val="00C40FD2"/>
    <w:rsid w:val="00C431F1"/>
    <w:rsid w:val="00C44828"/>
    <w:rsid w:val="00C44CB4"/>
    <w:rsid w:val="00C508D4"/>
    <w:rsid w:val="00C50CA9"/>
    <w:rsid w:val="00C51D60"/>
    <w:rsid w:val="00C51E9F"/>
    <w:rsid w:val="00C524DB"/>
    <w:rsid w:val="00C53D7B"/>
    <w:rsid w:val="00C56029"/>
    <w:rsid w:val="00C572FF"/>
    <w:rsid w:val="00C6049B"/>
    <w:rsid w:val="00C61B0E"/>
    <w:rsid w:val="00C61D3E"/>
    <w:rsid w:val="00C626D7"/>
    <w:rsid w:val="00C63445"/>
    <w:rsid w:val="00C640A8"/>
    <w:rsid w:val="00C6440E"/>
    <w:rsid w:val="00C65C02"/>
    <w:rsid w:val="00C66461"/>
    <w:rsid w:val="00C6654A"/>
    <w:rsid w:val="00C678E6"/>
    <w:rsid w:val="00C703C8"/>
    <w:rsid w:val="00C70FB4"/>
    <w:rsid w:val="00C71438"/>
    <w:rsid w:val="00C71B17"/>
    <w:rsid w:val="00C73A92"/>
    <w:rsid w:val="00C73B68"/>
    <w:rsid w:val="00C7420B"/>
    <w:rsid w:val="00C742FB"/>
    <w:rsid w:val="00C74E7B"/>
    <w:rsid w:val="00C750B6"/>
    <w:rsid w:val="00C763EC"/>
    <w:rsid w:val="00C806C3"/>
    <w:rsid w:val="00C80C35"/>
    <w:rsid w:val="00C80C82"/>
    <w:rsid w:val="00C816EC"/>
    <w:rsid w:val="00C81C7B"/>
    <w:rsid w:val="00C82A8E"/>
    <w:rsid w:val="00C838BA"/>
    <w:rsid w:val="00C83966"/>
    <w:rsid w:val="00C8422D"/>
    <w:rsid w:val="00C84FD9"/>
    <w:rsid w:val="00C85B8E"/>
    <w:rsid w:val="00C8612D"/>
    <w:rsid w:val="00C87620"/>
    <w:rsid w:val="00C91C5F"/>
    <w:rsid w:val="00C91F82"/>
    <w:rsid w:val="00C959DB"/>
    <w:rsid w:val="00C95BE6"/>
    <w:rsid w:val="00C960D5"/>
    <w:rsid w:val="00C96FD5"/>
    <w:rsid w:val="00C97288"/>
    <w:rsid w:val="00C975A9"/>
    <w:rsid w:val="00CA2362"/>
    <w:rsid w:val="00CA23DD"/>
    <w:rsid w:val="00CA2484"/>
    <w:rsid w:val="00CA356D"/>
    <w:rsid w:val="00CA398F"/>
    <w:rsid w:val="00CA41E2"/>
    <w:rsid w:val="00CA5178"/>
    <w:rsid w:val="00CA5B2C"/>
    <w:rsid w:val="00CA5D56"/>
    <w:rsid w:val="00CA659A"/>
    <w:rsid w:val="00CB038F"/>
    <w:rsid w:val="00CB0FAB"/>
    <w:rsid w:val="00CB15AF"/>
    <w:rsid w:val="00CB239C"/>
    <w:rsid w:val="00CB3CC6"/>
    <w:rsid w:val="00CB3D21"/>
    <w:rsid w:val="00CB3EA5"/>
    <w:rsid w:val="00CB4DF3"/>
    <w:rsid w:val="00CB5899"/>
    <w:rsid w:val="00CB5C08"/>
    <w:rsid w:val="00CB6445"/>
    <w:rsid w:val="00CB7915"/>
    <w:rsid w:val="00CB7F89"/>
    <w:rsid w:val="00CC015D"/>
    <w:rsid w:val="00CC1294"/>
    <w:rsid w:val="00CC1302"/>
    <w:rsid w:val="00CC20C9"/>
    <w:rsid w:val="00CC417E"/>
    <w:rsid w:val="00CC7800"/>
    <w:rsid w:val="00CD0905"/>
    <w:rsid w:val="00CD1EE8"/>
    <w:rsid w:val="00CD2218"/>
    <w:rsid w:val="00CD247F"/>
    <w:rsid w:val="00CD29F4"/>
    <w:rsid w:val="00CD4946"/>
    <w:rsid w:val="00CD598E"/>
    <w:rsid w:val="00CD62A6"/>
    <w:rsid w:val="00CD68E8"/>
    <w:rsid w:val="00CD6A8A"/>
    <w:rsid w:val="00CD6B9F"/>
    <w:rsid w:val="00CD77FF"/>
    <w:rsid w:val="00CE062A"/>
    <w:rsid w:val="00CE114A"/>
    <w:rsid w:val="00CE47AC"/>
    <w:rsid w:val="00CE4948"/>
    <w:rsid w:val="00CE4C44"/>
    <w:rsid w:val="00CE52C5"/>
    <w:rsid w:val="00CE5520"/>
    <w:rsid w:val="00CE5DBE"/>
    <w:rsid w:val="00CE63A9"/>
    <w:rsid w:val="00CE7B5D"/>
    <w:rsid w:val="00CF0C4C"/>
    <w:rsid w:val="00CF106A"/>
    <w:rsid w:val="00CF183E"/>
    <w:rsid w:val="00CF4549"/>
    <w:rsid w:val="00CF58A1"/>
    <w:rsid w:val="00CF58A8"/>
    <w:rsid w:val="00CF6871"/>
    <w:rsid w:val="00CF724B"/>
    <w:rsid w:val="00D008D1"/>
    <w:rsid w:val="00D00959"/>
    <w:rsid w:val="00D00C5A"/>
    <w:rsid w:val="00D01C13"/>
    <w:rsid w:val="00D02019"/>
    <w:rsid w:val="00D0253A"/>
    <w:rsid w:val="00D027B0"/>
    <w:rsid w:val="00D02916"/>
    <w:rsid w:val="00D033E7"/>
    <w:rsid w:val="00D03B29"/>
    <w:rsid w:val="00D04EA4"/>
    <w:rsid w:val="00D055D4"/>
    <w:rsid w:val="00D064DA"/>
    <w:rsid w:val="00D10479"/>
    <w:rsid w:val="00D1122F"/>
    <w:rsid w:val="00D119C2"/>
    <w:rsid w:val="00D13509"/>
    <w:rsid w:val="00D14882"/>
    <w:rsid w:val="00D14F6B"/>
    <w:rsid w:val="00D15812"/>
    <w:rsid w:val="00D158BA"/>
    <w:rsid w:val="00D178A3"/>
    <w:rsid w:val="00D2109F"/>
    <w:rsid w:val="00D21CD5"/>
    <w:rsid w:val="00D22EA0"/>
    <w:rsid w:val="00D23E7B"/>
    <w:rsid w:val="00D24A39"/>
    <w:rsid w:val="00D24D38"/>
    <w:rsid w:val="00D25C83"/>
    <w:rsid w:val="00D26EB0"/>
    <w:rsid w:val="00D275BF"/>
    <w:rsid w:val="00D313A5"/>
    <w:rsid w:val="00D31BBC"/>
    <w:rsid w:val="00D31F8B"/>
    <w:rsid w:val="00D31FCD"/>
    <w:rsid w:val="00D33F12"/>
    <w:rsid w:val="00D34D54"/>
    <w:rsid w:val="00D361AE"/>
    <w:rsid w:val="00D363E7"/>
    <w:rsid w:val="00D36525"/>
    <w:rsid w:val="00D3682A"/>
    <w:rsid w:val="00D36A2D"/>
    <w:rsid w:val="00D37828"/>
    <w:rsid w:val="00D4101F"/>
    <w:rsid w:val="00D414D8"/>
    <w:rsid w:val="00D41C3C"/>
    <w:rsid w:val="00D41D5F"/>
    <w:rsid w:val="00D41E8B"/>
    <w:rsid w:val="00D43C4A"/>
    <w:rsid w:val="00D44275"/>
    <w:rsid w:val="00D44C78"/>
    <w:rsid w:val="00D44CAC"/>
    <w:rsid w:val="00D455AA"/>
    <w:rsid w:val="00D45AA4"/>
    <w:rsid w:val="00D45F0E"/>
    <w:rsid w:val="00D47190"/>
    <w:rsid w:val="00D47192"/>
    <w:rsid w:val="00D475E0"/>
    <w:rsid w:val="00D477CA"/>
    <w:rsid w:val="00D50C21"/>
    <w:rsid w:val="00D53445"/>
    <w:rsid w:val="00D54D48"/>
    <w:rsid w:val="00D551A2"/>
    <w:rsid w:val="00D55622"/>
    <w:rsid w:val="00D55A5F"/>
    <w:rsid w:val="00D562AD"/>
    <w:rsid w:val="00D56766"/>
    <w:rsid w:val="00D56865"/>
    <w:rsid w:val="00D56EA3"/>
    <w:rsid w:val="00D607DD"/>
    <w:rsid w:val="00D62E53"/>
    <w:rsid w:val="00D637F2"/>
    <w:rsid w:val="00D72015"/>
    <w:rsid w:val="00D73A27"/>
    <w:rsid w:val="00D7433E"/>
    <w:rsid w:val="00D7532D"/>
    <w:rsid w:val="00D7573C"/>
    <w:rsid w:val="00D75DCD"/>
    <w:rsid w:val="00D76290"/>
    <w:rsid w:val="00D7657B"/>
    <w:rsid w:val="00D7661F"/>
    <w:rsid w:val="00D76C7E"/>
    <w:rsid w:val="00D76EF3"/>
    <w:rsid w:val="00D77C4E"/>
    <w:rsid w:val="00D80A2B"/>
    <w:rsid w:val="00D81822"/>
    <w:rsid w:val="00D83FB4"/>
    <w:rsid w:val="00D83FC8"/>
    <w:rsid w:val="00D849E2"/>
    <w:rsid w:val="00D85537"/>
    <w:rsid w:val="00D862ED"/>
    <w:rsid w:val="00D866A5"/>
    <w:rsid w:val="00D8693F"/>
    <w:rsid w:val="00D86B38"/>
    <w:rsid w:val="00D87C54"/>
    <w:rsid w:val="00D87FDB"/>
    <w:rsid w:val="00D92B8D"/>
    <w:rsid w:val="00D930E3"/>
    <w:rsid w:val="00D9310A"/>
    <w:rsid w:val="00D93170"/>
    <w:rsid w:val="00D94EBB"/>
    <w:rsid w:val="00D96C42"/>
    <w:rsid w:val="00DA0A5D"/>
    <w:rsid w:val="00DA0DC6"/>
    <w:rsid w:val="00DA1572"/>
    <w:rsid w:val="00DA1B12"/>
    <w:rsid w:val="00DA3C90"/>
    <w:rsid w:val="00DA56C8"/>
    <w:rsid w:val="00DA5E50"/>
    <w:rsid w:val="00DA7983"/>
    <w:rsid w:val="00DB2512"/>
    <w:rsid w:val="00DB2B83"/>
    <w:rsid w:val="00DB3149"/>
    <w:rsid w:val="00DB3501"/>
    <w:rsid w:val="00DB42EB"/>
    <w:rsid w:val="00DB4856"/>
    <w:rsid w:val="00DB4A20"/>
    <w:rsid w:val="00DB5696"/>
    <w:rsid w:val="00DB5BE4"/>
    <w:rsid w:val="00DB5DC1"/>
    <w:rsid w:val="00DB5FB0"/>
    <w:rsid w:val="00DB636C"/>
    <w:rsid w:val="00DB64EF"/>
    <w:rsid w:val="00DB73F7"/>
    <w:rsid w:val="00DB7857"/>
    <w:rsid w:val="00DC05B4"/>
    <w:rsid w:val="00DC0ABD"/>
    <w:rsid w:val="00DC0D5E"/>
    <w:rsid w:val="00DC1CB3"/>
    <w:rsid w:val="00DC1EF5"/>
    <w:rsid w:val="00DC1F42"/>
    <w:rsid w:val="00DC2676"/>
    <w:rsid w:val="00DC4C69"/>
    <w:rsid w:val="00DC6DB6"/>
    <w:rsid w:val="00DC7839"/>
    <w:rsid w:val="00DD2C80"/>
    <w:rsid w:val="00DD365C"/>
    <w:rsid w:val="00DD42A0"/>
    <w:rsid w:val="00DD455B"/>
    <w:rsid w:val="00DD671B"/>
    <w:rsid w:val="00DD6B57"/>
    <w:rsid w:val="00DD70F3"/>
    <w:rsid w:val="00DD7B3A"/>
    <w:rsid w:val="00DD7D1A"/>
    <w:rsid w:val="00DD7E6F"/>
    <w:rsid w:val="00DD7F65"/>
    <w:rsid w:val="00DE1D1D"/>
    <w:rsid w:val="00DE286F"/>
    <w:rsid w:val="00DE3929"/>
    <w:rsid w:val="00DE3A88"/>
    <w:rsid w:val="00DE4506"/>
    <w:rsid w:val="00DE47C8"/>
    <w:rsid w:val="00DE515F"/>
    <w:rsid w:val="00DE5179"/>
    <w:rsid w:val="00DF11B6"/>
    <w:rsid w:val="00DF2A6E"/>
    <w:rsid w:val="00DF479A"/>
    <w:rsid w:val="00DF490A"/>
    <w:rsid w:val="00DF58DC"/>
    <w:rsid w:val="00DF7D1B"/>
    <w:rsid w:val="00E008A3"/>
    <w:rsid w:val="00E00EBB"/>
    <w:rsid w:val="00E01382"/>
    <w:rsid w:val="00E03927"/>
    <w:rsid w:val="00E04558"/>
    <w:rsid w:val="00E046A5"/>
    <w:rsid w:val="00E054FB"/>
    <w:rsid w:val="00E055AB"/>
    <w:rsid w:val="00E0699B"/>
    <w:rsid w:val="00E06DA6"/>
    <w:rsid w:val="00E07E83"/>
    <w:rsid w:val="00E07EC8"/>
    <w:rsid w:val="00E10028"/>
    <w:rsid w:val="00E1024F"/>
    <w:rsid w:val="00E104B5"/>
    <w:rsid w:val="00E10626"/>
    <w:rsid w:val="00E11B2E"/>
    <w:rsid w:val="00E151D1"/>
    <w:rsid w:val="00E1568A"/>
    <w:rsid w:val="00E15E94"/>
    <w:rsid w:val="00E164FD"/>
    <w:rsid w:val="00E168FB"/>
    <w:rsid w:val="00E16A4F"/>
    <w:rsid w:val="00E172BC"/>
    <w:rsid w:val="00E20BF9"/>
    <w:rsid w:val="00E20C50"/>
    <w:rsid w:val="00E21C6F"/>
    <w:rsid w:val="00E24680"/>
    <w:rsid w:val="00E26577"/>
    <w:rsid w:val="00E27845"/>
    <w:rsid w:val="00E306F4"/>
    <w:rsid w:val="00E309AD"/>
    <w:rsid w:val="00E30F2D"/>
    <w:rsid w:val="00E320E1"/>
    <w:rsid w:val="00E3224D"/>
    <w:rsid w:val="00E323B4"/>
    <w:rsid w:val="00E33621"/>
    <w:rsid w:val="00E3523A"/>
    <w:rsid w:val="00E35307"/>
    <w:rsid w:val="00E36152"/>
    <w:rsid w:val="00E36516"/>
    <w:rsid w:val="00E36654"/>
    <w:rsid w:val="00E376B6"/>
    <w:rsid w:val="00E40C6D"/>
    <w:rsid w:val="00E41383"/>
    <w:rsid w:val="00E42B02"/>
    <w:rsid w:val="00E43331"/>
    <w:rsid w:val="00E4366A"/>
    <w:rsid w:val="00E43879"/>
    <w:rsid w:val="00E44184"/>
    <w:rsid w:val="00E44EB0"/>
    <w:rsid w:val="00E44F84"/>
    <w:rsid w:val="00E45891"/>
    <w:rsid w:val="00E5071A"/>
    <w:rsid w:val="00E51371"/>
    <w:rsid w:val="00E52042"/>
    <w:rsid w:val="00E52486"/>
    <w:rsid w:val="00E5441D"/>
    <w:rsid w:val="00E547A9"/>
    <w:rsid w:val="00E55272"/>
    <w:rsid w:val="00E554A0"/>
    <w:rsid w:val="00E56A4B"/>
    <w:rsid w:val="00E575D0"/>
    <w:rsid w:val="00E6009A"/>
    <w:rsid w:val="00E6060C"/>
    <w:rsid w:val="00E612F3"/>
    <w:rsid w:val="00E61957"/>
    <w:rsid w:val="00E619F0"/>
    <w:rsid w:val="00E61BB7"/>
    <w:rsid w:val="00E621EA"/>
    <w:rsid w:val="00E62CA3"/>
    <w:rsid w:val="00E658C3"/>
    <w:rsid w:val="00E66689"/>
    <w:rsid w:val="00E66B3C"/>
    <w:rsid w:val="00E67A12"/>
    <w:rsid w:val="00E70CE9"/>
    <w:rsid w:val="00E72560"/>
    <w:rsid w:val="00E72905"/>
    <w:rsid w:val="00E74630"/>
    <w:rsid w:val="00E76808"/>
    <w:rsid w:val="00E76EFE"/>
    <w:rsid w:val="00E76EFF"/>
    <w:rsid w:val="00E77491"/>
    <w:rsid w:val="00E77E7F"/>
    <w:rsid w:val="00E832F3"/>
    <w:rsid w:val="00E84C7D"/>
    <w:rsid w:val="00E860E2"/>
    <w:rsid w:val="00E87038"/>
    <w:rsid w:val="00E938DD"/>
    <w:rsid w:val="00E93CC9"/>
    <w:rsid w:val="00E97739"/>
    <w:rsid w:val="00E97E4A"/>
    <w:rsid w:val="00EA06B3"/>
    <w:rsid w:val="00EA08F3"/>
    <w:rsid w:val="00EA274D"/>
    <w:rsid w:val="00EA5309"/>
    <w:rsid w:val="00EA5B62"/>
    <w:rsid w:val="00EA5E06"/>
    <w:rsid w:val="00EA5E78"/>
    <w:rsid w:val="00EA640B"/>
    <w:rsid w:val="00EA687E"/>
    <w:rsid w:val="00EA69F9"/>
    <w:rsid w:val="00EA75AD"/>
    <w:rsid w:val="00EA7634"/>
    <w:rsid w:val="00EB0672"/>
    <w:rsid w:val="00EB1BAC"/>
    <w:rsid w:val="00EB1FCA"/>
    <w:rsid w:val="00EB3B79"/>
    <w:rsid w:val="00EB3D4D"/>
    <w:rsid w:val="00EB532E"/>
    <w:rsid w:val="00EB5411"/>
    <w:rsid w:val="00EB6567"/>
    <w:rsid w:val="00EB6BF7"/>
    <w:rsid w:val="00EB7DAC"/>
    <w:rsid w:val="00EC2267"/>
    <w:rsid w:val="00EC2724"/>
    <w:rsid w:val="00EC2F68"/>
    <w:rsid w:val="00EC315A"/>
    <w:rsid w:val="00EC3906"/>
    <w:rsid w:val="00EC3C2F"/>
    <w:rsid w:val="00EC5655"/>
    <w:rsid w:val="00EC5A38"/>
    <w:rsid w:val="00EC717C"/>
    <w:rsid w:val="00ED04F7"/>
    <w:rsid w:val="00ED213D"/>
    <w:rsid w:val="00ED2CFC"/>
    <w:rsid w:val="00ED2EBB"/>
    <w:rsid w:val="00ED3A37"/>
    <w:rsid w:val="00ED4272"/>
    <w:rsid w:val="00ED4E1A"/>
    <w:rsid w:val="00ED62EF"/>
    <w:rsid w:val="00ED693C"/>
    <w:rsid w:val="00EE21EE"/>
    <w:rsid w:val="00EE266B"/>
    <w:rsid w:val="00EE3A15"/>
    <w:rsid w:val="00EE3FC8"/>
    <w:rsid w:val="00EE5C68"/>
    <w:rsid w:val="00EE7552"/>
    <w:rsid w:val="00EF3E34"/>
    <w:rsid w:val="00EF6556"/>
    <w:rsid w:val="00EF77D6"/>
    <w:rsid w:val="00EF78DF"/>
    <w:rsid w:val="00EF79B0"/>
    <w:rsid w:val="00F0007C"/>
    <w:rsid w:val="00F000C2"/>
    <w:rsid w:val="00F0053F"/>
    <w:rsid w:val="00F00C4B"/>
    <w:rsid w:val="00F00D3C"/>
    <w:rsid w:val="00F01F76"/>
    <w:rsid w:val="00F026A7"/>
    <w:rsid w:val="00F02792"/>
    <w:rsid w:val="00F03A05"/>
    <w:rsid w:val="00F070C4"/>
    <w:rsid w:val="00F07A09"/>
    <w:rsid w:val="00F10614"/>
    <w:rsid w:val="00F11916"/>
    <w:rsid w:val="00F14C89"/>
    <w:rsid w:val="00F15F5F"/>
    <w:rsid w:val="00F20CDD"/>
    <w:rsid w:val="00F20FCD"/>
    <w:rsid w:val="00F212B0"/>
    <w:rsid w:val="00F21A7C"/>
    <w:rsid w:val="00F23060"/>
    <w:rsid w:val="00F233AE"/>
    <w:rsid w:val="00F238AE"/>
    <w:rsid w:val="00F23E61"/>
    <w:rsid w:val="00F24705"/>
    <w:rsid w:val="00F24DFA"/>
    <w:rsid w:val="00F24EB9"/>
    <w:rsid w:val="00F26FC5"/>
    <w:rsid w:val="00F275BC"/>
    <w:rsid w:val="00F277F6"/>
    <w:rsid w:val="00F27DC1"/>
    <w:rsid w:val="00F32638"/>
    <w:rsid w:val="00F32824"/>
    <w:rsid w:val="00F32B37"/>
    <w:rsid w:val="00F3333C"/>
    <w:rsid w:val="00F33738"/>
    <w:rsid w:val="00F3377B"/>
    <w:rsid w:val="00F3508C"/>
    <w:rsid w:val="00F36D36"/>
    <w:rsid w:val="00F405F1"/>
    <w:rsid w:val="00F41AEC"/>
    <w:rsid w:val="00F423D1"/>
    <w:rsid w:val="00F44502"/>
    <w:rsid w:val="00F44FBF"/>
    <w:rsid w:val="00F4542F"/>
    <w:rsid w:val="00F46259"/>
    <w:rsid w:val="00F471F4"/>
    <w:rsid w:val="00F50122"/>
    <w:rsid w:val="00F50D0A"/>
    <w:rsid w:val="00F51B63"/>
    <w:rsid w:val="00F52C66"/>
    <w:rsid w:val="00F53A79"/>
    <w:rsid w:val="00F53E07"/>
    <w:rsid w:val="00F54F81"/>
    <w:rsid w:val="00F568E2"/>
    <w:rsid w:val="00F57139"/>
    <w:rsid w:val="00F57B93"/>
    <w:rsid w:val="00F605F7"/>
    <w:rsid w:val="00F61223"/>
    <w:rsid w:val="00F615F7"/>
    <w:rsid w:val="00F62354"/>
    <w:rsid w:val="00F66957"/>
    <w:rsid w:val="00F67068"/>
    <w:rsid w:val="00F6778D"/>
    <w:rsid w:val="00F67BE2"/>
    <w:rsid w:val="00F67F6D"/>
    <w:rsid w:val="00F70A94"/>
    <w:rsid w:val="00F7115B"/>
    <w:rsid w:val="00F71337"/>
    <w:rsid w:val="00F7194F"/>
    <w:rsid w:val="00F720E4"/>
    <w:rsid w:val="00F724C1"/>
    <w:rsid w:val="00F73DA9"/>
    <w:rsid w:val="00F75309"/>
    <w:rsid w:val="00F75D7C"/>
    <w:rsid w:val="00F75E5C"/>
    <w:rsid w:val="00F805D1"/>
    <w:rsid w:val="00F80A72"/>
    <w:rsid w:val="00F80D04"/>
    <w:rsid w:val="00F814E8"/>
    <w:rsid w:val="00F818B1"/>
    <w:rsid w:val="00F82DFA"/>
    <w:rsid w:val="00F835D3"/>
    <w:rsid w:val="00F83992"/>
    <w:rsid w:val="00F83A14"/>
    <w:rsid w:val="00F8729E"/>
    <w:rsid w:val="00F9040F"/>
    <w:rsid w:val="00F90B81"/>
    <w:rsid w:val="00F91813"/>
    <w:rsid w:val="00F91D62"/>
    <w:rsid w:val="00F933F1"/>
    <w:rsid w:val="00F94AF3"/>
    <w:rsid w:val="00F9552F"/>
    <w:rsid w:val="00FA0455"/>
    <w:rsid w:val="00FA06D3"/>
    <w:rsid w:val="00FA0AFB"/>
    <w:rsid w:val="00FA22C1"/>
    <w:rsid w:val="00FA2F44"/>
    <w:rsid w:val="00FA30FD"/>
    <w:rsid w:val="00FA382B"/>
    <w:rsid w:val="00FA5091"/>
    <w:rsid w:val="00FA7CE3"/>
    <w:rsid w:val="00FB07DD"/>
    <w:rsid w:val="00FB2130"/>
    <w:rsid w:val="00FB2687"/>
    <w:rsid w:val="00FB2BC7"/>
    <w:rsid w:val="00FB317F"/>
    <w:rsid w:val="00FB3B07"/>
    <w:rsid w:val="00FB3CD8"/>
    <w:rsid w:val="00FB3D56"/>
    <w:rsid w:val="00FB409F"/>
    <w:rsid w:val="00FB49EA"/>
    <w:rsid w:val="00FB5211"/>
    <w:rsid w:val="00FB6221"/>
    <w:rsid w:val="00FB7D0D"/>
    <w:rsid w:val="00FC0515"/>
    <w:rsid w:val="00FC05D9"/>
    <w:rsid w:val="00FC05FD"/>
    <w:rsid w:val="00FC0A53"/>
    <w:rsid w:val="00FC0D29"/>
    <w:rsid w:val="00FC1185"/>
    <w:rsid w:val="00FC1EE5"/>
    <w:rsid w:val="00FC37BF"/>
    <w:rsid w:val="00FC3E0B"/>
    <w:rsid w:val="00FC4503"/>
    <w:rsid w:val="00FC53F1"/>
    <w:rsid w:val="00FC6E8F"/>
    <w:rsid w:val="00FC7003"/>
    <w:rsid w:val="00FD2610"/>
    <w:rsid w:val="00FD33D8"/>
    <w:rsid w:val="00FD37ED"/>
    <w:rsid w:val="00FD487D"/>
    <w:rsid w:val="00FD53F6"/>
    <w:rsid w:val="00FD59F1"/>
    <w:rsid w:val="00FD6073"/>
    <w:rsid w:val="00FE151F"/>
    <w:rsid w:val="00FE1727"/>
    <w:rsid w:val="00FE1A8C"/>
    <w:rsid w:val="00FE1CAC"/>
    <w:rsid w:val="00FE2224"/>
    <w:rsid w:val="00FE26D5"/>
    <w:rsid w:val="00FE2AFB"/>
    <w:rsid w:val="00FE3E22"/>
    <w:rsid w:val="00FE5E0F"/>
    <w:rsid w:val="00FE762E"/>
    <w:rsid w:val="00FF0BC2"/>
    <w:rsid w:val="00FF11D6"/>
    <w:rsid w:val="00FF159B"/>
    <w:rsid w:val="00FF2A7D"/>
    <w:rsid w:val="00FF3722"/>
    <w:rsid w:val="00FF395D"/>
    <w:rsid w:val="00FF4F59"/>
    <w:rsid w:val="00FF5AF3"/>
    <w:rsid w:val="00FF5B4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99DF4"/>
  <w15:docId w15:val="{78908412-2A23-47E3-9807-8BF61AB99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n-M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D48"/>
    <w:pPr>
      <w:spacing w:after="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C205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68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963881"/>
    <w:pPr>
      <w:keepNext/>
      <w:outlineLvl w:val="2"/>
    </w:pPr>
    <w:rPr>
      <w:rFonts w:ascii="NewtonMTT" w:hAnsi="NewtonMTT"/>
      <w:b/>
      <w:szCs w:val="20"/>
    </w:rPr>
  </w:style>
  <w:style w:type="paragraph" w:styleId="Heading4">
    <w:name w:val="heading 4"/>
    <w:basedOn w:val="Normal"/>
    <w:next w:val="Normal"/>
    <w:link w:val="Heading4Char"/>
    <w:unhideWhenUsed/>
    <w:qFormat/>
    <w:rsid w:val="00963881"/>
    <w:pPr>
      <w:keepNext/>
      <w:jc w:val="both"/>
      <w:outlineLvl w:val="3"/>
    </w:pPr>
    <w:rPr>
      <w:b/>
      <w:szCs w:val="20"/>
    </w:rPr>
  </w:style>
  <w:style w:type="paragraph" w:styleId="Heading5">
    <w:name w:val="heading 5"/>
    <w:basedOn w:val="Normal"/>
    <w:next w:val="Normal"/>
    <w:link w:val="Heading5Char"/>
    <w:uiPriority w:val="9"/>
    <w:semiHidden/>
    <w:unhideWhenUsed/>
    <w:qFormat/>
    <w:rsid w:val="0011203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120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63881"/>
    <w:rPr>
      <w:rFonts w:ascii="NewtonMTT" w:eastAsia="Times New Roman" w:hAnsi="NewtonMTT" w:cs="Times New Roman"/>
      <w:b/>
      <w:sz w:val="24"/>
      <w:szCs w:val="20"/>
      <w:lang w:val="en-US"/>
    </w:rPr>
  </w:style>
  <w:style w:type="character" w:customStyle="1" w:styleId="Heading4Char">
    <w:name w:val="Heading 4 Char"/>
    <w:basedOn w:val="DefaultParagraphFont"/>
    <w:link w:val="Heading4"/>
    <w:rsid w:val="00963881"/>
    <w:rPr>
      <w:rFonts w:ascii="Times New Roman" w:eastAsia="Times New Roman" w:hAnsi="Times New Roman" w:cs="Times New Roman"/>
      <w:b/>
      <w:sz w:val="24"/>
      <w:szCs w:val="20"/>
      <w:lang w:val="en-US"/>
    </w:rPr>
  </w:style>
  <w:style w:type="paragraph" w:styleId="BodyText">
    <w:name w:val="Body Text"/>
    <w:basedOn w:val="Normal"/>
    <w:link w:val="BodyTextChar"/>
    <w:unhideWhenUsed/>
    <w:rsid w:val="00963881"/>
    <w:pPr>
      <w:jc w:val="both"/>
    </w:pPr>
    <w:rPr>
      <w:rFonts w:ascii="NewtonMTT" w:hAnsi="NewtonMTT"/>
      <w:szCs w:val="20"/>
    </w:rPr>
  </w:style>
  <w:style w:type="character" w:customStyle="1" w:styleId="BodyTextChar">
    <w:name w:val="Body Text Char"/>
    <w:basedOn w:val="DefaultParagraphFont"/>
    <w:link w:val="BodyText"/>
    <w:rsid w:val="00963881"/>
    <w:rPr>
      <w:rFonts w:ascii="NewtonMTT" w:eastAsia="Times New Roman" w:hAnsi="NewtonMTT" w:cs="Times New Roman"/>
      <w:sz w:val="24"/>
      <w:szCs w:val="20"/>
      <w:lang w:val="en-US"/>
    </w:rPr>
  </w:style>
  <w:style w:type="paragraph" w:styleId="BalloonText">
    <w:name w:val="Balloon Text"/>
    <w:basedOn w:val="Normal"/>
    <w:link w:val="BalloonTextChar"/>
    <w:uiPriority w:val="99"/>
    <w:semiHidden/>
    <w:unhideWhenUsed/>
    <w:rsid w:val="00963881"/>
    <w:rPr>
      <w:rFonts w:ascii="Tahoma" w:hAnsi="Tahoma" w:cs="Tahoma"/>
      <w:sz w:val="16"/>
      <w:szCs w:val="16"/>
    </w:rPr>
  </w:style>
  <w:style w:type="character" w:customStyle="1" w:styleId="BalloonTextChar">
    <w:name w:val="Balloon Text Char"/>
    <w:basedOn w:val="DefaultParagraphFont"/>
    <w:link w:val="BalloonText"/>
    <w:uiPriority w:val="99"/>
    <w:semiHidden/>
    <w:rsid w:val="00963881"/>
    <w:rPr>
      <w:rFonts w:ascii="Tahoma" w:eastAsia="Times New Roman" w:hAnsi="Tahoma" w:cs="Tahoma"/>
      <w:sz w:val="16"/>
      <w:szCs w:val="16"/>
      <w:lang w:val="en-US"/>
    </w:rPr>
  </w:style>
  <w:style w:type="paragraph" w:styleId="ListParagraph">
    <w:name w:val="List Paragraph"/>
    <w:basedOn w:val="Normal"/>
    <w:uiPriority w:val="34"/>
    <w:qFormat/>
    <w:rsid w:val="001C5824"/>
    <w:pPr>
      <w:spacing w:after="200" w:line="276" w:lineRule="auto"/>
      <w:ind w:left="720"/>
      <w:contextualSpacing/>
    </w:pPr>
    <w:rPr>
      <w:rFonts w:eastAsiaTheme="minorHAnsi" w:cstheme="minorBidi"/>
      <w:szCs w:val="22"/>
    </w:rPr>
  </w:style>
  <w:style w:type="paragraph" w:styleId="Footer">
    <w:name w:val="footer"/>
    <w:basedOn w:val="Normal"/>
    <w:link w:val="FooterChar"/>
    <w:uiPriority w:val="99"/>
    <w:unhideWhenUsed/>
    <w:rsid w:val="00C61D3E"/>
    <w:pPr>
      <w:tabs>
        <w:tab w:val="center" w:pos="4680"/>
        <w:tab w:val="right" w:pos="9360"/>
      </w:tabs>
    </w:pPr>
    <w:rPr>
      <w:rFonts w:eastAsiaTheme="minorEastAsia" w:cstheme="minorBidi"/>
      <w:szCs w:val="22"/>
    </w:rPr>
  </w:style>
  <w:style w:type="character" w:customStyle="1" w:styleId="FooterChar">
    <w:name w:val="Footer Char"/>
    <w:basedOn w:val="DefaultParagraphFont"/>
    <w:link w:val="Footer"/>
    <w:uiPriority w:val="99"/>
    <w:rsid w:val="00C61D3E"/>
    <w:rPr>
      <w:rFonts w:ascii="Times New Roman" w:eastAsiaTheme="minorEastAsia" w:hAnsi="Times New Roman"/>
      <w:sz w:val="24"/>
      <w:lang w:val="en-US"/>
    </w:rPr>
  </w:style>
  <w:style w:type="table" w:styleId="TableGrid">
    <w:name w:val="Table Grid"/>
    <w:basedOn w:val="TableNormal"/>
    <w:uiPriority w:val="59"/>
    <w:rsid w:val="00C61D3E"/>
    <w:pPr>
      <w:spacing w:after="0"/>
    </w:pPr>
    <w:rPr>
      <w:rFonts w:ascii="Times New Roman" w:eastAsiaTheme="minorEastAsia" w:hAnsi="Times New Roman"/>
      <w:sz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ize-medium">
    <w:name w:val="a-size-medium"/>
    <w:basedOn w:val="DefaultParagraphFont"/>
    <w:rsid w:val="004752F7"/>
  </w:style>
  <w:style w:type="character" w:customStyle="1" w:styleId="a-size-base">
    <w:name w:val="a-size-base"/>
    <w:basedOn w:val="DefaultParagraphFont"/>
    <w:rsid w:val="004752F7"/>
  </w:style>
  <w:style w:type="character" w:customStyle="1" w:styleId="Heading5Char">
    <w:name w:val="Heading 5 Char"/>
    <w:basedOn w:val="DefaultParagraphFont"/>
    <w:link w:val="Heading5"/>
    <w:uiPriority w:val="9"/>
    <w:semiHidden/>
    <w:rsid w:val="0011203C"/>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uiPriority w:val="9"/>
    <w:semiHidden/>
    <w:rsid w:val="0011203C"/>
    <w:rPr>
      <w:rFonts w:asciiTheme="majorHAnsi" w:eastAsiaTheme="majorEastAsia" w:hAnsiTheme="majorHAnsi" w:cstheme="majorBidi"/>
      <w:color w:val="243F60" w:themeColor="accent1" w:themeShade="7F"/>
      <w:sz w:val="24"/>
      <w:szCs w:val="24"/>
      <w:lang w:val="en-US"/>
    </w:rPr>
  </w:style>
  <w:style w:type="table" w:customStyle="1" w:styleId="TableGrid1">
    <w:name w:val="Table Grid1"/>
    <w:basedOn w:val="TableNormal"/>
    <w:next w:val="TableGrid"/>
    <w:uiPriority w:val="59"/>
    <w:rsid w:val="0011203C"/>
    <w:pPr>
      <w:spacing w:after="0"/>
      <w:ind w:left="720" w:hanging="360"/>
    </w:pPr>
    <w:rPr>
      <w:rFonts w:ascii="Arial" w:hAnsi="Arial" w:cs="Arial"/>
      <w:color w:val="000000" w:themeColor="text1"/>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11203C"/>
    <w:pPr>
      <w:spacing w:after="0"/>
      <w:ind w:left="720" w:hanging="360"/>
    </w:pPr>
    <w:rPr>
      <w:rFonts w:ascii="Arial" w:hAnsi="Arial" w:cs="Arial"/>
      <w:color w:val="000000" w:themeColor="text1"/>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E2DD7"/>
    <w:rPr>
      <w:color w:val="0000FF"/>
      <w:u w:val="single"/>
    </w:rPr>
  </w:style>
  <w:style w:type="paragraph" w:styleId="NoSpacing">
    <w:name w:val="No Spacing"/>
    <w:uiPriority w:val="1"/>
    <w:qFormat/>
    <w:rsid w:val="004828EF"/>
    <w:pPr>
      <w:spacing w:after="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D2EBB"/>
    <w:pPr>
      <w:spacing w:before="100" w:beforeAutospacing="1" w:after="100" w:afterAutospacing="1"/>
    </w:pPr>
  </w:style>
  <w:style w:type="table" w:styleId="PlainTable2">
    <w:name w:val="Plain Table 2"/>
    <w:basedOn w:val="TableNormal"/>
    <w:uiPriority w:val="42"/>
    <w:rsid w:val="002D2CF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D2CF4"/>
    <w:rPr>
      <w:sz w:val="16"/>
      <w:szCs w:val="16"/>
    </w:rPr>
  </w:style>
  <w:style w:type="paragraph" w:styleId="CommentText">
    <w:name w:val="annotation text"/>
    <w:basedOn w:val="Normal"/>
    <w:link w:val="CommentTextChar"/>
    <w:uiPriority w:val="99"/>
    <w:semiHidden/>
    <w:unhideWhenUsed/>
    <w:rsid w:val="002D2CF4"/>
    <w:rPr>
      <w:sz w:val="20"/>
      <w:szCs w:val="20"/>
    </w:rPr>
  </w:style>
  <w:style w:type="character" w:customStyle="1" w:styleId="CommentTextChar">
    <w:name w:val="Comment Text Char"/>
    <w:basedOn w:val="DefaultParagraphFont"/>
    <w:link w:val="CommentText"/>
    <w:uiPriority w:val="99"/>
    <w:semiHidden/>
    <w:rsid w:val="002D2CF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D2CF4"/>
    <w:rPr>
      <w:b/>
      <w:bCs/>
    </w:rPr>
  </w:style>
  <w:style w:type="character" w:customStyle="1" w:styleId="CommentSubjectChar">
    <w:name w:val="Comment Subject Char"/>
    <w:basedOn w:val="CommentTextChar"/>
    <w:link w:val="CommentSubject"/>
    <w:uiPriority w:val="99"/>
    <w:semiHidden/>
    <w:rsid w:val="002D2CF4"/>
    <w:rPr>
      <w:rFonts w:ascii="Times New Roman" w:eastAsia="Times New Roman" w:hAnsi="Times New Roman" w:cs="Times New Roman"/>
      <w:b/>
      <w:bCs/>
      <w:sz w:val="20"/>
      <w:szCs w:val="20"/>
      <w:lang w:val="en-US"/>
    </w:rPr>
  </w:style>
  <w:style w:type="table" w:styleId="TableGridLight">
    <w:name w:val="Grid Table Light"/>
    <w:basedOn w:val="TableNormal"/>
    <w:uiPriority w:val="40"/>
    <w:rsid w:val="001211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E3BE9"/>
    <w:pPr>
      <w:autoSpaceDE w:val="0"/>
      <w:autoSpaceDN w:val="0"/>
      <w:adjustRightInd w:val="0"/>
      <w:spacing w:after="0"/>
    </w:pPr>
    <w:rPr>
      <w:rFonts w:ascii="Noto Sans" w:hAnsi="Noto Sans" w:cs="Noto Sans"/>
      <w:color w:val="000000"/>
      <w:sz w:val="24"/>
      <w:szCs w:val="24"/>
      <w:lang w:val="de-DE"/>
    </w:rPr>
  </w:style>
  <w:style w:type="character" w:styleId="UnresolvedMention">
    <w:name w:val="Unresolved Mention"/>
    <w:basedOn w:val="DefaultParagraphFont"/>
    <w:uiPriority w:val="99"/>
    <w:semiHidden/>
    <w:unhideWhenUsed/>
    <w:rsid w:val="0006493C"/>
    <w:rPr>
      <w:color w:val="605E5C"/>
      <w:shd w:val="clear" w:color="auto" w:fill="E1DFDD"/>
    </w:rPr>
  </w:style>
  <w:style w:type="character" w:customStyle="1" w:styleId="Heading1Char">
    <w:name w:val="Heading 1 Char"/>
    <w:basedOn w:val="DefaultParagraphFont"/>
    <w:link w:val="Heading1"/>
    <w:uiPriority w:val="9"/>
    <w:rsid w:val="00C205EF"/>
    <w:rPr>
      <w:rFonts w:asciiTheme="majorHAnsi" w:eastAsiaTheme="majorEastAsia" w:hAnsiTheme="majorHAnsi" w:cstheme="majorBidi"/>
      <w:color w:val="365F91" w:themeColor="accent1" w:themeShade="BF"/>
      <w:sz w:val="32"/>
      <w:szCs w:val="32"/>
      <w:lang w:val="en-US"/>
    </w:rPr>
  </w:style>
  <w:style w:type="character" w:styleId="Emphasis">
    <w:name w:val="Emphasis"/>
    <w:basedOn w:val="DefaultParagraphFont"/>
    <w:uiPriority w:val="20"/>
    <w:qFormat/>
    <w:rsid w:val="00C205EF"/>
    <w:rPr>
      <w:i/>
      <w:iCs/>
    </w:rPr>
  </w:style>
  <w:style w:type="paragraph" w:customStyle="1" w:styleId="Pa12">
    <w:name w:val="Pa12"/>
    <w:basedOn w:val="Default"/>
    <w:next w:val="Default"/>
    <w:uiPriority w:val="99"/>
    <w:rsid w:val="009D1B88"/>
    <w:pPr>
      <w:spacing w:line="221" w:lineRule="atLeast"/>
    </w:pPr>
    <w:rPr>
      <w:rFonts w:ascii="Mogul Times New Roman" w:hAnsi="Mogul Times New Roman" w:cstheme="minorBidi"/>
      <w:color w:val="auto"/>
    </w:rPr>
  </w:style>
  <w:style w:type="character" w:customStyle="1" w:styleId="A5">
    <w:name w:val="A5"/>
    <w:uiPriority w:val="99"/>
    <w:rsid w:val="009D1B88"/>
    <w:rPr>
      <w:rFonts w:cs="Mogul Times New Roman"/>
      <w:color w:val="000000"/>
      <w:sz w:val="20"/>
      <w:szCs w:val="20"/>
    </w:rPr>
  </w:style>
  <w:style w:type="table" w:styleId="PlainTable4">
    <w:name w:val="Plain Table 4"/>
    <w:basedOn w:val="TableNormal"/>
    <w:uiPriority w:val="44"/>
    <w:rsid w:val="00F20CD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03F7C"/>
    <w:pPr>
      <w:tabs>
        <w:tab w:val="center" w:pos="4536"/>
        <w:tab w:val="right" w:pos="9072"/>
      </w:tabs>
    </w:pPr>
  </w:style>
  <w:style w:type="character" w:customStyle="1" w:styleId="HeaderChar">
    <w:name w:val="Header Char"/>
    <w:basedOn w:val="DefaultParagraphFont"/>
    <w:link w:val="Header"/>
    <w:uiPriority w:val="99"/>
    <w:rsid w:val="00503F7C"/>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446891"/>
    <w:rPr>
      <w:rFonts w:asciiTheme="majorHAnsi" w:eastAsiaTheme="majorEastAsia" w:hAnsiTheme="majorHAnsi" w:cstheme="majorBidi"/>
      <w:color w:val="365F91" w:themeColor="accent1" w:themeShade="BF"/>
      <w:sz w:val="26"/>
      <w:szCs w:val="26"/>
      <w:lang w:val="en-US"/>
    </w:rPr>
  </w:style>
  <w:style w:type="table" w:styleId="PlainTable1">
    <w:name w:val="Plain Table 1"/>
    <w:basedOn w:val="TableNormal"/>
    <w:uiPriority w:val="41"/>
    <w:rsid w:val="004C64E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
    <w:name w:val="p_a"/>
    <w:basedOn w:val="Normal"/>
    <w:rsid w:val="001866C3"/>
    <w:pPr>
      <w:spacing w:before="100" w:beforeAutospacing="1" w:after="100" w:afterAutospacing="1"/>
    </w:pPr>
    <w:rPr>
      <w:lang w:val="de-DE" w:eastAsia="de-DE"/>
    </w:rPr>
  </w:style>
  <w:style w:type="character" w:customStyle="1" w:styleId="a">
    <w:name w:val="_"/>
    <w:basedOn w:val="DefaultParagraphFont"/>
    <w:rsid w:val="001866C3"/>
  </w:style>
  <w:style w:type="character" w:customStyle="1" w:styleId="pg-19fc0">
    <w:name w:val="pg-19fc0"/>
    <w:basedOn w:val="DefaultParagraphFont"/>
    <w:rsid w:val="001866C3"/>
  </w:style>
  <w:style w:type="character" w:customStyle="1" w:styleId="pg-19ff3">
    <w:name w:val="pg-19ff3"/>
    <w:basedOn w:val="DefaultParagraphFont"/>
    <w:rsid w:val="001866C3"/>
  </w:style>
  <w:style w:type="character" w:customStyle="1" w:styleId="pg-19ff2">
    <w:name w:val="pg-19ff2"/>
    <w:basedOn w:val="DefaultParagraphFont"/>
    <w:rsid w:val="001866C3"/>
  </w:style>
  <w:style w:type="character" w:customStyle="1" w:styleId="pg-19fc3">
    <w:name w:val="pg-19fc3"/>
    <w:basedOn w:val="DefaultParagraphFont"/>
    <w:rsid w:val="001866C3"/>
  </w:style>
  <w:style w:type="character" w:customStyle="1" w:styleId="pg-20fc1">
    <w:name w:val="pg-20fc1"/>
    <w:basedOn w:val="DefaultParagraphFont"/>
    <w:rsid w:val="001866C3"/>
  </w:style>
  <w:style w:type="character" w:customStyle="1" w:styleId="medcalcfontformuli">
    <w:name w:val="medcalcfontformuli"/>
    <w:basedOn w:val="DefaultParagraphFont"/>
    <w:rsid w:val="007313A6"/>
  </w:style>
  <w:style w:type="paragraph" w:styleId="ListBullet">
    <w:name w:val="List Bullet"/>
    <w:basedOn w:val="Normal"/>
    <w:uiPriority w:val="99"/>
    <w:unhideWhenUsed/>
    <w:rsid w:val="00C1350A"/>
    <w:pPr>
      <w:numPr>
        <w:numId w:val="14"/>
      </w:numPr>
      <w:contextualSpacing/>
    </w:pPr>
  </w:style>
  <w:style w:type="paragraph" w:customStyle="1" w:styleId="bulletindent1">
    <w:name w:val="bulletindent1"/>
    <w:basedOn w:val="Normal"/>
    <w:rsid w:val="001B6CE5"/>
    <w:pPr>
      <w:spacing w:before="100" w:beforeAutospacing="1" w:after="100" w:afterAutospacing="1"/>
    </w:pPr>
    <w:rPr>
      <w:lang w:val="de-DE" w:eastAsia="de-DE"/>
    </w:rPr>
  </w:style>
  <w:style w:type="character" w:customStyle="1" w:styleId="glyph">
    <w:name w:val="glyph"/>
    <w:basedOn w:val="DefaultParagraphFont"/>
    <w:rsid w:val="001B6CE5"/>
  </w:style>
  <w:style w:type="paragraph" w:customStyle="1" w:styleId="headinganchor">
    <w:name w:val="headinganchor"/>
    <w:basedOn w:val="Normal"/>
    <w:rsid w:val="002E3F17"/>
    <w:pPr>
      <w:spacing w:before="100" w:beforeAutospacing="1" w:after="100" w:afterAutospacing="1"/>
    </w:pPr>
    <w:rPr>
      <w:lang w:val="de-DE" w:eastAsia="de-DE"/>
    </w:rPr>
  </w:style>
  <w:style w:type="character" w:customStyle="1" w:styleId="h3">
    <w:name w:val="h3"/>
    <w:basedOn w:val="DefaultParagraphFont"/>
    <w:rsid w:val="002E3F17"/>
  </w:style>
  <w:style w:type="character" w:customStyle="1" w:styleId="h4">
    <w:name w:val="h4"/>
    <w:basedOn w:val="DefaultParagraphFont"/>
    <w:rsid w:val="002E3F17"/>
  </w:style>
  <w:style w:type="character" w:customStyle="1" w:styleId="headingendmark">
    <w:name w:val="headingendmark"/>
    <w:basedOn w:val="DefaultParagraphFont"/>
    <w:rsid w:val="002E3F17"/>
  </w:style>
  <w:style w:type="character" w:styleId="Strong">
    <w:name w:val="Strong"/>
    <w:basedOn w:val="DefaultParagraphFont"/>
    <w:uiPriority w:val="22"/>
    <w:qFormat/>
    <w:rsid w:val="002E3F17"/>
    <w:rPr>
      <w:b/>
      <w:bCs/>
    </w:rPr>
  </w:style>
  <w:style w:type="paragraph" w:customStyle="1" w:styleId="bulletindent2">
    <w:name w:val="bulletindent2"/>
    <w:basedOn w:val="Normal"/>
    <w:rsid w:val="002E3F17"/>
    <w:pPr>
      <w:spacing w:before="100" w:beforeAutospacing="1" w:after="100" w:afterAutospacing="1"/>
    </w:pPr>
    <w:rPr>
      <w:lang w:val="de-DE" w:eastAsia="de-DE"/>
    </w:rPr>
  </w:style>
  <w:style w:type="character" w:customStyle="1" w:styleId="h2">
    <w:name w:val="h2"/>
    <w:basedOn w:val="DefaultParagraphFont"/>
    <w:rsid w:val="002E3F17"/>
  </w:style>
  <w:style w:type="character" w:customStyle="1" w:styleId="lozenge">
    <w:name w:val="lozenge"/>
    <w:basedOn w:val="DefaultParagraphFont"/>
    <w:rsid w:val="00F238AE"/>
  </w:style>
  <w:style w:type="table" w:styleId="PlainTable3">
    <w:name w:val="Plain Table 3"/>
    <w:basedOn w:val="TableNormal"/>
    <w:uiPriority w:val="43"/>
    <w:rsid w:val="00CD090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rvorhebung1">
    <w:name w:val="Hervorhebung1"/>
    <w:basedOn w:val="DefaultParagraphFont"/>
    <w:rsid w:val="00CB3EA5"/>
  </w:style>
  <w:style w:type="character" w:customStyle="1" w:styleId="Hervorhebung2">
    <w:name w:val="Hervorhebung2"/>
    <w:basedOn w:val="DefaultParagraphFont"/>
    <w:rsid w:val="00251565"/>
  </w:style>
  <w:style w:type="paragraph" w:styleId="Revision">
    <w:name w:val="Revision"/>
    <w:hidden/>
    <w:uiPriority w:val="99"/>
    <w:semiHidden/>
    <w:rsid w:val="00FE2224"/>
    <w:pPr>
      <w:spacing w:after="0"/>
    </w:pPr>
    <w:rPr>
      <w:rFonts w:ascii="Times New Roman" w:eastAsia="Times New Roman" w:hAnsi="Times New Roman" w:cs="Times New Roman"/>
      <w:sz w:val="24"/>
      <w:szCs w:val="24"/>
      <w:lang w:val="en-US"/>
    </w:rPr>
  </w:style>
  <w:style w:type="paragraph" w:customStyle="1" w:styleId="disclosurelink">
    <w:name w:val="disclosurelink"/>
    <w:basedOn w:val="Normal"/>
    <w:rsid w:val="009B5C1D"/>
    <w:pPr>
      <w:spacing w:before="100" w:beforeAutospacing="1" w:after="100" w:afterAutospacing="1"/>
    </w:pPr>
    <w:rPr>
      <w:lang w:val="en-GB" w:eastAsia="en-GB"/>
    </w:rPr>
  </w:style>
  <w:style w:type="character" w:customStyle="1" w:styleId="Hervorhebung3">
    <w:name w:val="Hervorhebung3"/>
    <w:basedOn w:val="DefaultParagraphFont"/>
    <w:rsid w:val="009B5C1D"/>
  </w:style>
  <w:style w:type="character" w:customStyle="1" w:styleId="Emphasis1">
    <w:name w:val="Emphasis1"/>
    <w:basedOn w:val="DefaultParagraphFont"/>
    <w:rsid w:val="00254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2462">
      <w:bodyDiv w:val="1"/>
      <w:marLeft w:val="0"/>
      <w:marRight w:val="0"/>
      <w:marTop w:val="0"/>
      <w:marBottom w:val="0"/>
      <w:divBdr>
        <w:top w:val="none" w:sz="0" w:space="0" w:color="auto"/>
        <w:left w:val="none" w:sz="0" w:space="0" w:color="auto"/>
        <w:bottom w:val="none" w:sz="0" w:space="0" w:color="auto"/>
        <w:right w:val="none" w:sz="0" w:space="0" w:color="auto"/>
      </w:divBdr>
      <w:divsChild>
        <w:div w:id="788859034">
          <w:marLeft w:val="0"/>
          <w:marRight w:val="0"/>
          <w:marTop w:val="0"/>
          <w:marBottom w:val="0"/>
          <w:divBdr>
            <w:top w:val="none" w:sz="0" w:space="0" w:color="auto"/>
            <w:left w:val="none" w:sz="0" w:space="0" w:color="auto"/>
            <w:bottom w:val="none" w:sz="0" w:space="0" w:color="auto"/>
            <w:right w:val="none" w:sz="0" w:space="0" w:color="auto"/>
          </w:divBdr>
          <w:divsChild>
            <w:div w:id="1729841302">
              <w:marLeft w:val="0"/>
              <w:marRight w:val="0"/>
              <w:marTop w:val="0"/>
              <w:marBottom w:val="0"/>
              <w:divBdr>
                <w:top w:val="none" w:sz="0" w:space="0" w:color="auto"/>
                <w:left w:val="none" w:sz="0" w:space="0" w:color="auto"/>
                <w:bottom w:val="none" w:sz="0" w:space="0" w:color="auto"/>
                <w:right w:val="none" w:sz="0" w:space="0" w:color="auto"/>
              </w:divBdr>
              <w:divsChild>
                <w:div w:id="1948850147">
                  <w:marLeft w:val="0"/>
                  <w:marRight w:val="0"/>
                  <w:marTop w:val="0"/>
                  <w:marBottom w:val="0"/>
                  <w:divBdr>
                    <w:top w:val="none" w:sz="0" w:space="0" w:color="auto"/>
                    <w:left w:val="none" w:sz="0" w:space="0" w:color="auto"/>
                    <w:bottom w:val="none" w:sz="0" w:space="0" w:color="auto"/>
                    <w:right w:val="none" w:sz="0" w:space="0" w:color="auto"/>
                  </w:divBdr>
                  <w:divsChild>
                    <w:div w:id="5205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89">
      <w:bodyDiv w:val="1"/>
      <w:marLeft w:val="0"/>
      <w:marRight w:val="0"/>
      <w:marTop w:val="0"/>
      <w:marBottom w:val="0"/>
      <w:divBdr>
        <w:top w:val="none" w:sz="0" w:space="0" w:color="auto"/>
        <w:left w:val="none" w:sz="0" w:space="0" w:color="auto"/>
        <w:bottom w:val="none" w:sz="0" w:space="0" w:color="auto"/>
        <w:right w:val="none" w:sz="0" w:space="0" w:color="auto"/>
      </w:divBdr>
    </w:div>
    <w:div w:id="9456029">
      <w:bodyDiv w:val="1"/>
      <w:marLeft w:val="0"/>
      <w:marRight w:val="0"/>
      <w:marTop w:val="0"/>
      <w:marBottom w:val="0"/>
      <w:divBdr>
        <w:top w:val="none" w:sz="0" w:space="0" w:color="auto"/>
        <w:left w:val="none" w:sz="0" w:space="0" w:color="auto"/>
        <w:bottom w:val="none" w:sz="0" w:space="0" w:color="auto"/>
        <w:right w:val="none" w:sz="0" w:space="0" w:color="auto"/>
      </w:divBdr>
      <w:divsChild>
        <w:div w:id="372578983">
          <w:marLeft w:val="0"/>
          <w:marRight w:val="0"/>
          <w:marTop w:val="0"/>
          <w:marBottom w:val="0"/>
          <w:divBdr>
            <w:top w:val="none" w:sz="0" w:space="0" w:color="auto"/>
            <w:left w:val="none" w:sz="0" w:space="0" w:color="auto"/>
            <w:bottom w:val="none" w:sz="0" w:space="0" w:color="auto"/>
            <w:right w:val="none" w:sz="0" w:space="0" w:color="auto"/>
          </w:divBdr>
          <w:divsChild>
            <w:div w:id="455368758">
              <w:marLeft w:val="0"/>
              <w:marRight w:val="0"/>
              <w:marTop w:val="0"/>
              <w:marBottom w:val="0"/>
              <w:divBdr>
                <w:top w:val="none" w:sz="0" w:space="0" w:color="auto"/>
                <w:left w:val="none" w:sz="0" w:space="0" w:color="auto"/>
                <w:bottom w:val="none" w:sz="0" w:space="0" w:color="auto"/>
                <w:right w:val="none" w:sz="0" w:space="0" w:color="auto"/>
              </w:divBdr>
              <w:divsChild>
                <w:div w:id="504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59">
      <w:bodyDiv w:val="1"/>
      <w:marLeft w:val="0"/>
      <w:marRight w:val="0"/>
      <w:marTop w:val="0"/>
      <w:marBottom w:val="0"/>
      <w:divBdr>
        <w:top w:val="none" w:sz="0" w:space="0" w:color="auto"/>
        <w:left w:val="none" w:sz="0" w:space="0" w:color="auto"/>
        <w:bottom w:val="none" w:sz="0" w:space="0" w:color="auto"/>
        <w:right w:val="none" w:sz="0" w:space="0" w:color="auto"/>
      </w:divBdr>
    </w:div>
    <w:div w:id="143550124">
      <w:bodyDiv w:val="1"/>
      <w:marLeft w:val="0"/>
      <w:marRight w:val="0"/>
      <w:marTop w:val="0"/>
      <w:marBottom w:val="0"/>
      <w:divBdr>
        <w:top w:val="none" w:sz="0" w:space="0" w:color="auto"/>
        <w:left w:val="none" w:sz="0" w:space="0" w:color="auto"/>
        <w:bottom w:val="none" w:sz="0" w:space="0" w:color="auto"/>
        <w:right w:val="none" w:sz="0" w:space="0" w:color="auto"/>
      </w:divBdr>
    </w:div>
    <w:div w:id="193663134">
      <w:bodyDiv w:val="1"/>
      <w:marLeft w:val="0"/>
      <w:marRight w:val="0"/>
      <w:marTop w:val="0"/>
      <w:marBottom w:val="0"/>
      <w:divBdr>
        <w:top w:val="none" w:sz="0" w:space="0" w:color="auto"/>
        <w:left w:val="none" w:sz="0" w:space="0" w:color="auto"/>
        <w:bottom w:val="none" w:sz="0" w:space="0" w:color="auto"/>
        <w:right w:val="none" w:sz="0" w:space="0" w:color="auto"/>
      </w:divBdr>
    </w:div>
    <w:div w:id="317269775">
      <w:bodyDiv w:val="1"/>
      <w:marLeft w:val="0"/>
      <w:marRight w:val="0"/>
      <w:marTop w:val="0"/>
      <w:marBottom w:val="0"/>
      <w:divBdr>
        <w:top w:val="none" w:sz="0" w:space="0" w:color="auto"/>
        <w:left w:val="none" w:sz="0" w:space="0" w:color="auto"/>
        <w:bottom w:val="none" w:sz="0" w:space="0" w:color="auto"/>
        <w:right w:val="none" w:sz="0" w:space="0" w:color="auto"/>
      </w:divBdr>
    </w:div>
    <w:div w:id="328757047">
      <w:bodyDiv w:val="1"/>
      <w:marLeft w:val="0"/>
      <w:marRight w:val="0"/>
      <w:marTop w:val="0"/>
      <w:marBottom w:val="0"/>
      <w:divBdr>
        <w:top w:val="none" w:sz="0" w:space="0" w:color="auto"/>
        <w:left w:val="none" w:sz="0" w:space="0" w:color="auto"/>
        <w:bottom w:val="none" w:sz="0" w:space="0" w:color="auto"/>
        <w:right w:val="none" w:sz="0" w:space="0" w:color="auto"/>
      </w:divBdr>
      <w:divsChild>
        <w:div w:id="1041128318">
          <w:marLeft w:val="0"/>
          <w:marRight w:val="0"/>
          <w:marTop w:val="0"/>
          <w:marBottom w:val="0"/>
          <w:divBdr>
            <w:top w:val="none" w:sz="0" w:space="0" w:color="auto"/>
            <w:left w:val="none" w:sz="0" w:space="0" w:color="auto"/>
            <w:bottom w:val="none" w:sz="0" w:space="0" w:color="auto"/>
            <w:right w:val="none" w:sz="0" w:space="0" w:color="auto"/>
          </w:divBdr>
          <w:divsChild>
            <w:div w:id="155347503">
              <w:marLeft w:val="0"/>
              <w:marRight w:val="0"/>
              <w:marTop w:val="0"/>
              <w:marBottom w:val="0"/>
              <w:divBdr>
                <w:top w:val="none" w:sz="0" w:space="0" w:color="auto"/>
                <w:left w:val="none" w:sz="0" w:space="0" w:color="auto"/>
                <w:bottom w:val="none" w:sz="0" w:space="0" w:color="auto"/>
                <w:right w:val="none" w:sz="0" w:space="0" w:color="auto"/>
              </w:divBdr>
              <w:divsChild>
                <w:div w:id="1707242">
                  <w:marLeft w:val="0"/>
                  <w:marRight w:val="0"/>
                  <w:marTop w:val="0"/>
                  <w:marBottom w:val="0"/>
                  <w:divBdr>
                    <w:top w:val="none" w:sz="0" w:space="0" w:color="auto"/>
                    <w:left w:val="none" w:sz="0" w:space="0" w:color="auto"/>
                    <w:bottom w:val="none" w:sz="0" w:space="0" w:color="auto"/>
                    <w:right w:val="none" w:sz="0" w:space="0" w:color="auto"/>
                  </w:divBdr>
                  <w:divsChild>
                    <w:div w:id="9947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85771">
      <w:bodyDiv w:val="1"/>
      <w:marLeft w:val="0"/>
      <w:marRight w:val="0"/>
      <w:marTop w:val="0"/>
      <w:marBottom w:val="0"/>
      <w:divBdr>
        <w:top w:val="none" w:sz="0" w:space="0" w:color="auto"/>
        <w:left w:val="none" w:sz="0" w:space="0" w:color="auto"/>
        <w:bottom w:val="none" w:sz="0" w:space="0" w:color="auto"/>
        <w:right w:val="none" w:sz="0" w:space="0" w:color="auto"/>
      </w:divBdr>
    </w:div>
    <w:div w:id="389156543">
      <w:bodyDiv w:val="1"/>
      <w:marLeft w:val="0"/>
      <w:marRight w:val="0"/>
      <w:marTop w:val="0"/>
      <w:marBottom w:val="0"/>
      <w:divBdr>
        <w:top w:val="none" w:sz="0" w:space="0" w:color="auto"/>
        <w:left w:val="none" w:sz="0" w:space="0" w:color="auto"/>
        <w:bottom w:val="none" w:sz="0" w:space="0" w:color="auto"/>
        <w:right w:val="none" w:sz="0" w:space="0" w:color="auto"/>
      </w:divBdr>
    </w:div>
    <w:div w:id="410929737">
      <w:bodyDiv w:val="1"/>
      <w:marLeft w:val="0"/>
      <w:marRight w:val="0"/>
      <w:marTop w:val="0"/>
      <w:marBottom w:val="0"/>
      <w:divBdr>
        <w:top w:val="none" w:sz="0" w:space="0" w:color="auto"/>
        <w:left w:val="none" w:sz="0" w:space="0" w:color="auto"/>
        <w:bottom w:val="none" w:sz="0" w:space="0" w:color="auto"/>
        <w:right w:val="none" w:sz="0" w:space="0" w:color="auto"/>
      </w:divBdr>
      <w:divsChild>
        <w:div w:id="1925916535">
          <w:marLeft w:val="0"/>
          <w:marRight w:val="0"/>
          <w:marTop w:val="0"/>
          <w:marBottom w:val="0"/>
          <w:divBdr>
            <w:top w:val="none" w:sz="0" w:space="0" w:color="auto"/>
            <w:left w:val="none" w:sz="0" w:space="0" w:color="auto"/>
            <w:bottom w:val="none" w:sz="0" w:space="0" w:color="auto"/>
            <w:right w:val="none" w:sz="0" w:space="0" w:color="auto"/>
          </w:divBdr>
          <w:divsChild>
            <w:div w:id="2052145733">
              <w:marLeft w:val="0"/>
              <w:marRight w:val="0"/>
              <w:marTop w:val="0"/>
              <w:marBottom w:val="0"/>
              <w:divBdr>
                <w:top w:val="none" w:sz="0" w:space="0" w:color="auto"/>
                <w:left w:val="none" w:sz="0" w:space="0" w:color="auto"/>
                <w:bottom w:val="none" w:sz="0" w:space="0" w:color="auto"/>
                <w:right w:val="none" w:sz="0" w:space="0" w:color="auto"/>
              </w:divBdr>
              <w:divsChild>
                <w:div w:id="2014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7712">
      <w:bodyDiv w:val="1"/>
      <w:marLeft w:val="0"/>
      <w:marRight w:val="0"/>
      <w:marTop w:val="0"/>
      <w:marBottom w:val="0"/>
      <w:divBdr>
        <w:top w:val="none" w:sz="0" w:space="0" w:color="auto"/>
        <w:left w:val="none" w:sz="0" w:space="0" w:color="auto"/>
        <w:bottom w:val="none" w:sz="0" w:space="0" w:color="auto"/>
        <w:right w:val="none" w:sz="0" w:space="0" w:color="auto"/>
      </w:divBdr>
      <w:divsChild>
        <w:div w:id="729233779">
          <w:marLeft w:val="0"/>
          <w:marRight w:val="0"/>
          <w:marTop w:val="0"/>
          <w:marBottom w:val="0"/>
          <w:divBdr>
            <w:top w:val="none" w:sz="0" w:space="0" w:color="auto"/>
            <w:left w:val="none" w:sz="0" w:space="0" w:color="auto"/>
            <w:bottom w:val="none" w:sz="0" w:space="0" w:color="auto"/>
            <w:right w:val="none" w:sz="0" w:space="0" w:color="auto"/>
          </w:divBdr>
          <w:divsChild>
            <w:div w:id="1433628197">
              <w:marLeft w:val="0"/>
              <w:marRight w:val="0"/>
              <w:marTop w:val="0"/>
              <w:marBottom w:val="0"/>
              <w:divBdr>
                <w:top w:val="none" w:sz="0" w:space="0" w:color="auto"/>
                <w:left w:val="none" w:sz="0" w:space="0" w:color="auto"/>
                <w:bottom w:val="none" w:sz="0" w:space="0" w:color="auto"/>
                <w:right w:val="none" w:sz="0" w:space="0" w:color="auto"/>
              </w:divBdr>
              <w:divsChild>
                <w:div w:id="159319730">
                  <w:marLeft w:val="0"/>
                  <w:marRight w:val="0"/>
                  <w:marTop w:val="0"/>
                  <w:marBottom w:val="0"/>
                  <w:divBdr>
                    <w:top w:val="none" w:sz="0" w:space="0" w:color="auto"/>
                    <w:left w:val="none" w:sz="0" w:space="0" w:color="auto"/>
                    <w:bottom w:val="none" w:sz="0" w:space="0" w:color="auto"/>
                    <w:right w:val="none" w:sz="0" w:space="0" w:color="auto"/>
                  </w:divBdr>
                  <w:divsChild>
                    <w:div w:id="20429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97846">
          <w:marLeft w:val="0"/>
          <w:marRight w:val="0"/>
          <w:marTop w:val="0"/>
          <w:marBottom w:val="0"/>
          <w:divBdr>
            <w:top w:val="none" w:sz="0" w:space="0" w:color="auto"/>
            <w:left w:val="none" w:sz="0" w:space="0" w:color="auto"/>
            <w:bottom w:val="none" w:sz="0" w:space="0" w:color="auto"/>
            <w:right w:val="none" w:sz="0" w:space="0" w:color="auto"/>
          </w:divBdr>
          <w:divsChild>
            <w:div w:id="656108434">
              <w:marLeft w:val="0"/>
              <w:marRight w:val="0"/>
              <w:marTop w:val="0"/>
              <w:marBottom w:val="0"/>
              <w:divBdr>
                <w:top w:val="none" w:sz="0" w:space="0" w:color="auto"/>
                <w:left w:val="none" w:sz="0" w:space="0" w:color="auto"/>
                <w:bottom w:val="none" w:sz="0" w:space="0" w:color="auto"/>
                <w:right w:val="none" w:sz="0" w:space="0" w:color="auto"/>
              </w:divBdr>
              <w:divsChild>
                <w:div w:id="479688280">
                  <w:marLeft w:val="0"/>
                  <w:marRight w:val="0"/>
                  <w:marTop w:val="0"/>
                  <w:marBottom w:val="0"/>
                  <w:divBdr>
                    <w:top w:val="none" w:sz="0" w:space="0" w:color="auto"/>
                    <w:left w:val="none" w:sz="0" w:space="0" w:color="auto"/>
                    <w:bottom w:val="none" w:sz="0" w:space="0" w:color="auto"/>
                    <w:right w:val="none" w:sz="0" w:space="0" w:color="auto"/>
                  </w:divBdr>
                  <w:divsChild>
                    <w:div w:id="3438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639984">
      <w:bodyDiv w:val="1"/>
      <w:marLeft w:val="0"/>
      <w:marRight w:val="0"/>
      <w:marTop w:val="0"/>
      <w:marBottom w:val="0"/>
      <w:divBdr>
        <w:top w:val="none" w:sz="0" w:space="0" w:color="auto"/>
        <w:left w:val="none" w:sz="0" w:space="0" w:color="auto"/>
        <w:bottom w:val="none" w:sz="0" w:space="0" w:color="auto"/>
        <w:right w:val="none" w:sz="0" w:space="0" w:color="auto"/>
      </w:divBdr>
      <w:divsChild>
        <w:div w:id="776681029">
          <w:marLeft w:val="0"/>
          <w:marRight w:val="0"/>
          <w:marTop w:val="0"/>
          <w:marBottom w:val="0"/>
          <w:divBdr>
            <w:top w:val="none" w:sz="0" w:space="0" w:color="auto"/>
            <w:left w:val="none" w:sz="0" w:space="0" w:color="auto"/>
            <w:bottom w:val="none" w:sz="0" w:space="0" w:color="auto"/>
            <w:right w:val="none" w:sz="0" w:space="0" w:color="auto"/>
          </w:divBdr>
          <w:divsChild>
            <w:div w:id="1025060942">
              <w:marLeft w:val="0"/>
              <w:marRight w:val="0"/>
              <w:marTop w:val="0"/>
              <w:marBottom w:val="0"/>
              <w:divBdr>
                <w:top w:val="none" w:sz="0" w:space="0" w:color="auto"/>
                <w:left w:val="none" w:sz="0" w:space="0" w:color="auto"/>
                <w:bottom w:val="none" w:sz="0" w:space="0" w:color="auto"/>
                <w:right w:val="none" w:sz="0" w:space="0" w:color="auto"/>
              </w:divBdr>
              <w:divsChild>
                <w:div w:id="616184334">
                  <w:marLeft w:val="0"/>
                  <w:marRight w:val="0"/>
                  <w:marTop w:val="0"/>
                  <w:marBottom w:val="0"/>
                  <w:divBdr>
                    <w:top w:val="none" w:sz="0" w:space="0" w:color="auto"/>
                    <w:left w:val="none" w:sz="0" w:space="0" w:color="auto"/>
                    <w:bottom w:val="none" w:sz="0" w:space="0" w:color="auto"/>
                    <w:right w:val="none" w:sz="0" w:space="0" w:color="auto"/>
                  </w:divBdr>
                  <w:divsChild>
                    <w:div w:id="4737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5930196">
          <w:marLeft w:val="418"/>
          <w:marRight w:val="0"/>
          <w:marTop w:val="0"/>
          <w:marBottom w:val="0"/>
          <w:divBdr>
            <w:top w:val="none" w:sz="0" w:space="0" w:color="auto"/>
            <w:left w:val="none" w:sz="0" w:space="0" w:color="auto"/>
            <w:bottom w:val="none" w:sz="0" w:space="0" w:color="auto"/>
            <w:right w:val="none" w:sz="0" w:space="0" w:color="auto"/>
          </w:divBdr>
        </w:div>
        <w:div w:id="89737167">
          <w:marLeft w:val="418"/>
          <w:marRight w:val="0"/>
          <w:marTop w:val="0"/>
          <w:marBottom w:val="0"/>
          <w:divBdr>
            <w:top w:val="none" w:sz="0" w:space="0" w:color="auto"/>
            <w:left w:val="none" w:sz="0" w:space="0" w:color="auto"/>
            <w:bottom w:val="none" w:sz="0" w:space="0" w:color="auto"/>
            <w:right w:val="none" w:sz="0" w:space="0" w:color="auto"/>
          </w:divBdr>
        </w:div>
        <w:div w:id="1990018819">
          <w:marLeft w:val="418"/>
          <w:marRight w:val="0"/>
          <w:marTop w:val="0"/>
          <w:marBottom w:val="0"/>
          <w:divBdr>
            <w:top w:val="none" w:sz="0" w:space="0" w:color="auto"/>
            <w:left w:val="none" w:sz="0" w:space="0" w:color="auto"/>
            <w:bottom w:val="none" w:sz="0" w:space="0" w:color="auto"/>
            <w:right w:val="none" w:sz="0" w:space="0" w:color="auto"/>
          </w:divBdr>
        </w:div>
      </w:divsChild>
    </w:div>
    <w:div w:id="445664802">
      <w:bodyDiv w:val="1"/>
      <w:marLeft w:val="0"/>
      <w:marRight w:val="0"/>
      <w:marTop w:val="0"/>
      <w:marBottom w:val="0"/>
      <w:divBdr>
        <w:top w:val="none" w:sz="0" w:space="0" w:color="auto"/>
        <w:left w:val="none" w:sz="0" w:space="0" w:color="auto"/>
        <w:bottom w:val="none" w:sz="0" w:space="0" w:color="auto"/>
        <w:right w:val="none" w:sz="0" w:space="0" w:color="auto"/>
      </w:divBdr>
    </w:div>
    <w:div w:id="473908846">
      <w:bodyDiv w:val="1"/>
      <w:marLeft w:val="0"/>
      <w:marRight w:val="0"/>
      <w:marTop w:val="0"/>
      <w:marBottom w:val="0"/>
      <w:divBdr>
        <w:top w:val="none" w:sz="0" w:space="0" w:color="auto"/>
        <w:left w:val="none" w:sz="0" w:space="0" w:color="auto"/>
        <w:bottom w:val="none" w:sz="0" w:space="0" w:color="auto"/>
        <w:right w:val="none" w:sz="0" w:space="0" w:color="auto"/>
      </w:divBdr>
      <w:divsChild>
        <w:div w:id="1505586074">
          <w:marLeft w:val="0"/>
          <w:marRight w:val="0"/>
          <w:marTop w:val="0"/>
          <w:marBottom w:val="0"/>
          <w:divBdr>
            <w:top w:val="single" w:sz="6" w:space="5" w:color="CCCCCC"/>
            <w:left w:val="none" w:sz="0" w:space="0" w:color="auto"/>
            <w:bottom w:val="none" w:sz="0" w:space="0" w:color="auto"/>
            <w:right w:val="none" w:sz="0" w:space="0" w:color="auto"/>
          </w:divBdr>
        </w:div>
        <w:div w:id="1838811739">
          <w:marLeft w:val="0"/>
          <w:marRight w:val="0"/>
          <w:marTop w:val="0"/>
          <w:marBottom w:val="0"/>
          <w:divBdr>
            <w:top w:val="single" w:sz="36" w:space="0" w:color="009966"/>
            <w:left w:val="none" w:sz="0" w:space="0" w:color="auto"/>
            <w:bottom w:val="single" w:sz="12" w:space="0" w:color="009966"/>
            <w:right w:val="none" w:sz="0" w:space="0" w:color="auto"/>
          </w:divBdr>
        </w:div>
      </w:divsChild>
    </w:div>
    <w:div w:id="522016814">
      <w:bodyDiv w:val="1"/>
      <w:marLeft w:val="0"/>
      <w:marRight w:val="0"/>
      <w:marTop w:val="0"/>
      <w:marBottom w:val="0"/>
      <w:divBdr>
        <w:top w:val="none" w:sz="0" w:space="0" w:color="auto"/>
        <w:left w:val="none" w:sz="0" w:space="0" w:color="auto"/>
        <w:bottom w:val="none" w:sz="0" w:space="0" w:color="auto"/>
        <w:right w:val="none" w:sz="0" w:space="0" w:color="auto"/>
      </w:divBdr>
      <w:divsChild>
        <w:div w:id="86971033">
          <w:marLeft w:val="0"/>
          <w:marRight w:val="0"/>
          <w:marTop w:val="0"/>
          <w:marBottom w:val="0"/>
          <w:divBdr>
            <w:top w:val="none" w:sz="0" w:space="0" w:color="auto"/>
            <w:left w:val="none" w:sz="0" w:space="0" w:color="auto"/>
            <w:bottom w:val="none" w:sz="0" w:space="0" w:color="auto"/>
            <w:right w:val="none" w:sz="0" w:space="0" w:color="auto"/>
          </w:divBdr>
          <w:divsChild>
            <w:div w:id="391775986">
              <w:marLeft w:val="0"/>
              <w:marRight w:val="0"/>
              <w:marTop w:val="0"/>
              <w:marBottom w:val="0"/>
              <w:divBdr>
                <w:top w:val="none" w:sz="0" w:space="0" w:color="auto"/>
                <w:left w:val="none" w:sz="0" w:space="0" w:color="auto"/>
                <w:bottom w:val="none" w:sz="0" w:space="0" w:color="auto"/>
                <w:right w:val="none" w:sz="0" w:space="0" w:color="auto"/>
              </w:divBdr>
              <w:divsChild>
                <w:div w:id="1975597214">
                  <w:marLeft w:val="0"/>
                  <w:marRight w:val="0"/>
                  <w:marTop w:val="0"/>
                  <w:marBottom w:val="0"/>
                  <w:divBdr>
                    <w:top w:val="none" w:sz="0" w:space="0" w:color="auto"/>
                    <w:left w:val="none" w:sz="0" w:space="0" w:color="auto"/>
                    <w:bottom w:val="none" w:sz="0" w:space="0" w:color="auto"/>
                    <w:right w:val="none" w:sz="0" w:space="0" w:color="auto"/>
                  </w:divBdr>
                  <w:divsChild>
                    <w:div w:id="245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2677">
          <w:marLeft w:val="0"/>
          <w:marRight w:val="0"/>
          <w:marTop w:val="0"/>
          <w:marBottom w:val="0"/>
          <w:divBdr>
            <w:top w:val="none" w:sz="0" w:space="0" w:color="auto"/>
            <w:left w:val="none" w:sz="0" w:space="0" w:color="auto"/>
            <w:bottom w:val="none" w:sz="0" w:space="0" w:color="auto"/>
            <w:right w:val="none" w:sz="0" w:space="0" w:color="auto"/>
          </w:divBdr>
          <w:divsChild>
            <w:div w:id="1696686613">
              <w:marLeft w:val="0"/>
              <w:marRight w:val="0"/>
              <w:marTop w:val="0"/>
              <w:marBottom w:val="0"/>
              <w:divBdr>
                <w:top w:val="none" w:sz="0" w:space="0" w:color="auto"/>
                <w:left w:val="none" w:sz="0" w:space="0" w:color="auto"/>
                <w:bottom w:val="none" w:sz="0" w:space="0" w:color="auto"/>
                <w:right w:val="none" w:sz="0" w:space="0" w:color="auto"/>
              </w:divBdr>
              <w:divsChild>
                <w:div w:id="363603092">
                  <w:marLeft w:val="0"/>
                  <w:marRight w:val="0"/>
                  <w:marTop w:val="0"/>
                  <w:marBottom w:val="0"/>
                  <w:divBdr>
                    <w:top w:val="none" w:sz="0" w:space="0" w:color="auto"/>
                    <w:left w:val="none" w:sz="0" w:space="0" w:color="auto"/>
                    <w:bottom w:val="none" w:sz="0" w:space="0" w:color="auto"/>
                    <w:right w:val="none" w:sz="0" w:space="0" w:color="auto"/>
                  </w:divBdr>
                  <w:divsChild>
                    <w:div w:id="291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7980">
      <w:bodyDiv w:val="1"/>
      <w:marLeft w:val="0"/>
      <w:marRight w:val="0"/>
      <w:marTop w:val="0"/>
      <w:marBottom w:val="0"/>
      <w:divBdr>
        <w:top w:val="none" w:sz="0" w:space="0" w:color="auto"/>
        <w:left w:val="none" w:sz="0" w:space="0" w:color="auto"/>
        <w:bottom w:val="none" w:sz="0" w:space="0" w:color="auto"/>
        <w:right w:val="none" w:sz="0" w:space="0" w:color="auto"/>
      </w:divBdr>
      <w:divsChild>
        <w:div w:id="2015298431">
          <w:marLeft w:val="0"/>
          <w:marRight w:val="0"/>
          <w:marTop w:val="0"/>
          <w:marBottom w:val="0"/>
          <w:divBdr>
            <w:top w:val="none" w:sz="0" w:space="0" w:color="auto"/>
            <w:left w:val="none" w:sz="0" w:space="0" w:color="auto"/>
            <w:bottom w:val="none" w:sz="0" w:space="0" w:color="auto"/>
            <w:right w:val="none" w:sz="0" w:space="0" w:color="auto"/>
          </w:divBdr>
          <w:divsChild>
            <w:div w:id="1483428239">
              <w:marLeft w:val="0"/>
              <w:marRight w:val="0"/>
              <w:marTop w:val="0"/>
              <w:marBottom w:val="0"/>
              <w:divBdr>
                <w:top w:val="none" w:sz="0" w:space="0" w:color="auto"/>
                <w:left w:val="none" w:sz="0" w:space="0" w:color="auto"/>
                <w:bottom w:val="none" w:sz="0" w:space="0" w:color="auto"/>
                <w:right w:val="none" w:sz="0" w:space="0" w:color="auto"/>
              </w:divBdr>
              <w:divsChild>
                <w:div w:id="3385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70206">
      <w:bodyDiv w:val="1"/>
      <w:marLeft w:val="0"/>
      <w:marRight w:val="0"/>
      <w:marTop w:val="0"/>
      <w:marBottom w:val="0"/>
      <w:divBdr>
        <w:top w:val="none" w:sz="0" w:space="0" w:color="auto"/>
        <w:left w:val="none" w:sz="0" w:space="0" w:color="auto"/>
        <w:bottom w:val="none" w:sz="0" w:space="0" w:color="auto"/>
        <w:right w:val="none" w:sz="0" w:space="0" w:color="auto"/>
      </w:divBdr>
    </w:div>
    <w:div w:id="567375716">
      <w:bodyDiv w:val="1"/>
      <w:marLeft w:val="0"/>
      <w:marRight w:val="0"/>
      <w:marTop w:val="0"/>
      <w:marBottom w:val="0"/>
      <w:divBdr>
        <w:top w:val="none" w:sz="0" w:space="0" w:color="auto"/>
        <w:left w:val="none" w:sz="0" w:space="0" w:color="auto"/>
        <w:bottom w:val="none" w:sz="0" w:space="0" w:color="auto"/>
        <w:right w:val="none" w:sz="0" w:space="0" w:color="auto"/>
      </w:divBdr>
      <w:divsChild>
        <w:div w:id="1994330087">
          <w:marLeft w:val="0"/>
          <w:marRight w:val="0"/>
          <w:marTop w:val="0"/>
          <w:marBottom w:val="0"/>
          <w:divBdr>
            <w:top w:val="none" w:sz="0" w:space="0" w:color="auto"/>
            <w:left w:val="none" w:sz="0" w:space="0" w:color="auto"/>
            <w:bottom w:val="none" w:sz="0" w:space="0" w:color="auto"/>
            <w:right w:val="none" w:sz="0" w:space="0" w:color="auto"/>
          </w:divBdr>
          <w:divsChild>
            <w:div w:id="795878782">
              <w:marLeft w:val="0"/>
              <w:marRight w:val="0"/>
              <w:marTop w:val="0"/>
              <w:marBottom w:val="0"/>
              <w:divBdr>
                <w:top w:val="none" w:sz="0" w:space="0" w:color="auto"/>
                <w:left w:val="none" w:sz="0" w:space="0" w:color="auto"/>
                <w:bottom w:val="none" w:sz="0" w:space="0" w:color="auto"/>
                <w:right w:val="none" w:sz="0" w:space="0" w:color="auto"/>
              </w:divBdr>
              <w:divsChild>
                <w:div w:id="10261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84312">
      <w:bodyDiv w:val="1"/>
      <w:marLeft w:val="0"/>
      <w:marRight w:val="0"/>
      <w:marTop w:val="0"/>
      <w:marBottom w:val="0"/>
      <w:divBdr>
        <w:top w:val="none" w:sz="0" w:space="0" w:color="auto"/>
        <w:left w:val="none" w:sz="0" w:space="0" w:color="auto"/>
        <w:bottom w:val="none" w:sz="0" w:space="0" w:color="auto"/>
        <w:right w:val="none" w:sz="0" w:space="0" w:color="auto"/>
      </w:divBdr>
    </w:div>
    <w:div w:id="692682407">
      <w:bodyDiv w:val="1"/>
      <w:marLeft w:val="0"/>
      <w:marRight w:val="0"/>
      <w:marTop w:val="0"/>
      <w:marBottom w:val="0"/>
      <w:divBdr>
        <w:top w:val="none" w:sz="0" w:space="0" w:color="auto"/>
        <w:left w:val="none" w:sz="0" w:space="0" w:color="auto"/>
        <w:bottom w:val="none" w:sz="0" w:space="0" w:color="auto"/>
        <w:right w:val="none" w:sz="0" w:space="0" w:color="auto"/>
      </w:divBdr>
    </w:div>
    <w:div w:id="698775516">
      <w:bodyDiv w:val="1"/>
      <w:marLeft w:val="0"/>
      <w:marRight w:val="0"/>
      <w:marTop w:val="0"/>
      <w:marBottom w:val="0"/>
      <w:divBdr>
        <w:top w:val="none" w:sz="0" w:space="0" w:color="auto"/>
        <w:left w:val="none" w:sz="0" w:space="0" w:color="auto"/>
        <w:bottom w:val="none" w:sz="0" w:space="0" w:color="auto"/>
        <w:right w:val="none" w:sz="0" w:space="0" w:color="auto"/>
      </w:divBdr>
    </w:div>
    <w:div w:id="725761476">
      <w:bodyDiv w:val="1"/>
      <w:marLeft w:val="0"/>
      <w:marRight w:val="0"/>
      <w:marTop w:val="0"/>
      <w:marBottom w:val="0"/>
      <w:divBdr>
        <w:top w:val="none" w:sz="0" w:space="0" w:color="auto"/>
        <w:left w:val="none" w:sz="0" w:space="0" w:color="auto"/>
        <w:bottom w:val="none" w:sz="0" w:space="0" w:color="auto"/>
        <w:right w:val="none" w:sz="0" w:space="0" w:color="auto"/>
      </w:divBdr>
      <w:divsChild>
        <w:div w:id="146752187">
          <w:marLeft w:val="0"/>
          <w:marRight w:val="0"/>
          <w:marTop w:val="0"/>
          <w:marBottom w:val="0"/>
          <w:divBdr>
            <w:top w:val="none" w:sz="0" w:space="0" w:color="auto"/>
            <w:left w:val="none" w:sz="0" w:space="0" w:color="auto"/>
            <w:bottom w:val="none" w:sz="0" w:space="0" w:color="auto"/>
            <w:right w:val="none" w:sz="0" w:space="0" w:color="auto"/>
          </w:divBdr>
          <w:divsChild>
            <w:div w:id="1591348455">
              <w:marLeft w:val="0"/>
              <w:marRight w:val="0"/>
              <w:marTop w:val="0"/>
              <w:marBottom w:val="0"/>
              <w:divBdr>
                <w:top w:val="none" w:sz="0" w:space="0" w:color="auto"/>
                <w:left w:val="none" w:sz="0" w:space="0" w:color="auto"/>
                <w:bottom w:val="none" w:sz="0" w:space="0" w:color="auto"/>
                <w:right w:val="none" w:sz="0" w:space="0" w:color="auto"/>
              </w:divBdr>
              <w:divsChild>
                <w:div w:id="1034840984">
                  <w:marLeft w:val="0"/>
                  <w:marRight w:val="0"/>
                  <w:marTop w:val="0"/>
                  <w:marBottom w:val="0"/>
                  <w:divBdr>
                    <w:top w:val="none" w:sz="0" w:space="0" w:color="auto"/>
                    <w:left w:val="none" w:sz="0" w:space="0" w:color="auto"/>
                    <w:bottom w:val="none" w:sz="0" w:space="0" w:color="auto"/>
                    <w:right w:val="none" w:sz="0" w:space="0" w:color="auto"/>
                  </w:divBdr>
                  <w:divsChild>
                    <w:div w:id="173617073">
                      <w:marLeft w:val="0"/>
                      <w:marRight w:val="0"/>
                      <w:marTop w:val="0"/>
                      <w:marBottom w:val="0"/>
                      <w:divBdr>
                        <w:top w:val="none" w:sz="0" w:space="0" w:color="auto"/>
                        <w:left w:val="none" w:sz="0" w:space="0" w:color="auto"/>
                        <w:bottom w:val="none" w:sz="0" w:space="0" w:color="auto"/>
                        <w:right w:val="none" w:sz="0" w:space="0" w:color="auto"/>
                      </w:divBdr>
                    </w:div>
                  </w:divsChild>
                </w:div>
                <w:div w:id="1963340644">
                  <w:marLeft w:val="0"/>
                  <w:marRight w:val="0"/>
                  <w:marTop w:val="0"/>
                  <w:marBottom w:val="0"/>
                  <w:divBdr>
                    <w:top w:val="none" w:sz="0" w:space="0" w:color="auto"/>
                    <w:left w:val="none" w:sz="0" w:space="0" w:color="auto"/>
                    <w:bottom w:val="none" w:sz="0" w:space="0" w:color="auto"/>
                    <w:right w:val="none" w:sz="0" w:space="0" w:color="auto"/>
                  </w:divBdr>
                  <w:divsChild>
                    <w:div w:id="16628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531084">
      <w:bodyDiv w:val="1"/>
      <w:marLeft w:val="0"/>
      <w:marRight w:val="0"/>
      <w:marTop w:val="0"/>
      <w:marBottom w:val="0"/>
      <w:divBdr>
        <w:top w:val="none" w:sz="0" w:space="0" w:color="auto"/>
        <w:left w:val="none" w:sz="0" w:space="0" w:color="auto"/>
        <w:bottom w:val="none" w:sz="0" w:space="0" w:color="auto"/>
        <w:right w:val="none" w:sz="0" w:space="0" w:color="auto"/>
      </w:divBdr>
      <w:divsChild>
        <w:div w:id="251086857">
          <w:marLeft w:val="0"/>
          <w:marRight w:val="0"/>
          <w:marTop w:val="0"/>
          <w:marBottom w:val="0"/>
          <w:divBdr>
            <w:top w:val="none" w:sz="0" w:space="0" w:color="auto"/>
            <w:left w:val="none" w:sz="0" w:space="0" w:color="auto"/>
            <w:bottom w:val="none" w:sz="0" w:space="0" w:color="auto"/>
            <w:right w:val="none" w:sz="0" w:space="0" w:color="auto"/>
          </w:divBdr>
          <w:divsChild>
            <w:div w:id="1933589815">
              <w:marLeft w:val="0"/>
              <w:marRight w:val="0"/>
              <w:marTop w:val="0"/>
              <w:marBottom w:val="0"/>
              <w:divBdr>
                <w:top w:val="none" w:sz="0" w:space="0" w:color="auto"/>
                <w:left w:val="none" w:sz="0" w:space="0" w:color="auto"/>
                <w:bottom w:val="none" w:sz="0" w:space="0" w:color="auto"/>
                <w:right w:val="none" w:sz="0" w:space="0" w:color="auto"/>
              </w:divBdr>
              <w:divsChild>
                <w:div w:id="6580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99656">
      <w:bodyDiv w:val="1"/>
      <w:marLeft w:val="0"/>
      <w:marRight w:val="0"/>
      <w:marTop w:val="0"/>
      <w:marBottom w:val="0"/>
      <w:divBdr>
        <w:top w:val="none" w:sz="0" w:space="0" w:color="auto"/>
        <w:left w:val="none" w:sz="0" w:space="0" w:color="auto"/>
        <w:bottom w:val="none" w:sz="0" w:space="0" w:color="auto"/>
        <w:right w:val="none" w:sz="0" w:space="0" w:color="auto"/>
      </w:divBdr>
      <w:divsChild>
        <w:div w:id="2099474458">
          <w:marLeft w:val="0"/>
          <w:marRight w:val="0"/>
          <w:marTop w:val="0"/>
          <w:marBottom w:val="0"/>
          <w:divBdr>
            <w:top w:val="none" w:sz="0" w:space="0" w:color="auto"/>
            <w:left w:val="none" w:sz="0" w:space="0" w:color="auto"/>
            <w:bottom w:val="none" w:sz="0" w:space="0" w:color="auto"/>
            <w:right w:val="none" w:sz="0" w:space="0" w:color="auto"/>
          </w:divBdr>
          <w:divsChild>
            <w:div w:id="1789543545">
              <w:marLeft w:val="0"/>
              <w:marRight w:val="0"/>
              <w:marTop w:val="0"/>
              <w:marBottom w:val="0"/>
              <w:divBdr>
                <w:top w:val="none" w:sz="0" w:space="0" w:color="auto"/>
                <w:left w:val="none" w:sz="0" w:space="0" w:color="auto"/>
                <w:bottom w:val="none" w:sz="0" w:space="0" w:color="auto"/>
                <w:right w:val="none" w:sz="0" w:space="0" w:color="auto"/>
              </w:divBdr>
              <w:divsChild>
                <w:div w:id="16818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5518">
      <w:bodyDiv w:val="1"/>
      <w:marLeft w:val="0"/>
      <w:marRight w:val="0"/>
      <w:marTop w:val="0"/>
      <w:marBottom w:val="0"/>
      <w:divBdr>
        <w:top w:val="none" w:sz="0" w:space="0" w:color="auto"/>
        <w:left w:val="none" w:sz="0" w:space="0" w:color="auto"/>
        <w:bottom w:val="none" w:sz="0" w:space="0" w:color="auto"/>
        <w:right w:val="none" w:sz="0" w:space="0" w:color="auto"/>
      </w:divBdr>
      <w:divsChild>
        <w:div w:id="1968274886">
          <w:marLeft w:val="0"/>
          <w:marRight w:val="0"/>
          <w:marTop w:val="0"/>
          <w:marBottom w:val="0"/>
          <w:divBdr>
            <w:top w:val="none" w:sz="0" w:space="0" w:color="auto"/>
            <w:left w:val="none" w:sz="0" w:space="0" w:color="auto"/>
            <w:bottom w:val="none" w:sz="0" w:space="0" w:color="auto"/>
            <w:right w:val="none" w:sz="0" w:space="0" w:color="auto"/>
          </w:divBdr>
          <w:divsChild>
            <w:div w:id="66416080">
              <w:marLeft w:val="0"/>
              <w:marRight w:val="0"/>
              <w:marTop w:val="0"/>
              <w:marBottom w:val="0"/>
              <w:divBdr>
                <w:top w:val="none" w:sz="0" w:space="0" w:color="auto"/>
                <w:left w:val="none" w:sz="0" w:space="0" w:color="auto"/>
                <w:bottom w:val="none" w:sz="0" w:space="0" w:color="auto"/>
                <w:right w:val="none" w:sz="0" w:space="0" w:color="auto"/>
              </w:divBdr>
              <w:divsChild>
                <w:div w:id="10124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90718">
      <w:bodyDiv w:val="1"/>
      <w:marLeft w:val="0"/>
      <w:marRight w:val="0"/>
      <w:marTop w:val="0"/>
      <w:marBottom w:val="0"/>
      <w:divBdr>
        <w:top w:val="none" w:sz="0" w:space="0" w:color="auto"/>
        <w:left w:val="none" w:sz="0" w:space="0" w:color="auto"/>
        <w:bottom w:val="none" w:sz="0" w:space="0" w:color="auto"/>
        <w:right w:val="none" w:sz="0" w:space="0" w:color="auto"/>
      </w:divBdr>
      <w:divsChild>
        <w:div w:id="287905852">
          <w:marLeft w:val="0"/>
          <w:marRight w:val="0"/>
          <w:marTop w:val="0"/>
          <w:marBottom w:val="0"/>
          <w:divBdr>
            <w:top w:val="none" w:sz="0" w:space="0" w:color="auto"/>
            <w:left w:val="none" w:sz="0" w:space="0" w:color="auto"/>
            <w:bottom w:val="none" w:sz="0" w:space="0" w:color="auto"/>
            <w:right w:val="none" w:sz="0" w:space="0" w:color="auto"/>
          </w:divBdr>
          <w:divsChild>
            <w:div w:id="1726488522">
              <w:marLeft w:val="0"/>
              <w:marRight w:val="0"/>
              <w:marTop w:val="0"/>
              <w:marBottom w:val="0"/>
              <w:divBdr>
                <w:top w:val="none" w:sz="0" w:space="0" w:color="auto"/>
                <w:left w:val="none" w:sz="0" w:space="0" w:color="auto"/>
                <w:bottom w:val="none" w:sz="0" w:space="0" w:color="auto"/>
                <w:right w:val="none" w:sz="0" w:space="0" w:color="auto"/>
              </w:divBdr>
              <w:divsChild>
                <w:div w:id="1069959182">
                  <w:marLeft w:val="0"/>
                  <w:marRight w:val="0"/>
                  <w:marTop w:val="0"/>
                  <w:marBottom w:val="0"/>
                  <w:divBdr>
                    <w:top w:val="none" w:sz="0" w:space="0" w:color="auto"/>
                    <w:left w:val="none" w:sz="0" w:space="0" w:color="auto"/>
                    <w:bottom w:val="none" w:sz="0" w:space="0" w:color="auto"/>
                    <w:right w:val="none" w:sz="0" w:space="0" w:color="auto"/>
                  </w:divBdr>
                </w:div>
                <w:div w:id="11420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1750">
      <w:bodyDiv w:val="1"/>
      <w:marLeft w:val="0"/>
      <w:marRight w:val="0"/>
      <w:marTop w:val="0"/>
      <w:marBottom w:val="0"/>
      <w:divBdr>
        <w:top w:val="none" w:sz="0" w:space="0" w:color="auto"/>
        <w:left w:val="none" w:sz="0" w:space="0" w:color="auto"/>
        <w:bottom w:val="none" w:sz="0" w:space="0" w:color="auto"/>
        <w:right w:val="none" w:sz="0" w:space="0" w:color="auto"/>
      </w:divBdr>
      <w:divsChild>
        <w:div w:id="1754005842">
          <w:marLeft w:val="0"/>
          <w:marRight w:val="0"/>
          <w:marTop w:val="0"/>
          <w:marBottom w:val="0"/>
          <w:divBdr>
            <w:top w:val="none" w:sz="0" w:space="0" w:color="auto"/>
            <w:left w:val="none" w:sz="0" w:space="0" w:color="auto"/>
            <w:bottom w:val="none" w:sz="0" w:space="0" w:color="auto"/>
            <w:right w:val="none" w:sz="0" w:space="0" w:color="auto"/>
          </w:divBdr>
          <w:divsChild>
            <w:div w:id="1406027347">
              <w:marLeft w:val="0"/>
              <w:marRight w:val="0"/>
              <w:marTop w:val="0"/>
              <w:marBottom w:val="0"/>
              <w:divBdr>
                <w:top w:val="none" w:sz="0" w:space="0" w:color="auto"/>
                <w:left w:val="none" w:sz="0" w:space="0" w:color="auto"/>
                <w:bottom w:val="none" w:sz="0" w:space="0" w:color="auto"/>
                <w:right w:val="none" w:sz="0" w:space="0" w:color="auto"/>
              </w:divBdr>
              <w:divsChild>
                <w:div w:id="1629121085">
                  <w:marLeft w:val="0"/>
                  <w:marRight w:val="0"/>
                  <w:marTop w:val="0"/>
                  <w:marBottom w:val="0"/>
                  <w:divBdr>
                    <w:top w:val="none" w:sz="0" w:space="0" w:color="auto"/>
                    <w:left w:val="none" w:sz="0" w:space="0" w:color="auto"/>
                    <w:bottom w:val="none" w:sz="0" w:space="0" w:color="auto"/>
                    <w:right w:val="none" w:sz="0" w:space="0" w:color="auto"/>
                  </w:divBdr>
                  <w:divsChild>
                    <w:div w:id="14833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88935">
      <w:bodyDiv w:val="1"/>
      <w:marLeft w:val="0"/>
      <w:marRight w:val="0"/>
      <w:marTop w:val="0"/>
      <w:marBottom w:val="0"/>
      <w:divBdr>
        <w:top w:val="none" w:sz="0" w:space="0" w:color="auto"/>
        <w:left w:val="none" w:sz="0" w:space="0" w:color="auto"/>
        <w:bottom w:val="none" w:sz="0" w:space="0" w:color="auto"/>
        <w:right w:val="none" w:sz="0" w:space="0" w:color="auto"/>
      </w:divBdr>
    </w:div>
    <w:div w:id="1005396474">
      <w:bodyDiv w:val="1"/>
      <w:marLeft w:val="0"/>
      <w:marRight w:val="0"/>
      <w:marTop w:val="0"/>
      <w:marBottom w:val="0"/>
      <w:divBdr>
        <w:top w:val="none" w:sz="0" w:space="0" w:color="auto"/>
        <w:left w:val="none" w:sz="0" w:space="0" w:color="auto"/>
        <w:bottom w:val="none" w:sz="0" w:space="0" w:color="auto"/>
        <w:right w:val="none" w:sz="0" w:space="0" w:color="auto"/>
      </w:divBdr>
      <w:divsChild>
        <w:div w:id="1724256218">
          <w:marLeft w:val="0"/>
          <w:marRight w:val="0"/>
          <w:marTop w:val="0"/>
          <w:marBottom w:val="0"/>
          <w:divBdr>
            <w:top w:val="none" w:sz="0" w:space="0" w:color="auto"/>
            <w:left w:val="none" w:sz="0" w:space="0" w:color="auto"/>
            <w:bottom w:val="none" w:sz="0" w:space="0" w:color="auto"/>
            <w:right w:val="none" w:sz="0" w:space="0" w:color="auto"/>
          </w:divBdr>
          <w:divsChild>
            <w:div w:id="337738456">
              <w:marLeft w:val="0"/>
              <w:marRight w:val="0"/>
              <w:marTop w:val="0"/>
              <w:marBottom w:val="0"/>
              <w:divBdr>
                <w:top w:val="none" w:sz="0" w:space="0" w:color="auto"/>
                <w:left w:val="none" w:sz="0" w:space="0" w:color="auto"/>
                <w:bottom w:val="none" w:sz="0" w:space="0" w:color="auto"/>
                <w:right w:val="none" w:sz="0" w:space="0" w:color="auto"/>
              </w:divBdr>
              <w:divsChild>
                <w:div w:id="9184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6842">
      <w:bodyDiv w:val="1"/>
      <w:marLeft w:val="0"/>
      <w:marRight w:val="0"/>
      <w:marTop w:val="0"/>
      <w:marBottom w:val="0"/>
      <w:divBdr>
        <w:top w:val="none" w:sz="0" w:space="0" w:color="auto"/>
        <w:left w:val="none" w:sz="0" w:space="0" w:color="auto"/>
        <w:bottom w:val="none" w:sz="0" w:space="0" w:color="auto"/>
        <w:right w:val="none" w:sz="0" w:space="0" w:color="auto"/>
      </w:divBdr>
      <w:divsChild>
        <w:div w:id="1839074249">
          <w:marLeft w:val="0"/>
          <w:marRight w:val="0"/>
          <w:marTop w:val="0"/>
          <w:marBottom w:val="0"/>
          <w:divBdr>
            <w:top w:val="none" w:sz="0" w:space="0" w:color="auto"/>
            <w:left w:val="none" w:sz="0" w:space="0" w:color="auto"/>
            <w:bottom w:val="none" w:sz="0" w:space="0" w:color="auto"/>
            <w:right w:val="none" w:sz="0" w:space="0" w:color="auto"/>
          </w:divBdr>
          <w:divsChild>
            <w:div w:id="1190602204">
              <w:marLeft w:val="0"/>
              <w:marRight w:val="0"/>
              <w:marTop w:val="0"/>
              <w:marBottom w:val="0"/>
              <w:divBdr>
                <w:top w:val="none" w:sz="0" w:space="0" w:color="auto"/>
                <w:left w:val="none" w:sz="0" w:space="0" w:color="auto"/>
                <w:bottom w:val="none" w:sz="0" w:space="0" w:color="auto"/>
                <w:right w:val="none" w:sz="0" w:space="0" w:color="auto"/>
              </w:divBdr>
              <w:divsChild>
                <w:div w:id="178393768">
                  <w:marLeft w:val="0"/>
                  <w:marRight w:val="0"/>
                  <w:marTop w:val="0"/>
                  <w:marBottom w:val="0"/>
                  <w:divBdr>
                    <w:top w:val="none" w:sz="0" w:space="0" w:color="auto"/>
                    <w:left w:val="none" w:sz="0" w:space="0" w:color="auto"/>
                    <w:bottom w:val="none" w:sz="0" w:space="0" w:color="auto"/>
                    <w:right w:val="none" w:sz="0" w:space="0" w:color="auto"/>
                  </w:divBdr>
                  <w:divsChild>
                    <w:div w:id="14874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21468">
          <w:marLeft w:val="0"/>
          <w:marRight w:val="0"/>
          <w:marTop w:val="0"/>
          <w:marBottom w:val="0"/>
          <w:divBdr>
            <w:top w:val="none" w:sz="0" w:space="0" w:color="auto"/>
            <w:left w:val="none" w:sz="0" w:space="0" w:color="auto"/>
            <w:bottom w:val="none" w:sz="0" w:space="0" w:color="auto"/>
            <w:right w:val="none" w:sz="0" w:space="0" w:color="auto"/>
          </w:divBdr>
          <w:divsChild>
            <w:div w:id="1354265948">
              <w:marLeft w:val="0"/>
              <w:marRight w:val="0"/>
              <w:marTop w:val="0"/>
              <w:marBottom w:val="0"/>
              <w:divBdr>
                <w:top w:val="none" w:sz="0" w:space="0" w:color="auto"/>
                <w:left w:val="none" w:sz="0" w:space="0" w:color="auto"/>
                <w:bottom w:val="none" w:sz="0" w:space="0" w:color="auto"/>
                <w:right w:val="none" w:sz="0" w:space="0" w:color="auto"/>
              </w:divBdr>
              <w:divsChild>
                <w:div w:id="2102870726">
                  <w:marLeft w:val="0"/>
                  <w:marRight w:val="0"/>
                  <w:marTop w:val="0"/>
                  <w:marBottom w:val="0"/>
                  <w:divBdr>
                    <w:top w:val="none" w:sz="0" w:space="0" w:color="auto"/>
                    <w:left w:val="none" w:sz="0" w:space="0" w:color="auto"/>
                    <w:bottom w:val="none" w:sz="0" w:space="0" w:color="auto"/>
                    <w:right w:val="none" w:sz="0" w:space="0" w:color="auto"/>
                  </w:divBdr>
                  <w:divsChild>
                    <w:div w:id="1955290028">
                      <w:marLeft w:val="0"/>
                      <w:marRight w:val="0"/>
                      <w:marTop w:val="0"/>
                      <w:marBottom w:val="0"/>
                      <w:divBdr>
                        <w:top w:val="none" w:sz="0" w:space="0" w:color="auto"/>
                        <w:left w:val="none" w:sz="0" w:space="0" w:color="auto"/>
                        <w:bottom w:val="none" w:sz="0" w:space="0" w:color="auto"/>
                        <w:right w:val="none" w:sz="0" w:space="0" w:color="auto"/>
                      </w:divBdr>
                    </w:div>
                  </w:divsChild>
                </w:div>
                <w:div w:id="2125268919">
                  <w:marLeft w:val="0"/>
                  <w:marRight w:val="0"/>
                  <w:marTop w:val="0"/>
                  <w:marBottom w:val="0"/>
                  <w:divBdr>
                    <w:top w:val="none" w:sz="0" w:space="0" w:color="auto"/>
                    <w:left w:val="none" w:sz="0" w:space="0" w:color="auto"/>
                    <w:bottom w:val="none" w:sz="0" w:space="0" w:color="auto"/>
                    <w:right w:val="none" w:sz="0" w:space="0" w:color="auto"/>
                  </w:divBdr>
                  <w:divsChild>
                    <w:div w:id="8854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553135">
      <w:bodyDiv w:val="1"/>
      <w:marLeft w:val="0"/>
      <w:marRight w:val="0"/>
      <w:marTop w:val="0"/>
      <w:marBottom w:val="0"/>
      <w:divBdr>
        <w:top w:val="none" w:sz="0" w:space="0" w:color="auto"/>
        <w:left w:val="none" w:sz="0" w:space="0" w:color="auto"/>
        <w:bottom w:val="none" w:sz="0" w:space="0" w:color="auto"/>
        <w:right w:val="none" w:sz="0" w:space="0" w:color="auto"/>
      </w:divBdr>
      <w:divsChild>
        <w:div w:id="262225904">
          <w:marLeft w:val="0"/>
          <w:marRight w:val="0"/>
          <w:marTop w:val="0"/>
          <w:marBottom w:val="0"/>
          <w:divBdr>
            <w:top w:val="single" w:sz="36" w:space="0" w:color="009966"/>
            <w:left w:val="none" w:sz="0" w:space="0" w:color="auto"/>
            <w:bottom w:val="single" w:sz="12" w:space="0" w:color="009966"/>
            <w:right w:val="none" w:sz="0" w:space="0" w:color="auto"/>
          </w:divBdr>
        </w:div>
        <w:div w:id="1711759198">
          <w:marLeft w:val="0"/>
          <w:marRight w:val="0"/>
          <w:marTop w:val="0"/>
          <w:marBottom w:val="0"/>
          <w:divBdr>
            <w:top w:val="single" w:sz="6" w:space="5" w:color="CCCCCC"/>
            <w:left w:val="none" w:sz="0" w:space="0" w:color="auto"/>
            <w:bottom w:val="none" w:sz="0" w:space="0" w:color="auto"/>
            <w:right w:val="none" w:sz="0" w:space="0" w:color="auto"/>
          </w:divBdr>
        </w:div>
      </w:divsChild>
    </w:div>
    <w:div w:id="1052537832">
      <w:bodyDiv w:val="1"/>
      <w:marLeft w:val="0"/>
      <w:marRight w:val="0"/>
      <w:marTop w:val="0"/>
      <w:marBottom w:val="0"/>
      <w:divBdr>
        <w:top w:val="none" w:sz="0" w:space="0" w:color="auto"/>
        <w:left w:val="none" w:sz="0" w:space="0" w:color="auto"/>
        <w:bottom w:val="none" w:sz="0" w:space="0" w:color="auto"/>
        <w:right w:val="none" w:sz="0" w:space="0" w:color="auto"/>
      </w:divBdr>
    </w:div>
    <w:div w:id="1053306333">
      <w:bodyDiv w:val="1"/>
      <w:marLeft w:val="0"/>
      <w:marRight w:val="0"/>
      <w:marTop w:val="0"/>
      <w:marBottom w:val="0"/>
      <w:divBdr>
        <w:top w:val="none" w:sz="0" w:space="0" w:color="auto"/>
        <w:left w:val="none" w:sz="0" w:space="0" w:color="auto"/>
        <w:bottom w:val="none" w:sz="0" w:space="0" w:color="auto"/>
        <w:right w:val="none" w:sz="0" w:space="0" w:color="auto"/>
      </w:divBdr>
    </w:div>
    <w:div w:id="1085691460">
      <w:bodyDiv w:val="1"/>
      <w:marLeft w:val="0"/>
      <w:marRight w:val="0"/>
      <w:marTop w:val="0"/>
      <w:marBottom w:val="0"/>
      <w:divBdr>
        <w:top w:val="none" w:sz="0" w:space="0" w:color="auto"/>
        <w:left w:val="none" w:sz="0" w:space="0" w:color="auto"/>
        <w:bottom w:val="none" w:sz="0" w:space="0" w:color="auto"/>
        <w:right w:val="none" w:sz="0" w:space="0" w:color="auto"/>
      </w:divBdr>
      <w:divsChild>
        <w:div w:id="2063168755">
          <w:marLeft w:val="0"/>
          <w:marRight w:val="0"/>
          <w:marTop w:val="0"/>
          <w:marBottom w:val="0"/>
          <w:divBdr>
            <w:top w:val="none" w:sz="0" w:space="0" w:color="auto"/>
            <w:left w:val="none" w:sz="0" w:space="0" w:color="auto"/>
            <w:bottom w:val="none" w:sz="0" w:space="0" w:color="auto"/>
            <w:right w:val="none" w:sz="0" w:space="0" w:color="auto"/>
          </w:divBdr>
          <w:divsChild>
            <w:div w:id="418864848">
              <w:marLeft w:val="0"/>
              <w:marRight w:val="0"/>
              <w:marTop w:val="0"/>
              <w:marBottom w:val="0"/>
              <w:divBdr>
                <w:top w:val="none" w:sz="0" w:space="0" w:color="auto"/>
                <w:left w:val="none" w:sz="0" w:space="0" w:color="auto"/>
                <w:bottom w:val="none" w:sz="0" w:space="0" w:color="auto"/>
                <w:right w:val="none" w:sz="0" w:space="0" w:color="auto"/>
              </w:divBdr>
              <w:divsChild>
                <w:div w:id="1872962319">
                  <w:marLeft w:val="0"/>
                  <w:marRight w:val="0"/>
                  <w:marTop w:val="0"/>
                  <w:marBottom w:val="0"/>
                  <w:divBdr>
                    <w:top w:val="none" w:sz="0" w:space="0" w:color="auto"/>
                    <w:left w:val="none" w:sz="0" w:space="0" w:color="auto"/>
                    <w:bottom w:val="none" w:sz="0" w:space="0" w:color="auto"/>
                    <w:right w:val="none" w:sz="0" w:space="0" w:color="auto"/>
                  </w:divBdr>
                  <w:divsChild>
                    <w:div w:id="11689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0171">
      <w:bodyDiv w:val="1"/>
      <w:marLeft w:val="0"/>
      <w:marRight w:val="0"/>
      <w:marTop w:val="0"/>
      <w:marBottom w:val="0"/>
      <w:divBdr>
        <w:top w:val="none" w:sz="0" w:space="0" w:color="auto"/>
        <w:left w:val="none" w:sz="0" w:space="0" w:color="auto"/>
        <w:bottom w:val="none" w:sz="0" w:space="0" w:color="auto"/>
        <w:right w:val="none" w:sz="0" w:space="0" w:color="auto"/>
      </w:divBdr>
    </w:div>
    <w:div w:id="1165628125">
      <w:bodyDiv w:val="1"/>
      <w:marLeft w:val="0"/>
      <w:marRight w:val="0"/>
      <w:marTop w:val="0"/>
      <w:marBottom w:val="0"/>
      <w:divBdr>
        <w:top w:val="none" w:sz="0" w:space="0" w:color="auto"/>
        <w:left w:val="none" w:sz="0" w:space="0" w:color="auto"/>
        <w:bottom w:val="none" w:sz="0" w:space="0" w:color="auto"/>
        <w:right w:val="none" w:sz="0" w:space="0" w:color="auto"/>
      </w:divBdr>
    </w:div>
    <w:div w:id="1237128505">
      <w:bodyDiv w:val="1"/>
      <w:marLeft w:val="0"/>
      <w:marRight w:val="0"/>
      <w:marTop w:val="0"/>
      <w:marBottom w:val="0"/>
      <w:divBdr>
        <w:top w:val="none" w:sz="0" w:space="0" w:color="auto"/>
        <w:left w:val="none" w:sz="0" w:space="0" w:color="auto"/>
        <w:bottom w:val="none" w:sz="0" w:space="0" w:color="auto"/>
        <w:right w:val="none" w:sz="0" w:space="0" w:color="auto"/>
      </w:divBdr>
      <w:divsChild>
        <w:div w:id="1426799575">
          <w:marLeft w:val="0"/>
          <w:marRight w:val="0"/>
          <w:marTop w:val="0"/>
          <w:marBottom w:val="120"/>
          <w:divBdr>
            <w:top w:val="none" w:sz="0" w:space="0" w:color="auto"/>
            <w:left w:val="none" w:sz="0" w:space="0" w:color="auto"/>
            <w:bottom w:val="none" w:sz="0" w:space="0" w:color="auto"/>
            <w:right w:val="none" w:sz="0" w:space="0" w:color="auto"/>
          </w:divBdr>
        </w:div>
      </w:divsChild>
    </w:div>
    <w:div w:id="1238245931">
      <w:bodyDiv w:val="1"/>
      <w:marLeft w:val="0"/>
      <w:marRight w:val="0"/>
      <w:marTop w:val="0"/>
      <w:marBottom w:val="0"/>
      <w:divBdr>
        <w:top w:val="none" w:sz="0" w:space="0" w:color="auto"/>
        <w:left w:val="none" w:sz="0" w:space="0" w:color="auto"/>
        <w:bottom w:val="none" w:sz="0" w:space="0" w:color="auto"/>
        <w:right w:val="none" w:sz="0" w:space="0" w:color="auto"/>
      </w:divBdr>
      <w:divsChild>
        <w:div w:id="2104186825">
          <w:marLeft w:val="115"/>
          <w:marRight w:val="0"/>
          <w:marTop w:val="0"/>
          <w:marBottom w:val="0"/>
          <w:divBdr>
            <w:top w:val="none" w:sz="0" w:space="0" w:color="auto"/>
            <w:left w:val="none" w:sz="0" w:space="0" w:color="auto"/>
            <w:bottom w:val="none" w:sz="0" w:space="0" w:color="auto"/>
            <w:right w:val="none" w:sz="0" w:space="0" w:color="auto"/>
          </w:divBdr>
        </w:div>
      </w:divsChild>
    </w:div>
    <w:div w:id="1261182620">
      <w:bodyDiv w:val="1"/>
      <w:marLeft w:val="0"/>
      <w:marRight w:val="0"/>
      <w:marTop w:val="0"/>
      <w:marBottom w:val="0"/>
      <w:divBdr>
        <w:top w:val="none" w:sz="0" w:space="0" w:color="auto"/>
        <w:left w:val="none" w:sz="0" w:space="0" w:color="auto"/>
        <w:bottom w:val="none" w:sz="0" w:space="0" w:color="auto"/>
        <w:right w:val="none" w:sz="0" w:space="0" w:color="auto"/>
      </w:divBdr>
      <w:divsChild>
        <w:div w:id="149716419">
          <w:marLeft w:val="0"/>
          <w:marRight w:val="0"/>
          <w:marTop w:val="0"/>
          <w:marBottom w:val="0"/>
          <w:divBdr>
            <w:top w:val="none" w:sz="0" w:space="0" w:color="auto"/>
            <w:left w:val="none" w:sz="0" w:space="0" w:color="auto"/>
            <w:bottom w:val="none" w:sz="0" w:space="0" w:color="auto"/>
            <w:right w:val="none" w:sz="0" w:space="0" w:color="auto"/>
          </w:divBdr>
          <w:divsChild>
            <w:div w:id="1793204920">
              <w:marLeft w:val="0"/>
              <w:marRight w:val="0"/>
              <w:marTop w:val="0"/>
              <w:marBottom w:val="0"/>
              <w:divBdr>
                <w:top w:val="none" w:sz="0" w:space="0" w:color="auto"/>
                <w:left w:val="none" w:sz="0" w:space="0" w:color="auto"/>
                <w:bottom w:val="none" w:sz="0" w:space="0" w:color="auto"/>
                <w:right w:val="none" w:sz="0" w:space="0" w:color="auto"/>
              </w:divBdr>
              <w:divsChild>
                <w:div w:id="970129517">
                  <w:marLeft w:val="0"/>
                  <w:marRight w:val="0"/>
                  <w:marTop w:val="0"/>
                  <w:marBottom w:val="0"/>
                  <w:divBdr>
                    <w:top w:val="none" w:sz="0" w:space="0" w:color="auto"/>
                    <w:left w:val="none" w:sz="0" w:space="0" w:color="auto"/>
                    <w:bottom w:val="none" w:sz="0" w:space="0" w:color="auto"/>
                    <w:right w:val="none" w:sz="0" w:space="0" w:color="auto"/>
                  </w:divBdr>
                  <w:divsChild>
                    <w:div w:id="17665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697605">
      <w:bodyDiv w:val="1"/>
      <w:marLeft w:val="0"/>
      <w:marRight w:val="0"/>
      <w:marTop w:val="0"/>
      <w:marBottom w:val="0"/>
      <w:divBdr>
        <w:top w:val="none" w:sz="0" w:space="0" w:color="auto"/>
        <w:left w:val="none" w:sz="0" w:space="0" w:color="auto"/>
        <w:bottom w:val="none" w:sz="0" w:space="0" w:color="auto"/>
        <w:right w:val="none" w:sz="0" w:space="0" w:color="auto"/>
      </w:divBdr>
      <w:divsChild>
        <w:div w:id="1904178133">
          <w:marLeft w:val="0"/>
          <w:marRight w:val="0"/>
          <w:marTop w:val="0"/>
          <w:marBottom w:val="0"/>
          <w:divBdr>
            <w:top w:val="none" w:sz="0" w:space="0" w:color="auto"/>
            <w:left w:val="none" w:sz="0" w:space="0" w:color="auto"/>
            <w:bottom w:val="none" w:sz="0" w:space="0" w:color="auto"/>
            <w:right w:val="none" w:sz="0" w:space="0" w:color="auto"/>
          </w:divBdr>
          <w:divsChild>
            <w:div w:id="1100569993">
              <w:marLeft w:val="0"/>
              <w:marRight w:val="0"/>
              <w:marTop w:val="0"/>
              <w:marBottom w:val="0"/>
              <w:divBdr>
                <w:top w:val="none" w:sz="0" w:space="0" w:color="auto"/>
                <w:left w:val="none" w:sz="0" w:space="0" w:color="auto"/>
                <w:bottom w:val="none" w:sz="0" w:space="0" w:color="auto"/>
                <w:right w:val="none" w:sz="0" w:space="0" w:color="auto"/>
              </w:divBdr>
              <w:divsChild>
                <w:div w:id="1353998378">
                  <w:marLeft w:val="0"/>
                  <w:marRight w:val="0"/>
                  <w:marTop w:val="0"/>
                  <w:marBottom w:val="0"/>
                  <w:divBdr>
                    <w:top w:val="none" w:sz="0" w:space="0" w:color="auto"/>
                    <w:left w:val="none" w:sz="0" w:space="0" w:color="auto"/>
                    <w:bottom w:val="none" w:sz="0" w:space="0" w:color="auto"/>
                    <w:right w:val="none" w:sz="0" w:space="0" w:color="auto"/>
                  </w:divBdr>
                  <w:divsChild>
                    <w:div w:id="18415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10180">
      <w:bodyDiv w:val="1"/>
      <w:marLeft w:val="0"/>
      <w:marRight w:val="0"/>
      <w:marTop w:val="0"/>
      <w:marBottom w:val="0"/>
      <w:divBdr>
        <w:top w:val="none" w:sz="0" w:space="0" w:color="auto"/>
        <w:left w:val="none" w:sz="0" w:space="0" w:color="auto"/>
        <w:bottom w:val="none" w:sz="0" w:space="0" w:color="auto"/>
        <w:right w:val="none" w:sz="0" w:space="0" w:color="auto"/>
      </w:divBdr>
      <w:divsChild>
        <w:div w:id="606885002">
          <w:marLeft w:val="0"/>
          <w:marRight w:val="0"/>
          <w:marTop w:val="0"/>
          <w:marBottom w:val="0"/>
          <w:divBdr>
            <w:top w:val="none" w:sz="0" w:space="0" w:color="auto"/>
            <w:left w:val="none" w:sz="0" w:space="0" w:color="auto"/>
            <w:bottom w:val="none" w:sz="0" w:space="0" w:color="auto"/>
            <w:right w:val="none" w:sz="0" w:space="0" w:color="auto"/>
          </w:divBdr>
          <w:divsChild>
            <w:div w:id="1909877979">
              <w:marLeft w:val="0"/>
              <w:marRight w:val="0"/>
              <w:marTop w:val="0"/>
              <w:marBottom w:val="0"/>
              <w:divBdr>
                <w:top w:val="none" w:sz="0" w:space="0" w:color="auto"/>
                <w:left w:val="none" w:sz="0" w:space="0" w:color="auto"/>
                <w:bottom w:val="none" w:sz="0" w:space="0" w:color="auto"/>
                <w:right w:val="none" w:sz="0" w:space="0" w:color="auto"/>
              </w:divBdr>
              <w:divsChild>
                <w:div w:id="474375678">
                  <w:marLeft w:val="0"/>
                  <w:marRight w:val="0"/>
                  <w:marTop w:val="0"/>
                  <w:marBottom w:val="0"/>
                  <w:divBdr>
                    <w:top w:val="none" w:sz="0" w:space="0" w:color="auto"/>
                    <w:left w:val="none" w:sz="0" w:space="0" w:color="auto"/>
                    <w:bottom w:val="none" w:sz="0" w:space="0" w:color="auto"/>
                    <w:right w:val="none" w:sz="0" w:space="0" w:color="auto"/>
                  </w:divBdr>
                  <w:divsChild>
                    <w:div w:id="15147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85520">
      <w:bodyDiv w:val="1"/>
      <w:marLeft w:val="0"/>
      <w:marRight w:val="0"/>
      <w:marTop w:val="0"/>
      <w:marBottom w:val="0"/>
      <w:divBdr>
        <w:top w:val="none" w:sz="0" w:space="0" w:color="auto"/>
        <w:left w:val="none" w:sz="0" w:space="0" w:color="auto"/>
        <w:bottom w:val="none" w:sz="0" w:space="0" w:color="auto"/>
        <w:right w:val="none" w:sz="0" w:space="0" w:color="auto"/>
      </w:divBdr>
    </w:div>
    <w:div w:id="1364139247">
      <w:bodyDiv w:val="1"/>
      <w:marLeft w:val="0"/>
      <w:marRight w:val="0"/>
      <w:marTop w:val="0"/>
      <w:marBottom w:val="0"/>
      <w:divBdr>
        <w:top w:val="none" w:sz="0" w:space="0" w:color="auto"/>
        <w:left w:val="none" w:sz="0" w:space="0" w:color="auto"/>
        <w:bottom w:val="none" w:sz="0" w:space="0" w:color="auto"/>
        <w:right w:val="none" w:sz="0" w:space="0" w:color="auto"/>
      </w:divBdr>
      <w:divsChild>
        <w:div w:id="1168179689">
          <w:marLeft w:val="0"/>
          <w:marRight w:val="0"/>
          <w:marTop w:val="0"/>
          <w:marBottom w:val="0"/>
          <w:divBdr>
            <w:top w:val="none" w:sz="0" w:space="0" w:color="auto"/>
            <w:left w:val="none" w:sz="0" w:space="0" w:color="auto"/>
            <w:bottom w:val="none" w:sz="0" w:space="0" w:color="auto"/>
            <w:right w:val="none" w:sz="0" w:space="0" w:color="auto"/>
          </w:divBdr>
          <w:divsChild>
            <w:div w:id="593325476">
              <w:marLeft w:val="0"/>
              <w:marRight w:val="0"/>
              <w:marTop w:val="0"/>
              <w:marBottom w:val="0"/>
              <w:divBdr>
                <w:top w:val="none" w:sz="0" w:space="0" w:color="auto"/>
                <w:left w:val="none" w:sz="0" w:space="0" w:color="auto"/>
                <w:bottom w:val="none" w:sz="0" w:space="0" w:color="auto"/>
                <w:right w:val="none" w:sz="0" w:space="0" w:color="auto"/>
              </w:divBdr>
              <w:divsChild>
                <w:div w:id="465245270">
                  <w:marLeft w:val="0"/>
                  <w:marRight w:val="0"/>
                  <w:marTop w:val="0"/>
                  <w:marBottom w:val="0"/>
                  <w:divBdr>
                    <w:top w:val="none" w:sz="0" w:space="0" w:color="auto"/>
                    <w:left w:val="none" w:sz="0" w:space="0" w:color="auto"/>
                    <w:bottom w:val="none" w:sz="0" w:space="0" w:color="auto"/>
                    <w:right w:val="none" w:sz="0" w:space="0" w:color="auto"/>
                  </w:divBdr>
                  <w:divsChild>
                    <w:div w:id="12814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9009">
      <w:bodyDiv w:val="1"/>
      <w:marLeft w:val="0"/>
      <w:marRight w:val="0"/>
      <w:marTop w:val="0"/>
      <w:marBottom w:val="0"/>
      <w:divBdr>
        <w:top w:val="none" w:sz="0" w:space="0" w:color="auto"/>
        <w:left w:val="none" w:sz="0" w:space="0" w:color="auto"/>
        <w:bottom w:val="none" w:sz="0" w:space="0" w:color="auto"/>
        <w:right w:val="none" w:sz="0" w:space="0" w:color="auto"/>
      </w:divBdr>
    </w:div>
    <w:div w:id="1377895158">
      <w:bodyDiv w:val="1"/>
      <w:marLeft w:val="0"/>
      <w:marRight w:val="0"/>
      <w:marTop w:val="0"/>
      <w:marBottom w:val="0"/>
      <w:divBdr>
        <w:top w:val="none" w:sz="0" w:space="0" w:color="auto"/>
        <w:left w:val="none" w:sz="0" w:space="0" w:color="auto"/>
        <w:bottom w:val="none" w:sz="0" w:space="0" w:color="auto"/>
        <w:right w:val="none" w:sz="0" w:space="0" w:color="auto"/>
      </w:divBdr>
      <w:divsChild>
        <w:div w:id="219024771">
          <w:marLeft w:val="0"/>
          <w:marRight w:val="0"/>
          <w:marTop w:val="0"/>
          <w:marBottom w:val="180"/>
          <w:divBdr>
            <w:top w:val="none" w:sz="0" w:space="0" w:color="auto"/>
            <w:left w:val="none" w:sz="0" w:space="0" w:color="auto"/>
            <w:bottom w:val="none" w:sz="0" w:space="0" w:color="auto"/>
            <w:right w:val="none" w:sz="0" w:space="0" w:color="auto"/>
          </w:divBdr>
          <w:divsChild>
            <w:div w:id="375013114">
              <w:marLeft w:val="0"/>
              <w:marRight w:val="0"/>
              <w:marTop w:val="0"/>
              <w:marBottom w:val="0"/>
              <w:divBdr>
                <w:top w:val="none" w:sz="0" w:space="0" w:color="auto"/>
                <w:left w:val="none" w:sz="0" w:space="0" w:color="auto"/>
                <w:bottom w:val="none" w:sz="0" w:space="0" w:color="auto"/>
                <w:right w:val="none" w:sz="0" w:space="0" w:color="auto"/>
              </w:divBdr>
              <w:divsChild>
                <w:div w:id="1397165618">
                  <w:marLeft w:val="0"/>
                  <w:marRight w:val="0"/>
                  <w:marTop w:val="0"/>
                  <w:marBottom w:val="0"/>
                  <w:divBdr>
                    <w:top w:val="none" w:sz="0" w:space="0" w:color="auto"/>
                    <w:left w:val="none" w:sz="0" w:space="0" w:color="auto"/>
                    <w:bottom w:val="none" w:sz="0" w:space="0" w:color="auto"/>
                    <w:right w:val="none" w:sz="0" w:space="0" w:color="auto"/>
                  </w:divBdr>
                  <w:divsChild>
                    <w:div w:id="1161505587">
                      <w:marLeft w:val="0"/>
                      <w:marRight w:val="0"/>
                      <w:marTop w:val="0"/>
                      <w:marBottom w:val="0"/>
                      <w:divBdr>
                        <w:top w:val="none" w:sz="0" w:space="0" w:color="auto"/>
                        <w:left w:val="none" w:sz="0" w:space="0" w:color="auto"/>
                        <w:bottom w:val="none" w:sz="0" w:space="0" w:color="auto"/>
                        <w:right w:val="none" w:sz="0" w:space="0" w:color="auto"/>
                      </w:divBdr>
                      <w:divsChild>
                        <w:div w:id="1060791875">
                          <w:marLeft w:val="0"/>
                          <w:marRight w:val="0"/>
                          <w:marTop w:val="0"/>
                          <w:marBottom w:val="0"/>
                          <w:divBdr>
                            <w:top w:val="none" w:sz="0" w:space="0" w:color="auto"/>
                            <w:left w:val="none" w:sz="0" w:space="0" w:color="auto"/>
                            <w:bottom w:val="none" w:sz="0" w:space="0" w:color="auto"/>
                            <w:right w:val="none" w:sz="0" w:space="0" w:color="auto"/>
                          </w:divBdr>
                          <w:divsChild>
                            <w:div w:id="109470805">
                              <w:marLeft w:val="0"/>
                              <w:marRight w:val="0"/>
                              <w:marTop w:val="0"/>
                              <w:marBottom w:val="0"/>
                              <w:divBdr>
                                <w:top w:val="none" w:sz="0" w:space="0" w:color="auto"/>
                                <w:left w:val="none" w:sz="0" w:space="0" w:color="auto"/>
                                <w:bottom w:val="none" w:sz="0" w:space="0" w:color="auto"/>
                                <w:right w:val="none" w:sz="0" w:space="0" w:color="auto"/>
                              </w:divBdr>
                            </w:div>
                            <w:div w:id="128744823">
                              <w:marLeft w:val="0"/>
                              <w:marRight w:val="0"/>
                              <w:marTop w:val="0"/>
                              <w:marBottom w:val="0"/>
                              <w:divBdr>
                                <w:top w:val="none" w:sz="0" w:space="0" w:color="auto"/>
                                <w:left w:val="none" w:sz="0" w:space="0" w:color="auto"/>
                                <w:bottom w:val="none" w:sz="0" w:space="0" w:color="auto"/>
                                <w:right w:val="none" w:sz="0" w:space="0" w:color="auto"/>
                              </w:divBdr>
                            </w:div>
                            <w:div w:id="150878005">
                              <w:marLeft w:val="0"/>
                              <w:marRight w:val="0"/>
                              <w:marTop w:val="0"/>
                              <w:marBottom w:val="0"/>
                              <w:divBdr>
                                <w:top w:val="none" w:sz="0" w:space="0" w:color="auto"/>
                                <w:left w:val="none" w:sz="0" w:space="0" w:color="auto"/>
                                <w:bottom w:val="none" w:sz="0" w:space="0" w:color="auto"/>
                                <w:right w:val="none" w:sz="0" w:space="0" w:color="auto"/>
                              </w:divBdr>
                            </w:div>
                            <w:div w:id="246427153">
                              <w:marLeft w:val="0"/>
                              <w:marRight w:val="0"/>
                              <w:marTop w:val="0"/>
                              <w:marBottom w:val="0"/>
                              <w:divBdr>
                                <w:top w:val="none" w:sz="0" w:space="0" w:color="auto"/>
                                <w:left w:val="none" w:sz="0" w:space="0" w:color="auto"/>
                                <w:bottom w:val="none" w:sz="0" w:space="0" w:color="auto"/>
                                <w:right w:val="none" w:sz="0" w:space="0" w:color="auto"/>
                              </w:divBdr>
                            </w:div>
                            <w:div w:id="312367625">
                              <w:marLeft w:val="0"/>
                              <w:marRight w:val="0"/>
                              <w:marTop w:val="0"/>
                              <w:marBottom w:val="0"/>
                              <w:divBdr>
                                <w:top w:val="none" w:sz="0" w:space="0" w:color="auto"/>
                                <w:left w:val="none" w:sz="0" w:space="0" w:color="auto"/>
                                <w:bottom w:val="none" w:sz="0" w:space="0" w:color="auto"/>
                                <w:right w:val="none" w:sz="0" w:space="0" w:color="auto"/>
                              </w:divBdr>
                            </w:div>
                            <w:div w:id="410583838">
                              <w:marLeft w:val="0"/>
                              <w:marRight w:val="0"/>
                              <w:marTop w:val="0"/>
                              <w:marBottom w:val="0"/>
                              <w:divBdr>
                                <w:top w:val="none" w:sz="0" w:space="0" w:color="auto"/>
                                <w:left w:val="none" w:sz="0" w:space="0" w:color="auto"/>
                                <w:bottom w:val="none" w:sz="0" w:space="0" w:color="auto"/>
                                <w:right w:val="none" w:sz="0" w:space="0" w:color="auto"/>
                              </w:divBdr>
                            </w:div>
                            <w:div w:id="440148975">
                              <w:marLeft w:val="0"/>
                              <w:marRight w:val="0"/>
                              <w:marTop w:val="0"/>
                              <w:marBottom w:val="0"/>
                              <w:divBdr>
                                <w:top w:val="none" w:sz="0" w:space="0" w:color="auto"/>
                                <w:left w:val="none" w:sz="0" w:space="0" w:color="auto"/>
                                <w:bottom w:val="none" w:sz="0" w:space="0" w:color="auto"/>
                                <w:right w:val="none" w:sz="0" w:space="0" w:color="auto"/>
                              </w:divBdr>
                            </w:div>
                            <w:div w:id="527530925">
                              <w:marLeft w:val="0"/>
                              <w:marRight w:val="0"/>
                              <w:marTop w:val="0"/>
                              <w:marBottom w:val="0"/>
                              <w:divBdr>
                                <w:top w:val="none" w:sz="0" w:space="0" w:color="auto"/>
                                <w:left w:val="none" w:sz="0" w:space="0" w:color="auto"/>
                                <w:bottom w:val="none" w:sz="0" w:space="0" w:color="auto"/>
                                <w:right w:val="none" w:sz="0" w:space="0" w:color="auto"/>
                              </w:divBdr>
                            </w:div>
                            <w:div w:id="595595924">
                              <w:marLeft w:val="0"/>
                              <w:marRight w:val="0"/>
                              <w:marTop w:val="0"/>
                              <w:marBottom w:val="0"/>
                              <w:divBdr>
                                <w:top w:val="none" w:sz="0" w:space="0" w:color="auto"/>
                                <w:left w:val="none" w:sz="0" w:space="0" w:color="auto"/>
                                <w:bottom w:val="none" w:sz="0" w:space="0" w:color="auto"/>
                                <w:right w:val="none" w:sz="0" w:space="0" w:color="auto"/>
                              </w:divBdr>
                            </w:div>
                            <w:div w:id="596213311">
                              <w:marLeft w:val="0"/>
                              <w:marRight w:val="0"/>
                              <w:marTop w:val="0"/>
                              <w:marBottom w:val="0"/>
                              <w:divBdr>
                                <w:top w:val="none" w:sz="0" w:space="0" w:color="auto"/>
                                <w:left w:val="none" w:sz="0" w:space="0" w:color="auto"/>
                                <w:bottom w:val="none" w:sz="0" w:space="0" w:color="auto"/>
                                <w:right w:val="none" w:sz="0" w:space="0" w:color="auto"/>
                              </w:divBdr>
                            </w:div>
                            <w:div w:id="656768252">
                              <w:marLeft w:val="0"/>
                              <w:marRight w:val="0"/>
                              <w:marTop w:val="0"/>
                              <w:marBottom w:val="0"/>
                              <w:divBdr>
                                <w:top w:val="none" w:sz="0" w:space="0" w:color="auto"/>
                                <w:left w:val="none" w:sz="0" w:space="0" w:color="auto"/>
                                <w:bottom w:val="none" w:sz="0" w:space="0" w:color="auto"/>
                                <w:right w:val="none" w:sz="0" w:space="0" w:color="auto"/>
                              </w:divBdr>
                            </w:div>
                            <w:div w:id="713505345">
                              <w:marLeft w:val="0"/>
                              <w:marRight w:val="0"/>
                              <w:marTop w:val="0"/>
                              <w:marBottom w:val="0"/>
                              <w:divBdr>
                                <w:top w:val="none" w:sz="0" w:space="0" w:color="auto"/>
                                <w:left w:val="none" w:sz="0" w:space="0" w:color="auto"/>
                                <w:bottom w:val="none" w:sz="0" w:space="0" w:color="auto"/>
                                <w:right w:val="none" w:sz="0" w:space="0" w:color="auto"/>
                              </w:divBdr>
                            </w:div>
                            <w:div w:id="718090405">
                              <w:marLeft w:val="0"/>
                              <w:marRight w:val="0"/>
                              <w:marTop w:val="0"/>
                              <w:marBottom w:val="0"/>
                              <w:divBdr>
                                <w:top w:val="none" w:sz="0" w:space="0" w:color="auto"/>
                                <w:left w:val="none" w:sz="0" w:space="0" w:color="auto"/>
                                <w:bottom w:val="none" w:sz="0" w:space="0" w:color="auto"/>
                                <w:right w:val="none" w:sz="0" w:space="0" w:color="auto"/>
                              </w:divBdr>
                            </w:div>
                            <w:div w:id="798768682">
                              <w:marLeft w:val="0"/>
                              <w:marRight w:val="0"/>
                              <w:marTop w:val="0"/>
                              <w:marBottom w:val="0"/>
                              <w:divBdr>
                                <w:top w:val="none" w:sz="0" w:space="0" w:color="auto"/>
                                <w:left w:val="none" w:sz="0" w:space="0" w:color="auto"/>
                                <w:bottom w:val="none" w:sz="0" w:space="0" w:color="auto"/>
                                <w:right w:val="none" w:sz="0" w:space="0" w:color="auto"/>
                              </w:divBdr>
                            </w:div>
                            <w:div w:id="827329838">
                              <w:marLeft w:val="0"/>
                              <w:marRight w:val="0"/>
                              <w:marTop w:val="0"/>
                              <w:marBottom w:val="0"/>
                              <w:divBdr>
                                <w:top w:val="none" w:sz="0" w:space="0" w:color="auto"/>
                                <w:left w:val="none" w:sz="0" w:space="0" w:color="auto"/>
                                <w:bottom w:val="none" w:sz="0" w:space="0" w:color="auto"/>
                                <w:right w:val="none" w:sz="0" w:space="0" w:color="auto"/>
                              </w:divBdr>
                            </w:div>
                            <w:div w:id="846140912">
                              <w:marLeft w:val="0"/>
                              <w:marRight w:val="0"/>
                              <w:marTop w:val="0"/>
                              <w:marBottom w:val="0"/>
                              <w:divBdr>
                                <w:top w:val="none" w:sz="0" w:space="0" w:color="auto"/>
                                <w:left w:val="none" w:sz="0" w:space="0" w:color="auto"/>
                                <w:bottom w:val="none" w:sz="0" w:space="0" w:color="auto"/>
                                <w:right w:val="none" w:sz="0" w:space="0" w:color="auto"/>
                              </w:divBdr>
                            </w:div>
                            <w:div w:id="951976409">
                              <w:marLeft w:val="0"/>
                              <w:marRight w:val="0"/>
                              <w:marTop w:val="0"/>
                              <w:marBottom w:val="0"/>
                              <w:divBdr>
                                <w:top w:val="none" w:sz="0" w:space="0" w:color="auto"/>
                                <w:left w:val="none" w:sz="0" w:space="0" w:color="auto"/>
                                <w:bottom w:val="none" w:sz="0" w:space="0" w:color="auto"/>
                                <w:right w:val="none" w:sz="0" w:space="0" w:color="auto"/>
                              </w:divBdr>
                            </w:div>
                            <w:div w:id="980428230">
                              <w:marLeft w:val="0"/>
                              <w:marRight w:val="0"/>
                              <w:marTop w:val="0"/>
                              <w:marBottom w:val="0"/>
                              <w:divBdr>
                                <w:top w:val="none" w:sz="0" w:space="0" w:color="auto"/>
                                <w:left w:val="none" w:sz="0" w:space="0" w:color="auto"/>
                                <w:bottom w:val="none" w:sz="0" w:space="0" w:color="auto"/>
                                <w:right w:val="none" w:sz="0" w:space="0" w:color="auto"/>
                              </w:divBdr>
                            </w:div>
                            <w:div w:id="1029643901">
                              <w:marLeft w:val="0"/>
                              <w:marRight w:val="0"/>
                              <w:marTop w:val="0"/>
                              <w:marBottom w:val="0"/>
                              <w:divBdr>
                                <w:top w:val="none" w:sz="0" w:space="0" w:color="auto"/>
                                <w:left w:val="none" w:sz="0" w:space="0" w:color="auto"/>
                                <w:bottom w:val="none" w:sz="0" w:space="0" w:color="auto"/>
                                <w:right w:val="none" w:sz="0" w:space="0" w:color="auto"/>
                              </w:divBdr>
                            </w:div>
                            <w:div w:id="1056926378">
                              <w:marLeft w:val="0"/>
                              <w:marRight w:val="0"/>
                              <w:marTop w:val="0"/>
                              <w:marBottom w:val="0"/>
                              <w:divBdr>
                                <w:top w:val="none" w:sz="0" w:space="0" w:color="auto"/>
                                <w:left w:val="none" w:sz="0" w:space="0" w:color="auto"/>
                                <w:bottom w:val="none" w:sz="0" w:space="0" w:color="auto"/>
                                <w:right w:val="none" w:sz="0" w:space="0" w:color="auto"/>
                              </w:divBdr>
                            </w:div>
                            <w:div w:id="1060398728">
                              <w:marLeft w:val="0"/>
                              <w:marRight w:val="0"/>
                              <w:marTop w:val="0"/>
                              <w:marBottom w:val="0"/>
                              <w:divBdr>
                                <w:top w:val="none" w:sz="0" w:space="0" w:color="auto"/>
                                <w:left w:val="none" w:sz="0" w:space="0" w:color="auto"/>
                                <w:bottom w:val="none" w:sz="0" w:space="0" w:color="auto"/>
                                <w:right w:val="none" w:sz="0" w:space="0" w:color="auto"/>
                              </w:divBdr>
                            </w:div>
                            <w:div w:id="1094858471">
                              <w:marLeft w:val="0"/>
                              <w:marRight w:val="0"/>
                              <w:marTop w:val="0"/>
                              <w:marBottom w:val="0"/>
                              <w:divBdr>
                                <w:top w:val="none" w:sz="0" w:space="0" w:color="auto"/>
                                <w:left w:val="none" w:sz="0" w:space="0" w:color="auto"/>
                                <w:bottom w:val="none" w:sz="0" w:space="0" w:color="auto"/>
                                <w:right w:val="none" w:sz="0" w:space="0" w:color="auto"/>
                              </w:divBdr>
                            </w:div>
                            <w:div w:id="1181508883">
                              <w:marLeft w:val="0"/>
                              <w:marRight w:val="0"/>
                              <w:marTop w:val="0"/>
                              <w:marBottom w:val="0"/>
                              <w:divBdr>
                                <w:top w:val="none" w:sz="0" w:space="0" w:color="auto"/>
                                <w:left w:val="none" w:sz="0" w:space="0" w:color="auto"/>
                                <w:bottom w:val="none" w:sz="0" w:space="0" w:color="auto"/>
                                <w:right w:val="none" w:sz="0" w:space="0" w:color="auto"/>
                              </w:divBdr>
                            </w:div>
                            <w:div w:id="1195115078">
                              <w:marLeft w:val="0"/>
                              <w:marRight w:val="0"/>
                              <w:marTop w:val="0"/>
                              <w:marBottom w:val="0"/>
                              <w:divBdr>
                                <w:top w:val="none" w:sz="0" w:space="0" w:color="auto"/>
                                <w:left w:val="none" w:sz="0" w:space="0" w:color="auto"/>
                                <w:bottom w:val="none" w:sz="0" w:space="0" w:color="auto"/>
                                <w:right w:val="none" w:sz="0" w:space="0" w:color="auto"/>
                              </w:divBdr>
                            </w:div>
                            <w:div w:id="1205285835">
                              <w:marLeft w:val="0"/>
                              <w:marRight w:val="0"/>
                              <w:marTop w:val="0"/>
                              <w:marBottom w:val="0"/>
                              <w:divBdr>
                                <w:top w:val="none" w:sz="0" w:space="0" w:color="auto"/>
                                <w:left w:val="none" w:sz="0" w:space="0" w:color="auto"/>
                                <w:bottom w:val="none" w:sz="0" w:space="0" w:color="auto"/>
                                <w:right w:val="none" w:sz="0" w:space="0" w:color="auto"/>
                              </w:divBdr>
                            </w:div>
                            <w:div w:id="1274678721">
                              <w:marLeft w:val="0"/>
                              <w:marRight w:val="0"/>
                              <w:marTop w:val="0"/>
                              <w:marBottom w:val="0"/>
                              <w:divBdr>
                                <w:top w:val="none" w:sz="0" w:space="0" w:color="auto"/>
                                <w:left w:val="none" w:sz="0" w:space="0" w:color="auto"/>
                                <w:bottom w:val="none" w:sz="0" w:space="0" w:color="auto"/>
                                <w:right w:val="none" w:sz="0" w:space="0" w:color="auto"/>
                              </w:divBdr>
                            </w:div>
                            <w:div w:id="1311597577">
                              <w:marLeft w:val="0"/>
                              <w:marRight w:val="0"/>
                              <w:marTop w:val="0"/>
                              <w:marBottom w:val="0"/>
                              <w:divBdr>
                                <w:top w:val="none" w:sz="0" w:space="0" w:color="auto"/>
                                <w:left w:val="none" w:sz="0" w:space="0" w:color="auto"/>
                                <w:bottom w:val="none" w:sz="0" w:space="0" w:color="auto"/>
                                <w:right w:val="none" w:sz="0" w:space="0" w:color="auto"/>
                              </w:divBdr>
                            </w:div>
                            <w:div w:id="1534810549">
                              <w:marLeft w:val="0"/>
                              <w:marRight w:val="0"/>
                              <w:marTop w:val="0"/>
                              <w:marBottom w:val="0"/>
                              <w:divBdr>
                                <w:top w:val="none" w:sz="0" w:space="0" w:color="auto"/>
                                <w:left w:val="none" w:sz="0" w:space="0" w:color="auto"/>
                                <w:bottom w:val="none" w:sz="0" w:space="0" w:color="auto"/>
                                <w:right w:val="none" w:sz="0" w:space="0" w:color="auto"/>
                              </w:divBdr>
                            </w:div>
                            <w:div w:id="1537812016">
                              <w:marLeft w:val="0"/>
                              <w:marRight w:val="0"/>
                              <w:marTop w:val="0"/>
                              <w:marBottom w:val="0"/>
                              <w:divBdr>
                                <w:top w:val="none" w:sz="0" w:space="0" w:color="auto"/>
                                <w:left w:val="none" w:sz="0" w:space="0" w:color="auto"/>
                                <w:bottom w:val="none" w:sz="0" w:space="0" w:color="auto"/>
                                <w:right w:val="none" w:sz="0" w:space="0" w:color="auto"/>
                              </w:divBdr>
                            </w:div>
                            <w:div w:id="1551843151">
                              <w:marLeft w:val="0"/>
                              <w:marRight w:val="0"/>
                              <w:marTop w:val="0"/>
                              <w:marBottom w:val="0"/>
                              <w:divBdr>
                                <w:top w:val="none" w:sz="0" w:space="0" w:color="auto"/>
                                <w:left w:val="none" w:sz="0" w:space="0" w:color="auto"/>
                                <w:bottom w:val="none" w:sz="0" w:space="0" w:color="auto"/>
                                <w:right w:val="none" w:sz="0" w:space="0" w:color="auto"/>
                              </w:divBdr>
                            </w:div>
                            <w:div w:id="1560281686">
                              <w:marLeft w:val="0"/>
                              <w:marRight w:val="0"/>
                              <w:marTop w:val="0"/>
                              <w:marBottom w:val="0"/>
                              <w:divBdr>
                                <w:top w:val="none" w:sz="0" w:space="0" w:color="auto"/>
                                <w:left w:val="none" w:sz="0" w:space="0" w:color="auto"/>
                                <w:bottom w:val="none" w:sz="0" w:space="0" w:color="auto"/>
                                <w:right w:val="none" w:sz="0" w:space="0" w:color="auto"/>
                              </w:divBdr>
                            </w:div>
                            <w:div w:id="1566529737">
                              <w:marLeft w:val="0"/>
                              <w:marRight w:val="0"/>
                              <w:marTop w:val="0"/>
                              <w:marBottom w:val="0"/>
                              <w:divBdr>
                                <w:top w:val="none" w:sz="0" w:space="0" w:color="auto"/>
                                <w:left w:val="none" w:sz="0" w:space="0" w:color="auto"/>
                                <w:bottom w:val="none" w:sz="0" w:space="0" w:color="auto"/>
                                <w:right w:val="none" w:sz="0" w:space="0" w:color="auto"/>
                              </w:divBdr>
                            </w:div>
                            <w:div w:id="1619951459">
                              <w:marLeft w:val="0"/>
                              <w:marRight w:val="0"/>
                              <w:marTop w:val="0"/>
                              <w:marBottom w:val="0"/>
                              <w:divBdr>
                                <w:top w:val="none" w:sz="0" w:space="0" w:color="auto"/>
                                <w:left w:val="none" w:sz="0" w:space="0" w:color="auto"/>
                                <w:bottom w:val="none" w:sz="0" w:space="0" w:color="auto"/>
                                <w:right w:val="none" w:sz="0" w:space="0" w:color="auto"/>
                              </w:divBdr>
                            </w:div>
                            <w:div w:id="1676495185">
                              <w:marLeft w:val="0"/>
                              <w:marRight w:val="0"/>
                              <w:marTop w:val="0"/>
                              <w:marBottom w:val="0"/>
                              <w:divBdr>
                                <w:top w:val="none" w:sz="0" w:space="0" w:color="auto"/>
                                <w:left w:val="none" w:sz="0" w:space="0" w:color="auto"/>
                                <w:bottom w:val="none" w:sz="0" w:space="0" w:color="auto"/>
                                <w:right w:val="none" w:sz="0" w:space="0" w:color="auto"/>
                              </w:divBdr>
                            </w:div>
                            <w:div w:id="1740711411">
                              <w:marLeft w:val="0"/>
                              <w:marRight w:val="0"/>
                              <w:marTop w:val="0"/>
                              <w:marBottom w:val="0"/>
                              <w:divBdr>
                                <w:top w:val="none" w:sz="0" w:space="0" w:color="auto"/>
                                <w:left w:val="none" w:sz="0" w:space="0" w:color="auto"/>
                                <w:bottom w:val="none" w:sz="0" w:space="0" w:color="auto"/>
                                <w:right w:val="none" w:sz="0" w:space="0" w:color="auto"/>
                              </w:divBdr>
                            </w:div>
                            <w:div w:id="1742555578">
                              <w:marLeft w:val="0"/>
                              <w:marRight w:val="0"/>
                              <w:marTop w:val="0"/>
                              <w:marBottom w:val="0"/>
                              <w:divBdr>
                                <w:top w:val="none" w:sz="0" w:space="0" w:color="auto"/>
                                <w:left w:val="none" w:sz="0" w:space="0" w:color="auto"/>
                                <w:bottom w:val="none" w:sz="0" w:space="0" w:color="auto"/>
                                <w:right w:val="none" w:sz="0" w:space="0" w:color="auto"/>
                              </w:divBdr>
                            </w:div>
                            <w:div w:id="1774590159">
                              <w:marLeft w:val="0"/>
                              <w:marRight w:val="0"/>
                              <w:marTop w:val="0"/>
                              <w:marBottom w:val="0"/>
                              <w:divBdr>
                                <w:top w:val="none" w:sz="0" w:space="0" w:color="auto"/>
                                <w:left w:val="none" w:sz="0" w:space="0" w:color="auto"/>
                                <w:bottom w:val="none" w:sz="0" w:space="0" w:color="auto"/>
                                <w:right w:val="none" w:sz="0" w:space="0" w:color="auto"/>
                              </w:divBdr>
                            </w:div>
                            <w:div w:id="1790708676">
                              <w:marLeft w:val="0"/>
                              <w:marRight w:val="0"/>
                              <w:marTop w:val="0"/>
                              <w:marBottom w:val="0"/>
                              <w:divBdr>
                                <w:top w:val="none" w:sz="0" w:space="0" w:color="auto"/>
                                <w:left w:val="none" w:sz="0" w:space="0" w:color="auto"/>
                                <w:bottom w:val="none" w:sz="0" w:space="0" w:color="auto"/>
                                <w:right w:val="none" w:sz="0" w:space="0" w:color="auto"/>
                              </w:divBdr>
                            </w:div>
                            <w:div w:id="1892226883">
                              <w:marLeft w:val="0"/>
                              <w:marRight w:val="0"/>
                              <w:marTop w:val="0"/>
                              <w:marBottom w:val="0"/>
                              <w:divBdr>
                                <w:top w:val="none" w:sz="0" w:space="0" w:color="auto"/>
                                <w:left w:val="none" w:sz="0" w:space="0" w:color="auto"/>
                                <w:bottom w:val="none" w:sz="0" w:space="0" w:color="auto"/>
                                <w:right w:val="none" w:sz="0" w:space="0" w:color="auto"/>
                              </w:divBdr>
                            </w:div>
                            <w:div w:id="1992250977">
                              <w:marLeft w:val="0"/>
                              <w:marRight w:val="0"/>
                              <w:marTop w:val="0"/>
                              <w:marBottom w:val="0"/>
                              <w:divBdr>
                                <w:top w:val="none" w:sz="0" w:space="0" w:color="auto"/>
                                <w:left w:val="none" w:sz="0" w:space="0" w:color="auto"/>
                                <w:bottom w:val="none" w:sz="0" w:space="0" w:color="auto"/>
                                <w:right w:val="none" w:sz="0" w:space="0" w:color="auto"/>
                              </w:divBdr>
                            </w:div>
                            <w:div w:id="2048531280">
                              <w:marLeft w:val="0"/>
                              <w:marRight w:val="0"/>
                              <w:marTop w:val="0"/>
                              <w:marBottom w:val="0"/>
                              <w:divBdr>
                                <w:top w:val="none" w:sz="0" w:space="0" w:color="auto"/>
                                <w:left w:val="none" w:sz="0" w:space="0" w:color="auto"/>
                                <w:bottom w:val="none" w:sz="0" w:space="0" w:color="auto"/>
                                <w:right w:val="none" w:sz="0" w:space="0" w:color="auto"/>
                              </w:divBdr>
                            </w:div>
                            <w:div w:id="20600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920715">
          <w:marLeft w:val="0"/>
          <w:marRight w:val="0"/>
          <w:marTop w:val="0"/>
          <w:marBottom w:val="180"/>
          <w:divBdr>
            <w:top w:val="none" w:sz="0" w:space="0" w:color="auto"/>
            <w:left w:val="none" w:sz="0" w:space="0" w:color="auto"/>
            <w:bottom w:val="none" w:sz="0" w:space="0" w:color="auto"/>
            <w:right w:val="none" w:sz="0" w:space="0" w:color="auto"/>
          </w:divBdr>
          <w:divsChild>
            <w:div w:id="324356759">
              <w:marLeft w:val="0"/>
              <w:marRight w:val="0"/>
              <w:marTop w:val="0"/>
              <w:marBottom w:val="0"/>
              <w:divBdr>
                <w:top w:val="none" w:sz="0" w:space="0" w:color="auto"/>
                <w:left w:val="none" w:sz="0" w:space="0" w:color="auto"/>
                <w:bottom w:val="none" w:sz="0" w:space="0" w:color="auto"/>
                <w:right w:val="none" w:sz="0" w:space="0" w:color="auto"/>
              </w:divBdr>
              <w:divsChild>
                <w:div w:id="377172489">
                  <w:marLeft w:val="0"/>
                  <w:marRight w:val="0"/>
                  <w:marTop w:val="0"/>
                  <w:marBottom w:val="0"/>
                  <w:divBdr>
                    <w:top w:val="none" w:sz="0" w:space="0" w:color="auto"/>
                    <w:left w:val="none" w:sz="0" w:space="0" w:color="auto"/>
                    <w:bottom w:val="none" w:sz="0" w:space="0" w:color="auto"/>
                    <w:right w:val="none" w:sz="0" w:space="0" w:color="auto"/>
                  </w:divBdr>
                  <w:divsChild>
                    <w:div w:id="519466125">
                      <w:marLeft w:val="0"/>
                      <w:marRight w:val="0"/>
                      <w:marTop w:val="0"/>
                      <w:marBottom w:val="0"/>
                      <w:divBdr>
                        <w:top w:val="none" w:sz="0" w:space="0" w:color="auto"/>
                        <w:left w:val="none" w:sz="0" w:space="0" w:color="auto"/>
                        <w:bottom w:val="none" w:sz="0" w:space="0" w:color="auto"/>
                        <w:right w:val="none" w:sz="0" w:space="0" w:color="auto"/>
                      </w:divBdr>
                      <w:divsChild>
                        <w:div w:id="505363364">
                          <w:marLeft w:val="0"/>
                          <w:marRight w:val="0"/>
                          <w:marTop w:val="0"/>
                          <w:marBottom w:val="0"/>
                          <w:divBdr>
                            <w:top w:val="none" w:sz="0" w:space="0" w:color="auto"/>
                            <w:left w:val="none" w:sz="0" w:space="0" w:color="auto"/>
                            <w:bottom w:val="none" w:sz="0" w:space="0" w:color="auto"/>
                            <w:right w:val="none" w:sz="0" w:space="0" w:color="auto"/>
                          </w:divBdr>
                          <w:divsChild>
                            <w:div w:id="349843997">
                              <w:marLeft w:val="0"/>
                              <w:marRight w:val="0"/>
                              <w:marTop w:val="0"/>
                              <w:marBottom w:val="0"/>
                              <w:divBdr>
                                <w:top w:val="none" w:sz="0" w:space="0" w:color="auto"/>
                                <w:left w:val="none" w:sz="0" w:space="0" w:color="auto"/>
                                <w:bottom w:val="none" w:sz="0" w:space="0" w:color="auto"/>
                                <w:right w:val="none" w:sz="0" w:space="0" w:color="auto"/>
                              </w:divBdr>
                            </w:div>
                            <w:div w:id="364212219">
                              <w:marLeft w:val="0"/>
                              <w:marRight w:val="0"/>
                              <w:marTop w:val="0"/>
                              <w:marBottom w:val="0"/>
                              <w:divBdr>
                                <w:top w:val="none" w:sz="0" w:space="0" w:color="auto"/>
                                <w:left w:val="none" w:sz="0" w:space="0" w:color="auto"/>
                                <w:bottom w:val="none" w:sz="0" w:space="0" w:color="auto"/>
                                <w:right w:val="none" w:sz="0" w:space="0" w:color="auto"/>
                              </w:divBdr>
                            </w:div>
                            <w:div w:id="605119489">
                              <w:marLeft w:val="0"/>
                              <w:marRight w:val="0"/>
                              <w:marTop w:val="0"/>
                              <w:marBottom w:val="0"/>
                              <w:divBdr>
                                <w:top w:val="none" w:sz="0" w:space="0" w:color="auto"/>
                                <w:left w:val="none" w:sz="0" w:space="0" w:color="auto"/>
                                <w:bottom w:val="none" w:sz="0" w:space="0" w:color="auto"/>
                                <w:right w:val="none" w:sz="0" w:space="0" w:color="auto"/>
                              </w:divBdr>
                            </w:div>
                            <w:div w:id="1450664379">
                              <w:marLeft w:val="0"/>
                              <w:marRight w:val="0"/>
                              <w:marTop w:val="0"/>
                              <w:marBottom w:val="0"/>
                              <w:divBdr>
                                <w:top w:val="none" w:sz="0" w:space="0" w:color="auto"/>
                                <w:left w:val="none" w:sz="0" w:space="0" w:color="auto"/>
                                <w:bottom w:val="none" w:sz="0" w:space="0" w:color="auto"/>
                                <w:right w:val="none" w:sz="0" w:space="0" w:color="auto"/>
                              </w:divBdr>
                            </w:div>
                            <w:div w:id="15553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07231">
      <w:bodyDiv w:val="1"/>
      <w:marLeft w:val="0"/>
      <w:marRight w:val="0"/>
      <w:marTop w:val="0"/>
      <w:marBottom w:val="0"/>
      <w:divBdr>
        <w:top w:val="none" w:sz="0" w:space="0" w:color="auto"/>
        <w:left w:val="none" w:sz="0" w:space="0" w:color="auto"/>
        <w:bottom w:val="none" w:sz="0" w:space="0" w:color="auto"/>
        <w:right w:val="none" w:sz="0" w:space="0" w:color="auto"/>
      </w:divBdr>
      <w:divsChild>
        <w:div w:id="1542981132">
          <w:marLeft w:val="0"/>
          <w:marRight w:val="0"/>
          <w:marTop w:val="0"/>
          <w:marBottom w:val="0"/>
          <w:divBdr>
            <w:top w:val="none" w:sz="0" w:space="0" w:color="auto"/>
            <w:left w:val="none" w:sz="0" w:space="0" w:color="auto"/>
            <w:bottom w:val="none" w:sz="0" w:space="0" w:color="auto"/>
            <w:right w:val="none" w:sz="0" w:space="0" w:color="auto"/>
          </w:divBdr>
          <w:divsChild>
            <w:div w:id="1125537006">
              <w:marLeft w:val="0"/>
              <w:marRight w:val="0"/>
              <w:marTop w:val="0"/>
              <w:marBottom w:val="0"/>
              <w:divBdr>
                <w:top w:val="none" w:sz="0" w:space="0" w:color="auto"/>
                <w:left w:val="none" w:sz="0" w:space="0" w:color="auto"/>
                <w:bottom w:val="none" w:sz="0" w:space="0" w:color="auto"/>
                <w:right w:val="none" w:sz="0" w:space="0" w:color="auto"/>
              </w:divBdr>
              <w:divsChild>
                <w:div w:id="682896582">
                  <w:marLeft w:val="0"/>
                  <w:marRight w:val="0"/>
                  <w:marTop w:val="0"/>
                  <w:marBottom w:val="0"/>
                  <w:divBdr>
                    <w:top w:val="none" w:sz="0" w:space="0" w:color="auto"/>
                    <w:left w:val="none" w:sz="0" w:space="0" w:color="auto"/>
                    <w:bottom w:val="none" w:sz="0" w:space="0" w:color="auto"/>
                    <w:right w:val="none" w:sz="0" w:space="0" w:color="auto"/>
                  </w:divBdr>
                  <w:divsChild>
                    <w:div w:id="1571890123">
                      <w:marLeft w:val="0"/>
                      <w:marRight w:val="0"/>
                      <w:marTop w:val="0"/>
                      <w:marBottom w:val="0"/>
                      <w:divBdr>
                        <w:top w:val="none" w:sz="0" w:space="0" w:color="auto"/>
                        <w:left w:val="none" w:sz="0" w:space="0" w:color="auto"/>
                        <w:bottom w:val="none" w:sz="0" w:space="0" w:color="auto"/>
                        <w:right w:val="none" w:sz="0" w:space="0" w:color="auto"/>
                      </w:divBdr>
                    </w:div>
                  </w:divsChild>
                </w:div>
                <w:div w:id="1897010733">
                  <w:marLeft w:val="0"/>
                  <w:marRight w:val="0"/>
                  <w:marTop w:val="0"/>
                  <w:marBottom w:val="0"/>
                  <w:divBdr>
                    <w:top w:val="none" w:sz="0" w:space="0" w:color="auto"/>
                    <w:left w:val="none" w:sz="0" w:space="0" w:color="auto"/>
                    <w:bottom w:val="none" w:sz="0" w:space="0" w:color="auto"/>
                    <w:right w:val="none" w:sz="0" w:space="0" w:color="auto"/>
                  </w:divBdr>
                  <w:divsChild>
                    <w:div w:id="18075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3347">
          <w:marLeft w:val="0"/>
          <w:marRight w:val="0"/>
          <w:marTop w:val="0"/>
          <w:marBottom w:val="0"/>
          <w:divBdr>
            <w:top w:val="none" w:sz="0" w:space="0" w:color="auto"/>
            <w:left w:val="none" w:sz="0" w:space="0" w:color="auto"/>
            <w:bottom w:val="none" w:sz="0" w:space="0" w:color="auto"/>
            <w:right w:val="none" w:sz="0" w:space="0" w:color="auto"/>
          </w:divBdr>
          <w:divsChild>
            <w:div w:id="1453017553">
              <w:marLeft w:val="0"/>
              <w:marRight w:val="0"/>
              <w:marTop w:val="0"/>
              <w:marBottom w:val="0"/>
              <w:divBdr>
                <w:top w:val="none" w:sz="0" w:space="0" w:color="auto"/>
                <w:left w:val="none" w:sz="0" w:space="0" w:color="auto"/>
                <w:bottom w:val="none" w:sz="0" w:space="0" w:color="auto"/>
                <w:right w:val="none" w:sz="0" w:space="0" w:color="auto"/>
              </w:divBdr>
              <w:divsChild>
                <w:div w:id="266734808">
                  <w:marLeft w:val="0"/>
                  <w:marRight w:val="0"/>
                  <w:marTop w:val="0"/>
                  <w:marBottom w:val="0"/>
                  <w:divBdr>
                    <w:top w:val="none" w:sz="0" w:space="0" w:color="auto"/>
                    <w:left w:val="none" w:sz="0" w:space="0" w:color="auto"/>
                    <w:bottom w:val="none" w:sz="0" w:space="0" w:color="auto"/>
                    <w:right w:val="none" w:sz="0" w:space="0" w:color="auto"/>
                  </w:divBdr>
                  <w:divsChild>
                    <w:div w:id="20496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52906">
      <w:bodyDiv w:val="1"/>
      <w:marLeft w:val="0"/>
      <w:marRight w:val="0"/>
      <w:marTop w:val="0"/>
      <w:marBottom w:val="0"/>
      <w:divBdr>
        <w:top w:val="none" w:sz="0" w:space="0" w:color="auto"/>
        <w:left w:val="none" w:sz="0" w:space="0" w:color="auto"/>
        <w:bottom w:val="none" w:sz="0" w:space="0" w:color="auto"/>
        <w:right w:val="none" w:sz="0" w:space="0" w:color="auto"/>
      </w:divBdr>
      <w:divsChild>
        <w:div w:id="453866077">
          <w:marLeft w:val="173"/>
          <w:marRight w:val="0"/>
          <w:marTop w:val="0"/>
          <w:marBottom w:val="0"/>
          <w:divBdr>
            <w:top w:val="none" w:sz="0" w:space="0" w:color="auto"/>
            <w:left w:val="none" w:sz="0" w:space="0" w:color="auto"/>
            <w:bottom w:val="none" w:sz="0" w:space="0" w:color="auto"/>
            <w:right w:val="none" w:sz="0" w:space="0" w:color="auto"/>
          </w:divBdr>
        </w:div>
        <w:div w:id="503976373">
          <w:marLeft w:val="173"/>
          <w:marRight w:val="0"/>
          <w:marTop w:val="0"/>
          <w:marBottom w:val="0"/>
          <w:divBdr>
            <w:top w:val="none" w:sz="0" w:space="0" w:color="auto"/>
            <w:left w:val="none" w:sz="0" w:space="0" w:color="auto"/>
            <w:bottom w:val="none" w:sz="0" w:space="0" w:color="auto"/>
            <w:right w:val="none" w:sz="0" w:space="0" w:color="auto"/>
          </w:divBdr>
        </w:div>
        <w:div w:id="1125655780">
          <w:marLeft w:val="173"/>
          <w:marRight w:val="0"/>
          <w:marTop w:val="0"/>
          <w:marBottom w:val="0"/>
          <w:divBdr>
            <w:top w:val="none" w:sz="0" w:space="0" w:color="auto"/>
            <w:left w:val="none" w:sz="0" w:space="0" w:color="auto"/>
            <w:bottom w:val="none" w:sz="0" w:space="0" w:color="auto"/>
            <w:right w:val="none" w:sz="0" w:space="0" w:color="auto"/>
          </w:divBdr>
        </w:div>
        <w:div w:id="1294479743">
          <w:marLeft w:val="173"/>
          <w:marRight w:val="0"/>
          <w:marTop w:val="0"/>
          <w:marBottom w:val="0"/>
          <w:divBdr>
            <w:top w:val="none" w:sz="0" w:space="0" w:color="auto"/>
            <w:left w:val="none" w:sz="0" w:space="0" w:color="auto"/>
            <w:bottom w:val="none" w:sz="0" w:space="0" w:color="auto"/>
            <w:right w:val="none" w:sz="0" w:space="0" w:color="auto"/>
          </w:divBdr>
        </w:div>
        <w:div w:id="1464538877">
          <w:marLeft w:val="173"/>
          <w:marRight w:val="0"/>
          <w:marTop w:val="0"/>
          <w:marBottom w:val="0"/>
          <w:divBdr>
            <w:top w:val="none" w:sz="0" w:space="0" w:color="auto"/>
            <w:left w:val="none" w:sz="0" w:space="0" w:color="auto"/>
            <w:bottom w:val="none" w:sz="0" w:space="0" w:color="auto"/>
            <w:right w:val="none" w:sz="0" w:space="0" w:color="auto"/>
          </w:divBdr>
        </w:div>
        <w:div w:id="1748577445">
          <w:marLeft w:val="173"/>
          <w:marRight w:val="0"/>
          <w:marTop w:val="0"/>
          <w:marBottom w:val="0"/>
          <w:divBdr>
            <w:top w:val="none" w:sz="0" w:space="0" w:color="auto"/>
            <w:left w:val="none" w:sz="0" w:space="0" w:color="auto"/>
            <w:bottom w:val="none" w:sz="0" w:space="0" w:color="auto"/>
            <w:right w:val="none" w:sz="0" w:space="0" w:color="auto"/>
          </w:divBdr>
        </w:div>
        <w:div w:id="1792085923">
          <w:marLeft w:val="173"/>
          <w:marRight w:val="0"/>
          <w:marTop w:val="0"/>
          <w:marBottom w:val="0"/>
          <w:divBdr>
            <w:top w:val="none" w:sz="0" w:space="0" w:color="auto"/>
            <w:left w:val="none" w:sz="0" w:space="0" w:color="auto"/>
            <w:bottom w:val="none" w:sz="0" w:space="0" w:color="auto"/>
            <w:right w:val="none" w:sz="0" w:space="0" w:color="auto"/>
          </w:divBdr>
        </w:div>
        <w:div w:id="1852529229">
          <w:marLeft w:val="173"/>
          <w:marRight w:val="0"/>
          <w:marTop w:val="0"/>
          <w:marBottom w:val="0"/>
          <w:divBdr>
            <w:top w:val="none" w:sz="0" w:space="0" w:color="auto"/>
            <w:left w:val="none" w:sz="0" w:space="0" w:color="auto"/>
            <w:bottom w:val="none" w:sz="0" w:space="0" w:color="auto"/>
            <w:right w:val="none" w:sz="0" w:space="0" w:color="auto"/>
          </w:divBdr>
        </w:div>
        <w:div w:id="2098557078">
          <w:marLeft w:val="173"/>
          <w:marRight w:val="0"/>
          <w:marTop w:val="0"/>
          <w:marBottom w:val="0"/>
          <w:divBdr>
            <w:top w:val="none" w:sz="0" w:space="0" w:color="auto"/>
            <w:left w:val="none" w:sz="0" w:space="0" w:color="auto"/>
            <w:bottom w:val="none" w:sz="0" w:space="0" w:color="auto"/>
            <w:right w:val="none" w:sz="0" w:space="0" w:color="auto"/>
          </w:divBdr>
        </w:div>
      </w:divsChild>
    </w:div>
    <w:div w:id="1403528508">
      <w:bodyDiv w:val="1"/>
      <w:marLeft w:val="0"/>
      <w:marRight w:val="0"/>
      <w:marTop w:val="0"/>
      <w:marBottom w:val="0"/>
      <w:divBdr>
        <w:top w:val="none" w:sz="0" w:space="0" w:color="auto"/>
        <w:left w:val="none" w:sz="0" w:space="0" w:color="auto"/>
        <w:bottom w:val="none" w:sz="0" w:space="0" w:color="auto"/>
        <w:right w:val="none" w:sz="0" w:space="0" w:color="auto"/>
      </w:divBdr>
      <w:divsChild>
        <w:div w:id="1722483714">
          <w:marLeft w:val="0"/>
          <w:marRight w:val="0"/>
          <w:marTop w:val="0"/>
          <w:marBottom w:val="0"/>
          <w:divBdr>
            <w:top w:val="none" w:sz="0" w:space="0" w:color="auto"/>
            <w:left w:val="none" w:sz="0" w:space="0" w:color="auto"/>
            <w:bottom w:val="none" w:sz="0" w:space="0" w:color="auto"/>
            <w:right w:val="none" w:sz="0" w:space="0" w:color="auto"/>
          </w:divBdr>
          <w:divsChild>
            <w:div w:id="1820608950">
              <w:marLeft w:val="0"/>
              <w:marRight w:val="0"/>
              <w:marTop w:val="0"/>
              <w:marBottom w:val="0"/>
              <w:divBdr>
                <w:top w:val="none" w:sz="0" w:space="0" w:color="auto"/>
                <w:left w:val="none" w:sz="0" w:space="0" w:color="auto"/>
                <w:bottom w:val="none" w:sz="0" w:space="0" w:color="auto"/>
                <w:right w:val="none" w:sz="0" w:space="0" w:color="auto"/>
              </w:divBdr>
              <w:divsChild>
                <w:div w:id="1309045524">
                  <w:marLeft w:val="0"/>
                  <w:marRight w:val="0"/>
                  <w:marTop w:val="0"/>
                  <w:marBottom w:val="0"/>
                  <w:divBdr>
                    <w:top w:val="none" w:sz="0" w:space="0" w:color="auto"/>
                    <w:left w:val="none" w:sz="0" w:space="0" w:color="auto"/>
                    <w:bottom w:val="none" w:sz="0" w:space="0" w:color="auto"/>
                    <w:right w:val="none" w:sz="0" w:space="0" w:color="auto"/>
                  </w:divBdr>
                  <w:divsChild>
                    <w:div w:id="11301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2429">
      <w:bodyDiv w:val="1"/>
      <w:marLeft w:val="0"/>
      <w:marRight w:val="0"/>
      <w:marTop w:val="0"/>
      <w:marBottom w:val="0"/>
      <w:divBdr>
        <w:top w:val="none" w:sz="0" w:space="0" w:color="auto"/>
        <w:left w:val="none" w:sz="0" w:space="0" w:color="auto"/>
        <w:bottom w:val="none" w:sz="0" w:space="0" w:color="auto"/>
        <w:right w:val="none" w:sz="0" w:space="0" w:color="auto"/>
      </w:divBdr>
      <w:divsChild>
        <w:div w:id="1791513745">
          <w:marLeft w:val="0"/>
          <w:marRight w:val="0"/>
          <w:marTop w:val="0"/>
          <w:marBottom w:val="120"/>
          <w:divBdr>
            <w:top w:val="none" w:sz="0" w:space="0" w:color="auto"/>
            <w:left w:val="none" w:sz="0" w:space="0" w:color="auto"/>
            <w:bottom w:val="none" w:sz="0" w:space="0" w:color="auto"/>
            <w:right w:val="none" w:sz="0" w:space="0" w:color="auto"/>
          </w:divBdr>
        </w:div>
      </w:divsChild>
    </w:div>
    <w:div w:id="1449353547">
      <w:bodyDiv w:val="1"/>
      <w:marLeft w:val="0"/>
      <w:marRight w:val="0"/>
      <w:marTop w:val="0"/>
      <w:marBottom w:val="0"/>
      <w:divBdr>
        <w:top w:val="none" w:sz="0" w:space="0" w:color="auto"/>
        <w:left w:val="none" w:sz="0" w:space="0" w:color="auto"/>
        <w:bottom w:val="none" w:sz="0" w:space="0" w:color="auto"/>
        <w:right w:val="none" w:sz="0" w:space="0" w:color="auto"/>
      </w:divBdr>
      <w:divsChild>
        <w:div w:id="262034183">
          <w:marLeft w:val="0"/>
          <w:marRight w:val="0"/>
          <w:marTop w:val="0"/>
          <w:marBottom w:val="0"/>
          <w:divBdr>
            <w:top w:val="single" w:sz="36" w:space="0" w:color="009966"/>
            <w:left w:val="none" w:sz="0" w:space="0" w:color="auto"/>
            <w:bottom w:val="single" w:sz="12" w:space="0" w:color="009966"/>
            <w:right w:val="none" w:sz="0" w:space="0" w:color="auto"/>
          </w:divBdr>
        </w:div>
        <w:div w:id="1616521935">
          <w:marLeft w:val="0"/>
          <w:marRight w:val="0"/>
          <w:marTop w:val="0"/>
          <w:marBottom w:val="0"/>
          <w:divBdr>
            <w:top w:val="single" w:sz="6" w:space="5" w:color="CCCCCC"/>
            <w:left w:val="none" w:sz="0" w:space="0" w:color="auto"/>
            <w:bottom w:val="none" w:sz="0" w:space="0" w:color="auto"/>
            <w:right w:val="none" w:sz="0" w:space="0" w:color="auto"/>
          </w:divBdr>
        </w:div>
      </w:divsChild>
    </w:div>
    <w:div w:id="1468937578">
      <w:bodyDiv w:val="1"/>
      <w:marLeft w:val="0"/>
      <w:marRight w:val="0"/>
      <w:marTop w:val="0"/>
      <w:marBottom w:val="0"/>
      <w:divBdr>
        <w:top w:val="none" w:sz="0" w:space="0" w:color="auto"/>
        <w:left w:val="none" w:sz="0" w:space="0" w:color="auto"/>
        <w:bottom w:val="none" w:sz="0" w:space="0" w:color="auto"/>
        <w:right w:val="none" w:sz="0" w:space="0" w:color="auto"/>
      </w:divBdr>
      <w:divsChild>
        <w:div w:id="793059452">
          <w:marLeft w:val="0"/>
          <w:marRight w:val="0"/>
          <w:marTop w:val="0"/>
          <w:marBottom w:val="0"/>
          <w:divBdr>
            <w:top w:val="none" w:sz="0" w:space="0" w:color="auto"/>
            <w:left w:val="none" w:sz="0" w:space="0" w:color="auto"/>
            <w:bottom w:val="none" w:sz="0" w:space="0" w:color="auto"/>
            <w:right w:val="none" w:sz="0" w:space="0" w:color="auto"/>
          </w:divBdr>
          <w:divsChild>
            <w:div w:id="101919007">
              <w:marLeft w:val="0"/>
              <w:marRight w:val="0"/>
              <w:marTop w:val="0"/>
              <w:marBottom w:val="0"/>
              <w:divBdr>
                <w:top w:val="none" w:sz="0" w:space="0" w:color="auto"/>
                <w:left w:val="none" w:sz="0" w:space="0" w:color="auto"/>
                <w:bottom w:val="none" w:sz="0" w:space="0" w:color="auto"/>
                <w:right w:val="none" w:sz="0" w:space="0" w:color="auto"/>
              </w:divBdr>
              <w:divsChild>
                <w:div w:id="1325821836">
                  <w:marLeft w:val="0"/>
                  <w:marRight w:val="0"/>
                  <w:marTop w:val="0"/>
                  <w:marBottom w:val="0"/>
                  <w:divBdr>
                    <w:top w:val="none" w:sz="0" w:space="0" w:color="auto"/>
                    <w:left w:val="none" w:sz="0" w:space="0" w:color="auto"/>
                    <w:bottom w:val="none" w:sz="0" w:space="0" w:color="auto"/>
                    <w:right w:val="none" w:sz="0" w:space="0" w:color="auto"/>
                  </w:divBdr>
                  <w:divsChild>
                    <w:div w:id="2099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89404">
      <w:bodyDiv w:val="1"/>
      <w:marLeft w:val="0"/>
      <w:marRight w:val="0"/>
      <w:marTop w:val="0"/>
      <w:marBottom w:val="0"/>
      <w:divBdr>
        <w:top w:val="none" w:sz="0" w:space="0" w:color="auto"/>
        <w:left w:val="none" w:sz="0" w:space="0" w:color="auto"/>
        <w:bottom w:val="none" w:sz="0" w:space="0" w:color="auto"/>
        <w:right w:val="none" w:sz="0" w:space="0" w:color="auto"/>
      </w:divBdr>
      <w:divsChild>
        <w:div w:id="1980763206">
          <w:marLeft w:val="0"/>
          <w:marRight w:val="0"/>
          <w:marTop w:val="0"/>
          <w:marBottom w:val="0"/>
          <w:divBdr>
            <w:top w:val="none" w:sz="0" w:space="0" w:color="auto"/>
            <w:left w:val="none" w:sz="0" w:space="0" w:color="auto"/>
            <w:bottom w:val="none" w:sz="0" w:space="0" w:color="auto"/>
            <w:right w:val="none" w:sz="0" w:space="0" w:color="auto"/>
          </w:divBdr>
          <w:divsChild>
            <w:div w:id="1283729173">
              <w:marLeft w:val="0"/>
              <w:marRight w:val="0"/>
              <w:marTop w:val="0"/>
              <w:marBottom w:val="0"/>
              <w:divBdr>
                <w:top w:val="none" w:sz="0" w:space="0" w:color="auto"/>
                <w:left w:val="none" w:sz="0" w:space="0" w:color="auto"/>
                <w:bottom w:val="none" w:sz="0" w:space="0" w:color="auto"/>
                <w:right w:val="none" w:sz="0" w:space="0" w:color="auto"/>
              </w:divBdr>
              <w:divsChild>
                <w:div w:id="521407057">
                  <w:marLeft w:val="0"/>
                  <w:marRight w:val="0"/>
                  <w:marTop w:val="0"/>
                  <w:marBottom w:val="0"/>
                  <w:divBdr>
                    <w:top w:val="none" w:sz="0" w:space="0" w:color="auto"/>
                    <w:left w:val="none" w:sz="0" w:space="0" w:color="auto"/>
                    <w:bottom w:val="none" w:sz="0" w:space="0" w:color="auto"/>
                    <w:right w:val="none" w:sz="0" w:space="0" w:color="auto"/>
                  </w:divBdr>
                  <w:divsChild>
                    <w:div w:id="10477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7502">
      <w:bodyDiv w:val="1"/>
      <w:marLeft w:val="0"/>
      <w:marRight w:val="0"/>
      <w:marTop w:val="0"/>
      <w:marBottom w:val="0"/>
      <w:divBdr>
        <w:top w:val="none" w:sz="0" w:space="0" w:color="auto"/>
        <w:left w:val="none" w:sz="0" w:space="0" w:color="auto"/>
        <w:bottom w:val="none" w:sz="0" w:space="0" w:color="auto"/>
        <w:right w:val="none" w:sz="0" w:space="0" w:color="auto"/>
      </w:divBdr>
      <w:divsChild>
        <w:div w:id="1065376179">
          <w:marLeft w:val="0"/>
          <w:marRight w:val="0"/>
          <w:marTop w:val="0"/>
          <w:marBottom w:val="0"/>
          <w:divBdr>
            <w:top w:val="none" w:sz="0" w:space="0" w:color="auto"/>
            <w:left w:val="none" w:sz="0" w:space="0" w:color="auto"/>
            <w:bottom w:val="none" w:sz="0" w:space="0" w:color="auto"/>
            <w:right w:val="none" w:sz="0" w:space="0" w:color="auto"/>
          </w:divBdr>
          <w:divsChild>
            <w:div w:id="414859884">
              <w:marLeft w:val="0"/>
              <w:marRight w:val="0"/>
              <w:marTop w:val="0"/>
              <w:marBottom w:val="0"/>
              <w:divBdr>
                <w:top w:val="none" w:sz="0" w:space="0" w:color="auto"/>
                <w:left w:val="none" w:sz="0" w:space="0" w:color="auto"/>
                <w:bottom w:val="none" w:sz="0" w:space="0" w:color="auto"/>
                <w:right w:val="none" w:sz="0" w:space="0" w:color="auto"/>
              </w:divBdr>
              <w:divsChild>
                <w:div w:id="1617785634">
                  <w:marLeft w:val="0"/>
                  <w:marRight w:val="0"/>
                  <w:marTop w:val="0"/>
                  <w:marBottom w:val="0"/>
                  <w:divBdr>
                    <w:top w:val="none" w:sz="0" w:space="0" w:color="auto"/>
                    <w:left w:val="none" w:sz="0" w:space="0" w:color="auto"/>
                    <w:bottom w:val="none" w:sz="0" w:space="0" w:color="auto"/>
                    <w:right w:val="none" w:sz="0" w:space="0" w:color="auto"/>
                  </w:divBdr>
                  <w:divsChild>
                    <w:div w:id="14215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4541">
      <w:bodyDiv w:val="1"/>
      <w:marLeft w:val="0"/>
      <w:marRight w:val="0"/>
      <w:marTop w:val="0"/>
      <w:marBottom w:val="0"/>
      <w:divBdr>
        <w:top w:val="none" w:sz="0" w:space="0" w:color="auto"/>
        <w:left w:val="none" w:sz="0" w:space="0" w:color="auto"/>
        <w:bottom w:val="none" w:sz="0" w:space="0" w:color="auto"/>
        <w:right w:val="none" w:sz="0" w:space="0" w:color="auto"/>
      </w:divBdr>
      <w:divsChild>
        <w:div w:id="69693684">
          <w:marLeft w:val="0"/>
          <w:marRight w:val="0"/>
          <w:marTop w:val="0"/>
          <w:marBottom w:val="120"/>
          <w:divBdr>
            <w:top w:val="none" w:sz="0" w:space="0" w:color="auto"/>
            <w:left w:val="none" w:sz="0" w:space="0" w:color="auto"/>
            <w:bottom w:val="none" w:sz="0" w:space="0" w:color="auto"/>
            <w:right w:val="none" w:sz="0" w:space="0" w:color="auto"/>
          </w:divBdr>
        </w:div>
        <w:div w:id="1869751989">
          <w:marLeft w:val="0"/>
          <w:marRight w:val="0"/>
          <w:marTop w:val="120"/>
          <w:marBottom w:val="0"/>
          <w:divBdr>
            <w:top w:val="none" w:sz="0" w:space="0" w:color="auto"/>
            <w:left w:val="none" w:sz="0" w:space="0" w:color="auto"/>
            <w:bottom w:val="none" w:sz="0" w:space="0" w:color="auto"/>
            <w:right w:val="none" w:sz="0" w:space="0" w:color="auto"/>
          </w:divBdr>
        </w:div>
        <w:div w:id="256639148">
          <w:marLeft w:val="0"/>
          <w:marRight w:val="0"/>
          <w:marTop w:val="120"/>
          <w:marBottom w:val="0"/>
          <w:divBdr>
            <w:top w:val="none" w:sz="0" w:space="0" w:color="auto"/>
            <w:left w:val="none" w:sz="0" w:space="0" w:color="auto"/>
            <w:bottom w:val="none" w:sz="0" w:space="0" w:color="auto"/>
            <w:right w:val="none" w:sz="0" w:space="0" w:color="auto"/>
          </w:divBdr>
        </w:div>
      </w:divsChild>
    </w:div>
    <w:div w:id="1531260304">
      <w:bodyDiv w:val="1"/>
      <w:marLeft w:val="0"/>
      <w:marRight w:val="0"/>
      <w:marTop w:val="0"/>
      <w:marBottom w:val="0"/>
      <w:divBdr>
        <w:top w:val="none" w:sz="0" w:space="0" w:color="auto"/>
        <w:left w:val="none" w:sz="0" w:space="0" w:color="auto"/>
        <w:bottom w:val="none" w:sz="0" w:space="0" w:color="auto"/>
        <w:right w:val="none" w:sz="0" w:space="0" w:color="auto"/>
      </w:divBdr>
      <w:divsChild>
        <w:div w:id="1603225724">
          <w:marLeft w:val="0"/>
          <w:marRight w:val="0"/>
          <w:marTop w:val="0"/>
          <w:marBottom w:val="0"/>
          <w:divBdr>
            <w:top w:val="none" w:sz="0" w:space="0" w:color="auto"/>
            <w:left w:val="none" w:sz="0" w:space="0" w:color="auto"/>
            <w:bottom w:val="none" w:sz="0" w:space="0" w:color="auto"/>
            <w:right w:val="none" w:sz="0" w:space="0" w:color="auto"/>
          </w:divBdr>
          <w:divsChild>
            <w:div w:id="534805605">
              <w:marLeft w:val="0"/>
              <w:marRight w:val="0"/>
              <w:marTop w:val="0"/>
              <w:marBottom w:val="0"/>
              <w:divBdr>
                <w:top w:val="none" w:sz="0" w:space="0" w:color="auto"/>
                <w:left w:val="none" w:sz="0" w:space="0" w:color="auto"/>
                <w:bottom w:val="none" w:sz="0" w:space="0" w:color="auto"/>
                <w:right w:val="none" w:sz="0" w:space="0" w:color="auto"/>
              </w:divBdr>
              <w:divsChild>
                <w:div w:id="872227720">
                  <w:marLeft w:val="0"/>
                  <w:marRight w:val="0"/>
                  <w:marTop w:val="0"/>
                  <w:marBottom w:val="0"/>
                  <w:divBdr>
                    <w:top w:val="none" w:sz="0" w:space="0" w:color="auto"/>
                    <w:left w:val="none" w:sz="0" w:space="0" w:color="auto"/>
                    <w:bottom w:val="none" w:sz="0" w:space="0" w:color="auto"/>
                    <w:right w:val="none" w:sz="0" w:space="0" w:color="auto"/>
                  </w:divBdr>
                  <w:divsChild>
                    <w:div w:id="2020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925808">
      <w:bodyDiv w:val="1"/>
      <w:marLeft w:val="0"/>
      <w:marRight w:val="0"/>
      <w:marTop w:val="0"/>
      <w:marBottom w:val="0"/>
      <w:divBdr>
        <w:top w:val="none" w:sz="0" w:space="0" w:color="auto"/>
        <w:left w:val="none" w:sz="0" w:space="0" w:color="auto"/>
        <w:bottom w:val="none" w:sz="0" w:space="0" w:color="auto"/>
        <w:right w:val="none" w:sz="0" w:space="0" w:color="auto"/>
      </w:divBdr>
      <w:divsChild>
        <w:div w:id="76563520">
          <w:marLeft w:val="0"/>
          <w:marRight w:val="0"/>
          <w:marTop w:val="0"/>
          <w:marBottom w:val="0"/>
          <w:divBdr>
            <w:top w:val="single" w:sz="6" w:space="5" w:color="CCCCCC"/>
            <w:left w:val="none" w:sz="0" w:space="0" w:color="auto"/>
            <w:bottom w:val="none" w:sz="0" w:space="0" w:color="auto"/>
            <w:right w:val="none" w:sz="0" w:space="0" w:color="auto"/>
          </w:divBdr>
        </w:div>
        <w:div w:id="913928493">
          <w:marLeft w:val="0"/>
          <w:marRight w:val="0"/>
          <w:marTop w:val="0"/>
          <w:marBottom w:val="0"/>
          <w:divBdr>
            <w:top w:val="single" w:sz="6" w:space="5" w:color="CCCCCC"/>
            <w:left w:val="none" w:sz="0" w:space="0" w:color="auto"/>
            <w:bottom w:val="none" w:sz="0" w:space="0" w:color="auto"/>
            <w:right w:val="none" w:sz="0" w:space="0" w:color="auto"/>
          </w:divBdr>
        </w:div>
        <w:div w:id="1987122742">
          <w:marLeft w:val="0"/>
          <w:marRight w:val="0"/>
          <w:marTop w:val="0"/>
          <w:marBottom w:val="0"/>
          <w:divBdr>
            <w:top w:val="single" w:sz="36" w:space="0" w:color="009966"/>
            <w:left w:val="none" w:sz="0" w:space="0" w:color="auto"/>
            <w:bottom w:val="single" w:sz="12" w:space="0" w:color="009966"/>
            <w:right w:val="none" w:sz="0" w:space="0" w:color="auto"/>
          </w:divBdr>
        </w:div>
      </w:divsChild>
    </w:div>
    <w:div w:id="1584148861">
      <w:bodyDiv w:val="1"/>
      <w:marLeft w:val="0"/>
      <w:marRight w:val="0"/>
      <w:marTop w:val="0"/>
      <w:marBottom w:val="0"/>
      <w:divBdr>
        <w:top w:val="none" w:sz="0" w:space="0" w:color="auto"/>
        <w:left w:val="none" w:sz="0" w:space="0" w:color="auto"/>
        <w:bottom w:val="none" w:sz="0" w:space="0" w:color="auto"/>
        <w:right w:val="none" w:sz="0" w:space="0" w:color="auto"/>
      </w:divBdr>
      <w:divsChild>
        <w:div w:id="2065785658">
          <w:marLeft w:val="173"/>
          <w:marRight w:val="0"/>
          <w:marTop w:val="0"/>
          <w:marBottom w:val="0"/>
          <w:divBdr>
            <w:top w:val="none" w:sz="0" w:space="0" w:color="auto"/>
            <w:left w:val="none" w:sz="0" w:space="0" w:color="auto"/>
            <w:bottom w:val="none" w:sz="0" w:space="0" w:color="auto"/>
            <w:right w:val="none" w:sz="0" w:space="0" w:color="auto"/>
          </w:divBdr>
        </w:div>
      </w:divsChild>
    </w:div>
    <w:div w:id="1585263944">
      <w:bodyDiv w:val="1"/>
      <w:marLeft w:val="0"/>
      <w:marRight w:val="0"/>
      <w:marTop w:val="0"/>
      <w:marBottom w:val="0"/>
      <w:divBdr>
        <w:top w:val="none" w:sz="0" w:space="0" w:color="auto"/>
        <w:left w:val="none" w:sz="0" w:space="0" w:color="auto"/>
        <w:bottom w:val="none" w:sz="0" w:space="0" w:color="auto"/>
        <w:right w:val="none" w:sz="0" w:space="0" w:color="auto"/>
      </w:divBdr>
      <w:divsChild>
        <w:div w:id="176896595">
          <w:marLeft w:val="0"/>
          <w:marRight w:val="0"/>
          <w:marTop w:val="0"/>
          <w:marBottom w:val="0"/>
          <w:divBdr>
            <w:top w:val="single" w:sz="36" w:space="0" w:color="009966"/>
            <w:left w:val="none" w:sz="0" w:space="0" w:color="auto"/>
            <w:bottom w:val="single" w:sz="12" w:space="0" w:color="009966"/>
            <w:right w:val="none" w:sz="0" w:space="0" w:color="auto"/>
          </w:divBdr>
        </w:div>
        <w:div w:id="365525260">
          <w:marLeft w:val="0"/>
          <w:marRight w:val="0"/>
          <w:marTop w:val="0"/>
          <w:marBottom w:val="0"/>
          <w:divBdr>
            <w:top w:val="single" w:sz="6" w:space="5" w:color="CCCCCC"/>
            <w:left w:val="none" w:sz="0" w:space="0" w:color="auto"/>
            <w:bottom w:val="none" w:sz="0" w:space="0" w:color="auto"/>
            <w:right w:val="none" w:sz="0" w:space="0" w:color="auto"/>
          </w:divBdr>
        </w:div>
      </w:divsChild>
    </w:div>
    <w:div w:id="1593665906">
      <w:bodyDiv w:val="1"/>
      <w:marLeft w:val="0"/>
      <w:marRight w:val="0"/>
      <w:marTop w:val="0"/>
      <w:marBottom w:val="0"/>
      <w:divBdr>
        <w:top w:val="none" w:sz="0" w:space="0" w:color="auto"/>
        <w:left w:val="none" w:sz="0" w:space="0" w:color="auto"/>
        <w:bottom w:val="none" w:sz="0" w:space="0" w:color="auto"/>
        <w:right w:val="none" w:sz="0" w:space="0" w:color="auto"/>
      </w:divBdr>
    </w:div>
    <w:div w:id="1604457801">
      <w:bodyDiv w:val="1"/>
      <w:marLeft w:val="0"/>
      <w:marRight w:val="0"/>
      <w:marTop w:val="0"/>
      <w:marBottom w:val="0"/>
      <w:divBdr>
        <w:top w:val="none" w:sz="0" w:space="0" w:color="auto"/>
        <w:left w:val="none" w:sz="0" w:space="0" w:color="auto"/>
        <w:bottom w:val="none" w:sz="0" w:space="0" w:color="auto"/>
        <w:right w:val="none" w:sz="0" w:space="0" w:color="auto"/>
      </w:divBdr>
      <w:divsChild>
        <w:div w:id="1927500298">
          <w:marLeft w:val="0"/>
          <w:marRight w:val="0"/>
          <w:marTop w:val="0"/>
          <w:marBottom w:val="0"/>
          <w:divBdr>
            <w:top w:val="none" w:sz="0" w:space="0" w:color="auto"/>
            <w:left w:val="none" w:sz="0" w:space="0" w:color="auto"/>
            <w:bottom w:val="none" w:sz="0" w:space="0" w:color="auto"/>
            <w:right w:val="none" w:sz="0" w:space="0" w:color="auto"/>
          </w:divBdr>
          <w:divsChild>
            <w:div w:id="1553231305">
              <w:marLeft w:val="0"/>
              <w:marRight w:val="0"/>
              <w:marTop w:val="0"/>
              <w:marBottom w:val="0"/>
              <w:divBdr>
                <w:top w:val="none" w:sz="0" w:space="0" w:color="auto"/>
                <w:left w:val="none" w:sz="0" w:space="0" w:color="auto"/>
                <w:bottom w:val="none" w:sz="0" w:space="0" w:color="auto"/>
                <w:right w:val="none" w:sz="0" w:space="0" w:color="auto"/>
              </w:divBdr>
              <w:divsChild>
                <w:div w:id="19899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sChild>
        <w:div w:id="559629656">
          <w:marLeft w:val="0"/>
          <w:marRight w:val="0"/>
          <w:marTop w:val="0"/>
          <w:marBottom w:val="0"/>
          <w:divBdr>
            <w:top w:val="none" w:sz="0" w:space="0" w:color="auto"/>
            <w:left w:val="none" w:sz="0" w:space="0" w:color="auto"/>
            <w:bottom w:val="none" w:sz="0" w:space="0" w:color="auto"/>
            <w:right w:val="none" w:sz="0" w:space="0" w:color="auto"/>
          </w:divBdr>
          <w:divsChild>
            <w:div w:id="805318336">
              <w:marLeft w:val="0"/>
              <w:marRight w:val="0"/>
              <w:marTop w:val="0"/>
              <w:marBottom w:val="0"/>
              <w:divBdr>
                <w:top w:val="none" w:sz="0" w:space="0" w:color="auto"/>
                <w:left w:val="none" w:sz="0" w:space="0" w:color="auto"/>
                <w:bottom w:val="none" w:sz="0" w:space="0" w:color="auto"/>
                <w:right w:val="none" w:sz="0" w:space="0" w:color="auto"/>
              </w:divBdr>
              <w:divsChild>
                <w:div w:id="251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75071">
      <w:bodyDiv w:val="1"/>
      <w:marLeft w:val="0"/>
      <w:marRight w:val="0"/>
      <w:marTop w:val="0"/>
      <w:marBottom w:val="0"/>
      <w:divBdr>
        <w:top w:val="none" w:sz="0" w:space="0" w:color="auto"/>
        <w:left w:val="none" w:sz="0" w:space="0" w:color="auto"/>
        <w:bottom w:val="none" w:sz="0" w:space="0" w:color="auto"/>
        <w:right w:val="none" w:sz="0" w:space="0" w:color="auto"/>
      </w:divBdr>
      <w:divsChild>
        <w:div w:id="1623076559">
          <w:marLeft w:val="0"/>
          <w:marRight w:val="0"/>
          <w:marTop w:val="0"/>
          <w:marBottom w:val="0"/>
          <w:divBdr>
            <w:top w:val="none" w:sz="0" w:space="0" w:color="auto"/>
            <w:left w:val="none" w:sz="0" w:space="0" w:color="auto"/>
            <w:bottom w:val="none" w:sz="0" w:space="0" w:color="auto"/>
            <w:right w:val="none" w:sz="0" w:space="0" w:color="auto"/>
          </w:divBdr>
          <w:divsChild>
            <w:div w:id="11651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7579">
      <w:bodyDiv w:val="1"/>
      <w:marLeft w:val="0"/>
      <w:marRight w:val="0"/>
      <w:marTop w:val="0"/>
      <w:marBottom w:val="0"/>
      <w:divBdr>
        <w:top w:val="none" w:sz="0" w:space="0" w:color="auto"/>
        <w:left w:val="none" w:sz="0" w:space="0" w:color="auto"/>
        <w:bottom w:val="none" w:sz="0" w:space="0" w:color="auto"/>
        <w:right w:val="none" w:sz="0" w:space="0" w:color="auto"/>
      </w:divBdr>
      <w:divsChild>
        <w:div w:id="1807162339">
          <w:marLeft w:val="0"/>
          <w:marRight w:val="0"/>
          <w:marTop w:val="0"/>
          <w:marBottom w:val="0"/>
          <w:divBdr>
            <w:top w:val="none" w:sz="0" w:space="0" w:color="auto"/>
            <w:left w:val="none" w:sz="0" w:space="0" w:color="auto"/>
            <w:bottom w:val="none" w:sz="0" w:space="0" w:color="auto"/>
            <w:right w:val="none" w:sz="0" w:space="0" w:color="auto"/>
          </w:divBdr>
          <w:divsChild>
            <w:div w:id="257688175">
              <w:marLeft w:val="0"/>
              <w:marRight w:val="0"/>
              <w:marTop w:val="0"/>
              <w:marBottom w:val="0"/>
              <w:divBdr>
                <w:top w:val="none" w:sz="0" w:space="0" w:color="auto"/>
                <w:left w:val="none" w:sz="0" w:space="0" w:color="auto"/>
                <w:bottom w:val="none" w:sz="0" w:space="0" w:color="auto"/>
                <w:right w:val="none" w:sz="0" w:space="0" w:color="auto"/>
              </w:divBdr>
              <w:divsChild>
                <w:div w:id="315957584">
                  <w:marLeft w:val="0"/>
                  <w:marRight w:val="0"/>
                  <w:marTop w:val="0"/>
                  <w:marBottom w:val="0"/>
                  <w:divBdr>
                    <w:top w:val="none" w:sz="0" w:space="0" w:color="auto"/>
                    <w:left w:val="none" w:sz="0" w:space="0" w:color="auto"/>
                    <w:bottom w:val="none" w:sz="0" w:space="0" w:color="auto"/>
                    <w:right w:val="none" w:sz="0" w:space="0" w:color="auto"/>
                  </w:divBdr>
                  <w:divsChild>
                    <w:div w:id="980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38348">
      <w:bodyDiv w:val="1"/>
      <w:marLeft w:val="0"/>
      <w:marRight w:val="0"/>
      <w:marTop w:val="0"/>
      <w:marBottom w:val="0"/>
      <w:divBdr>
        <w:top w:val="none" w:sz="0" w:space="0" w:color="auto"/>
        <w:left w:val="none" w:sz="0" w:space="0" w:color="auto"/>
        <w:bottom w:val="none" w:sz="0" w:space="0" w:color="auto"/>
        <w:right w:val="none" w:sz="0" w:space="0" w:color="auto"/>
      </w:divBdr>
      <w:divsChild>
        <w:div w:id="1530289768">
          <w:marLeft w:val="0"/>
          <w:marRight w:val="0"/>
          <w:marTop w:val="0"/>
          <w:marBottom w:val="0"/>
          <w:divBdr>
            <w:top w:val="none" w:sz="0" w:space="0" w:color="auto"/>
            <w:left w:val="none" w:sz="0" w:space="0" w:color="auto"/>
            <w:bottom w:val="none" w:sz="0" w:space="0" w:color="auto"/>
            <w:right w:val="none" w:sz="0" w:space="0" w:color="auto"/>
          </w:divBdr>
          <w:divsChild>
            <w:div w:id="1162426461">
              <w:marLeft w:val="0"/>
              <w:marRight w:val="0"/>
              <w:marTop w:val="0"/>
              <w:marBottom w:val="0"/>
              <w:divBdr>
                <w:top w:val="none" w:sz="0" w:space="0" w:color="auto"/>
                <w:left w:val="none" w:sz="0" w:space="0" w:color="auto"/>
                <w:bottom w:val="none" w:sz="0" w:space="0" w:color="auto"/>
                <w:right w:val="none" w:sz="0" w:space="0" w:color="auto"/>
              </w:divBdr>
              <w:divsChild>
                <w:div w:id="9580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90748">
      <w:bodyDiv w:val="1"/>
      <w:marLeft w:val="0"/>
      <w:marRight w:val="0"/>
      <w:marTop w:val="0"/>
      <w:marBottom w:val="0"/>
      <w:divBdr>
        <w:top w:val="none" w:sz="0" w:space="0" w:color="auto"/>
        <w:left w:val="none" w:sz="0" w:space="0" w:color="auto"/>
        <w:bottom w:val="none" w:sz="0" w:space="0" w:color="auto"/>
        <w:right w:val="none" w:sz="0" w:space="0" w:color="auto"/>
      </w:divBdr>
      <w:divsChild>
        <w:div w:id="1814249182">
          <w:marLeft w:val="0"/>
          <w:marRight w:val="0"/>
          <w:marTop w:val="0"/>
          <w:marBottom w:val="0"/>
          <w:divBdr>
            <w:top w:val="none" w:sz="0" w:space="0" w:color="auto"/>
            <w:left w:val="none" w:sz="0" w:space="0" w:color="auto"/>
            <w:bottom w:val="none" w:sz="0" w:space="0" w:color="auto"/>
            <w:right w:val="none" w:sz="0" w:space="0" w:color="auto"/>
          </w:divBdr>
          <w:divsChild>
            <w:div w:id="571812923">
              <w:marLeft w:val="0"/>
              <w:marRight w:val="0"/>
              <w:marTop w:val="0"/>
              <w:marBottom w:val="0"/>
              <w:divBdr>
                <w:top w:val="none" w:sz="0" w:space="0" w:color="auto"/>
                <w:left w:val="none" w:sz="0" w:space="0" w:color="auto"/>
                <w:bottom w:val="none" w:sz="0" w:space="0" w:color="auto"/>
                <w:right w:val="none" w:sz="0" w:space="0" w:color="auto"/>
              </w:divBdr>
              <w:divsChild>
                <w:div w:id="852106246">
                  <w:marLeft w:val="0"/>
                  <w:marRight w:val="0"/>
                  <w:marTop w:val="0"/>
                  <w:marBottom w:val="0"/>
                  <w:divBdr>
                    <w:top w:val="none" w:sz="0" w:space="0" w:color="auto"/>
                    <w:left w:val="none" w:sz="0" w:space="0" w:color="auto"/>
                    <w:bottom w:val="none" w:sz="0" w:space="0" w:color="auto"/>
                    <w:right w:val="none" w:sz="0" w:space="0" w:color="auto"/>
                  </w:divBdr>
                  <w:divsChild>
                    <w:div w:id="9704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3558">
      <w:bodyDiv w:val="1"/>
      <w:marLeft w:val="0"/>
      <w:marRight w:val="0"/>
      <w:marTop w:val="0"/>
      <w:marBottom w:val="0"/>
      <w:divBdr>
        <w:top w:val="none" w:sz="0" w:space="0" w:color="auto"/>
        <w:left w:val="none" w:sz="0" w:space="0" w:color="auto"/>
        <w:bottom w:val="none" w:sz="0" w:space="0" w:color="auto"/>
        <w:right w:val="none" w:sz="0" w:space="0" w:color="auto"/>
      </w:divBdr>
      <w:divsChild>
        <w:div w:id="1445344893">
          <w:marLeft w:val="0"/>
          <w:marRight w:val="0"/>
          <w:marTop w:val="0"/>
          <w:marBottom w:val="0"/>
          <w:divBdr>
            <w:top w:val="none" w:sz="0" w:space="0" w:color="auto"/>
            <w:left w:val="none" w:sz="0" w:space="0" w:color="auto"/>
            <w:bottom w:val="none" w:sz="0" w:space="0" w:color="auto"/>
            <w:right w:val="none" w:sz="0" w:space="0" w:color="auto"/>
          </w:divBdr>
          <w:divsChild>
            <w:div w:id="1218588685">
              <w:marLeft w:val="0"/>
              <w:marRight w:val="0"/>
              <w:marTop w:val="0"/>
              <w:marBottom w:val="0"/>
              <w:divBdr>
                <w:top w:val="none" w:sz="0" w:space="0" w:color="auto"/>
                <w:left w:val="none" w:sz="0" w:space="0" w:color="auto"/>
                <w:bottom w:val="none" w:sz="0" w:space="0" w:color="auto"/>
                <w:right w:val="none" w:sz="0" w:space="0" w:color="auto"/>
              </w:divBdr>
              <w:divsChild>
                <w:div w:id="946620750">
                  <w:marLeft w:val="0"/>
                  <w:marRight w:val="0"/>
                  <w:marTop w:val="0"/>
                  <w:marBottom w:val="0"/>
                  <w:divBdr>
                    <w:top w:val="none" w:sz="0" w:space="0" w:color="auto"/>
                    <w:left w:val="none" w:sz="0" w:space="0" w:color="auto"/>
                    <w:bottom w:val="none" w:sz="0" w:space="0" w:color="auto"/>
                    <w:right w:val="none" w:sz="0" w:space="0" w:color="auto"/>
                  </w:divBdr>
                </w:div>
              </w:divsChild>
            </w:div>
            <w:div w:id="1852835049">
              <w:marLeft w:val="0"/>
              <w:marRight w:val="0"/>
              <w:marTop w:val="0"/>
              <w:marBottom w:val="0"/>
              <w:divBdr>
                <w:top w:val="none" w:sz="0" w:space="0" w:color="auto"/>
                <w:left w:val="none" w:sz="0" w:space="0" w:color="auto"/>
                <w:bottom w:val="none" w:sz="0" w:space="0" w:color="auto"/>
                <w:right w:val="none" w:sz="0" w:space="0" w:color="auto"/>
              </w:divBdr>
              <w:divsChild>
                <w:div w:id="18670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3048">
      <w:bodyDiv w:val="1"/>
      <w:marLeft w:val="0"/>
      <w:marRight w:val="0"/>
      <w:marTop w:val="0"/>
      <w:marBottom w:val="0"/>
      <w:divBdr>
        <w:top w:val="none" w:sz="0" w:space="0" w:color="auto"/>
        <w:left w:val="none" w:sz="0" w:space="0" w:color="auto"/>
        <w:bottom w:val="none" w:sz="0" w:space="0" w:color="auto"/>
        <w:right w:val="none" w:sz="0" w:space="0" w:color="auto"/>
      </w:divBdr>
      <w:divsChild>
        <w:div w:id="38557645">
          <w:marLeft w:val="0"/>
          <w:marRight w:val="0"/>
          <w:marTop w:val="0"/>
          <w:marBottom w:val="120"/>
          <w:divBdr>
            <w:top w:val="none" w:sz="0" w:space="0" w:color="auto"/>
            <w:left w:val="none" w:sz="0" w:space="0" w:color="auto"/>
            <w:bottom w:val="none" w:sz="0" w:space="0" w:color="auto"/>
            <w:right w:val="none" w:sz="0" w:space="0" w:color="auto"/>
          </w:divBdr>
        </w:div>
        <w:div w:id="1960183857">
          <w:marLeft w:val="0"/>
          <w:marRight w:val="0"/>
          <w:marTop w:val="120"/>
          <w:marBottom w:val="0"/>
          <w:divBdr>
            <w:top w:val="none" w:sz="0" w:space="0" w:color="auto"/>
            <w:left w:val="none" w:sz="0" w:space="0" w:color="auto"/>
            <w:bottom w:val="none" w:sz="0" w:space="0" w:color="auto"/>
            <w:right w:val="none" w:sz="0" w:space="0" w:color="auto"/>
          </w:divBdr>
        </w:div>
        <w:div w:id="1123228680">
          <w:marLeft w:val="0"/>
          <w:marRight w:val="0"/>
          <w:marTop w:val="120"/>
          <w:marBottom w:val="0"/>
          <w:divBdr>
            <w:top w:val="none" w:sz="0" w:space="0" w:color="auto"/>
            <w:left w:val="none" w:sz="0" w:space="0" w:color="auto"/>
            <w:bottom w:val="none" w:sz="0" w:space="0" w:color="auto"/>
            <w:right w:val="none" w:sz="0" w:space="0" w:color="auto"/>
          </w:divBdr>
        </w:div>
      </w:divsChild>
    </w:div>
    <w:div w:id="1863784020">
      <w:bodyDiv w:val="1"/>
      <w:marLeft w:val="0"/>
      <w:marRight w:val="0"/>
      <w:marTop w:val="0"/>
      <w:marBottom w:val="0"/>
      <w:divBdr>
        <w:top w:val="none" w:sz="0" w:space="0" w:color="auto"/>
        <w:left w:val="none" w:sz="0" w:space="0" w:color="auto"/>
        <w:bottom w:val="none" w:sz="0" w:space="0" w:color="auto"/>
        <w:right w:val="none" w:sz="0" w:space="0" w:color="auto"/>
      </w:divBdr>
      <w:divsChild>
        <w:div w:id="540947416">
          <w:marLeft w:val="0"/>
          <w:marRight w:val="0"/>
          <w:marTop w:val="0"/>
          <w:marBottom w:val="0"/>
          <w:divBdr>
            <w:top w:val="none" w:sz="0" w:space="0" w:color="auto"/>
            <w:left w:val="none" w:sz="0" w:space="0" w:color="auto"/>
            <w:bottom w:val="none" w:sz="0" w:space="0" w:color="auto"/>
            <w:right w:val="none" w:sz="0" w:space="0" w:color="auto"/>
          </w:divBdr>
          <w:divsChild>
            <w:div w:id="780419237">
              <w:marLeft w:val="0"/>
              <w:marRight w:val="0"/>
              <w:marTop w:val="0"/>
              <w:marBottom w:val="0"/>
              <w:divBdr>
                <w:top w:val="none" w:sz="0" w:space="0" w:color="auto"/>
                <w:left w:val="none" w:sz="0" w:space="0" w:color="auto"/>
                <w:bottom w:val="none" w:sz="0" w:space="0" w:color="auto"/>
                <w:right w:val="none" w:sz="0" w:space="0" w:color="auto"/>
              </w:divBdr>
              <w:divsChild>
                <w:div w:id="933321449">
                  <w:marLeft w:val="0"/>
                  <w:marRight w:val="0"/>
                  <w:marTop w:val="0"/>
                  <w:marBottom w:val="0"/>
                  <w:divBdr>
                    <w:top w:val="none" w:sz="0" w:space="0" w:color="auto"/>
                    <w:left w:val="none" w:sz="0" w:space="0" w:color="auto"/>
                    <w:bottom w:val="none" w:sz="0" w:space="0" w:color="auto"/>
                    <w:right w:val="none" w:sz="0" w:space="0" w:color="auto"/>
                  </w:divBdr>
                  <w:divsChild>
                    <w:div w:id="1432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800">
          <w:marLeft w:val="0"/>
          <w:marRight w:val="0"/>
          <w:marTop w:val="0"/>
          <w:marBottom w:val="0"/>
          <w:divBdr>
            <w:top w:val="none" w:sz="0" w:space="0" w:color="auto"/>
            <w:left w:val="none" w:sz="0" w:space="0" w:color="auto"/>
            <w:bottom w:val="none" w:sz="0" w:space="0" w:color="auto"/>
            <w:right w:val="none" w:sz="0" w:space="0" w:color="auto"/>
          </w:divBdr>
          <w:divsChild>
            <w:div w:id="1566725434">
              <w:marLeft w:val="0"/>
              <w:marRight w:val="0"/>
              <w:marTop w:val="0"/>
              <w:marBottom w:val="0"/>
              <w:divBdr>
                <w:top w:val="none" w:sz="0" w:space="0" w:color="auto"/>
                <w:left w:val="none" w:sz="0" w:space="0" w:color="auto"/>
                <w:bottom w:val="none" w:sz="0" w:space="0" w:color="auto"/>
                <w:right w:val="none" w:sz="0" w:space="0" w:color="auto"/>
              </w:divBdr>
              <w:divsChild>
                <w:div w:id="1359627421">
                  <w:marLeft w:val="0"/>
                  <w:marRight w:val="0"/>
                  <w:marTop w:val="0"/>
                  <w:marBottom w:val="0"/>
                  <w:divBdr>
                    <w:top w:val="none" w:sz="0" w:space="0" w:color="auto"/>
                    <w:left w:val="none" w:sz="0" w:space="0" w:color="auto"/>
                    <w:bottom w:val="none" w:sz="0" w:space="0" w:color="auto"/>
                    <w:right w:val="none" w:sz="0" w:space="0" w:color="auto"/>
                  </w:divBdr>
                  <w:divsChild>
                    <w:div w:id="10520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44935">
      <w:bodyDiv w:val="1"/>
      <w:marLeft w:val="0"/>
      <w:marRight w:val="0"/>
      <w:marTop w:val="0"/>
      <w:marBottom w:val="0"/>
      <w:divBdr>
        <w:top w:val="none" w:sz="0" w:space="0" w:color="auto"/>
        <w:left w:val="none" w:sz="0" w:space="0" w:color="auto"/>
        <w:bottom w:val="none" w:sz="0" w:space="0" w:color="auto"/>
        <w:right w:val="none" w:sz="0" w:space="0" w:color="auto"/>
      </w:divBdr>
    </w:div>
    <w:div w:id="1909918862">
      <w:bodyDiv w:val="1"/>
      <w:marLeft w:val="0"/>
      <w:marRight w:val="0"/>
      <w:marTop w:val="0"/>
      <w:marBottom w:val="0"/>
      <w:divBdr>
        <w:top w:val="none" w:sz="0" w:space="0" w:color="auto"/>
        <w:left w:val="none" w:sz="0" w:space="0" w:color="auto"/>
        <w:bottom w:val="none" w:sz="0" w:space="0" w:color="auto"/>
        <w:right w:val="none" w:sz="0" w:space="0" w:color="auto"/>
      </w:divBdr>
      <w:divsChild>
        <w:div w:id="1699355920">
          <w:marLeft w:val="0"/>
          <w:marRight w:val="0"/>
          <w:marTop w:val="0"/>
          <w:marBottom w:val="0"/>
          <w:divBdr>
            <w:top w:val="none" w:sz="0" w:space="0" w:color="auto"/>
            <w:left w:val="none" w:sz="0" w:space="0" w:color="auto"/>
            <w:bottom w:val="none" w:sz="0" w:space="0" w:color="auto"/>
            <w:right w:val="none" w:sz="0" w:space="0" w:color="auto"/>
          </w:divBdr>
          <w:divsChild>
            <w:div w:id="981887229">
              <w:marLeft w:val="0"/>
              <w:marRight w:val="0"/>
              <w:marTop w:val="0"/>
              <w:marBottom w:val="0"/>
              <w:divBdr>
                <w:top w:val="none" w:sz="0" w:space="0" w:color="auto"/>
                <w:left w:val="none" w:sz="0" w:space="0" w:color="auto"/>
                <w:bottom w:val="none" w:sz="0" w:space="0" w:color="auto"/>
                <w:right w:val="none" w:sz="0" w:space="0" w:color="auto"/>
              </w:divBdr>
              <w:divsChild>
                <w:div w:id="318844956">
                  <w:marLeft w:val="0"/>
                  <w:marRight w:val="0"/>
                  <w:marTop w:val="0"/>
                  <w:marBottom w:val="0"/>
                  <w:divBdr>
                    <w:top w:val="none" w:sz="0" w:space="0" w:color="auto"/>
                    <w:left w:val="none" w:sz="0" w:space="0" w:color="auto"/>
                    <w:bottom w:val="none" w:sz="0" w:space="0" w:color="auto"/>
                    <w:right w:val="none" w:sz="0" w:space="0" w:color="auto"/>
                  </w:divBdr>
                  <w:divsChild>
                    <w:div w:id="1978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51746">
      <w:bodyDiv w:val="1"/>
      <w:marLeft w:val="0"/>
      <w:marRight w:val="0"/>
      <w:marTop w:val="0"/>
      <w:marBottom w:val="0"/>
      <w:divBdr>
        <w:top w:val="none" w:sz="0" w:space="0" w:color="auto"/>
        <w:left w:val="none" w:sz="0" w:space="0" w:color="auto"/>
        <w:bottom w:val="none" w:sz="0" w:space="0" w:color="auto"/>
        <w:right w:val="none" w:sz="0" w:space="0" w:color="auto"/>
      </w:divBdr>
      <w:divsChild>
        <w:div w:id="40520992">
          <w:marLeft w:val="245"/>
          <w:marRight w:val="0"/>
          <w:marTop w:val="0"/>
          <w:marBottom w:val="0"/>
          <w:divBdr>
            <w:top w:val="none" w:sz="0" w:space="0" w:color="auto"/>
            <w:left w:val="none" w:sz="0" w:space="0" w:color="auto"/>
            <w:bottom w:val="none" w:sz="0" w:space="0" w:color="auto"/>
            <w:right w:val="none" w:sz="0" w:space="0" w:color="auto"/>
          </w:divBdr>
        </w:div>
        <w:div w:id="382943114">
          <w:marLeft w:val="245"/>
          <w:marRight w:val="0"/>
          <w:marTop w:val="0"/>
          <w:marBottom w:val="0"/>
          <w:divBdr>
            <w:top w:val="none" w:sz="0" w:space="0" w:color="auto"/>
            <w:left w:val="none" w:sz="0" w:space="0" w:color="auto"/>
            <w:bottom w:val="none" w:sz="0" w:space="0" w:color="auto"/>
            <w:right w:val="none" w:sz="0" w:space="0" w:color="auto"/>
          </w:divBdr>
        </w:div>
        <w:div w:id="392509777">
          <w:marLeft w:val="245"/>
          <w:marRight w:val="0"/>
          <w:marTop w:val="0"/>
          <w:marBottom w:val="0"/>
          <w:divBdr>
            <w:top w:val="none" w:sz="0" w:space="0" w:color="auto"/>
            <w:left w:val="none" w:sz="0" w:space="0" w:color="auto"/>
            <w:bottom w:val="none" w:sz="0" w:space="0" w:color="auto"/>
            <w:right w:val="none" w:sz="0" w:space="0" w:color="auto"/>
          </w:divBdr>
        </w:div>
        <w:div w:id="414674170">
          <w:marLeft w:val="245"/>
          <w:marRight w:val="0"/>
          <w:marTop w:val="0"/>
          <w:marBottom w:val="0"/>
          <w:divBdr>
            <w:top w:val="none" w:sz="0" w:space="0" w:color="auto"/>
            <w:left w:val="none" w:sz="0" w:space="0" w:color="auto"/>
            <w:bottom w:val="none" w:sz="0" w:space="0" w:color="auto"/>
            <w:right w:val="none" w:sz="0" w:space="0" w:color="auto"/>
          </w:divBdr>
        </w:div>
        <w:div w:id="928391308">
          <w:marLeft w:val="245"/>
          <w:marRight w:val="0"/>
          <w:marTop w:val="0"/>
          <w:marBottom w:val="0"/>
          <w:divBdr>
            <w:top w:val="none" w:sz="0" w:space="0" w:color="auto"/>
            <w:left w:val="none" w:sz="0" w:space="0" w:color="auto"/>
            <w:bottom w:val="none" w:sz="0" w:space="0" w:color="auto"/>
            <w:right w:val="none" w:sz="0" w:space="0" w:color="auto"/>
          </w:divBdr>
        </w:div>
        <w:div w:id="1851480561">
          <w:marLeft w:val="245"/>
          <w:marRight w:val="0"/>
          <w:marTop w:val="0"/>
          <w:marBottom w:val="0"/>
          <w:divBdr>
            <w:top w:val="none" w:sz="0" w:space="0" w:color="auto"/>
            <w:left w:val="none" w:sz="0" w:space="0" w:color="auto"/>
            <w:bottom w:val="none" w:sz="0" w:space="0" w:color="auto"/>
            <w:right w:val="none" w:sz="0" w:space="0" w:color="auto"/>
          </w:divBdr>
        </w:div>
        <w:div w:id="1883397523">
          <w:marLeft w:val="245"/>
          <w:marRight w:val="0"/>
          <w:marTop w:val="0"/>
          <w:marBottom w:val="0"/>
          <w:divBdr>
            <w:top w:val="none" w:sz="0" w:space="0" w:color="auto"/>
            <w:left w:val="none" w:sz="0" w:space="0" w:color="auto"/>
            <w:bottom w:val="none" w:sz="0" w:space="0" w:color="auto"/>
            <w:right w:val="none" w:sz="0" w:space="0" w:color="auto"/>
          </w:divBdr>
        </w:div>
      </w:divsChild>
    </w:div>
    <w:div w:id="1946689822">
      <w:bodyDiv w:val="1"/>
      <w:marLeft w:val="0"/>
      <w:marRight w:val="0"/>
      <w:marTop w:val="0"/>
      <w:marBottom w:val="0"/>
      <w:divBdr>
        <w:top w:val="none" w:sz="0" w:space="0" w:color="auto"/>
        <w:left w:val="none" w:sz="0" w:space="0" w:color="auto"/>
        <w:bottom w:val="none" w:sz="0" w:space="0" w:color="auto"/>
        <w:right w:val="none" w:sz="0" w:space="0" w:color="auto"/>
      </w:divBdr>
      <w:divsChild>
        <w:div w:id="313342276">
          <w:marLeft w:val="0"/>
          <w:marRight w:val="0"/>
          <w:marTop w:val="0"/>
          <w:marBottom w:val="0"/>
          <w:divBdr>
            <w:top w:val="none" w:sz="0" w:space="0" w:color="auto"/>
            <w:left w:val="none" w:sz="0" w:space="0" w:color="auto"/>
            <w:bottom w:val="none" w:sz="0" w:space="0" w:color="auto"/>
            <w:right w:val="none" w:sz="0" w:space="0" w:color="auto"/>
          </w:divBdr>
          <w:divsChild>
            <w:div w:id="1908497365">
              <w:marLeft w:val="0"/>
              <w:marRight w:val="0"/>
              <w:marTop w:val="0"/>
              <w:marBottom w:val="0"/>
              <w:divBdr>
                <w:top w:val="none" w:sz="0" w:space="0" w:color="auto"/>
                <w:left w:val="none" w:sz="0" w:space="0" w:color="auto"/>
                <w:bottom w:val="none" w:sz="0" w:space="0" w:color="auto"/>
                <w:right w:val="none" w:sz="0" w:space="0" w:color="auto"/>
              </w:divBdr>
              <w:divsChild>
                <w:div w:id="1604455564">
                  <w:marLeft w:val="0"/>
                  <w:marRight w:val="0"/>
                  <w:marTop w:val="0"/>
                  <w:marBottom w:val="0"/>
                  <w:divBdr>
                    <w:top w:val="none" w:sz="0" w:space="0" w:color="auto"/>
                    <w:left w:val="none" w:sz="0" w:space="0" w:color="auto"/>
                    <w:bottom w:val="none" w:sz="0" w:space="0" w:color="auto"/>
                    <w:right w:val="none" w:sz="0" w:space="0" w:color="auto"/>
                  </w:divBdr>
                  <w:divsChild>
                    <w:div w:id="14177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3671">
          <w:marLeft w:val="0"/>
          <w:marRight w:val="0"/>
          <w:marTop w:val="0"/>
          <w:marBottom w:val="0"/>
          <w:divBdr>
            <w:top w:val="none" w:sz="0" w:space="0" w:color="auto"/>
            <w:left w:val="none" w:sz="0" w:space="0" w:color="auto"/>
            <w:bottom w:val="none" w:sz="0" w:space="0" w:color="auto"/>
            <w:right w:val="none" w:sz="0" w:space="0" w:color="auto"/>
          </w:divBdr>
          <w:divsChild>
            <w:div w:id="309361759">
              <w:marLeft w:val="0"/>
              <w:marRight w:val="0"/>
              <w:marTop w:val="0"/>
              <w:marBottom w:val="0"/>
              <w:divBdr>
                <w:top w:val="none" w:sz="0" w:space="0" w:color="auto"/>
                <w:left w:val="none" w:sz="0" w:space="0" w:color="auto"/>
                <w:bottom w:val="none" w:sz="0" w:space="0" w:color="auto"/>
                <w:right w:val="none" w:sz="0" w:space="0" w:color="auto"/>
              </w:divBdr>
              <w:divsChild>
                <w:div w:id="1689791842">
                  <w:marLeft w:val="0"/>
                  <w:marRight w:val="0"/>
                  <w:marTop w:val="0"/>
                  <w:marBottom w:val="0"/>
                  <w:divBdr>
                    <w:top w:val="none" w:sz="0" w:space="0" w:color="auto"/>
                    <w:left w:val="none" w:sz="0" w:space="0" w:color="auto"/>
                    <w:bottom w:val="none" w:sz="0" w:space="0" w:color="auto"/>
                    <w:right w:val="none" w:sz="0" w:space="0" w:color="auto"/>
                  </w:divBdr>
                  <w:divsChild>
                    <w:div w:id="2847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757497">
      <w:bodyDiv w:val="1"/>
      <w:marLeft w:val="0"/>
      <w:marRight w:val="0"/>
      <w:marTop w:val="0"/>
      <w:marBottom w:val="0"/>
      <w:divBdr>
        <w:top w:val="none" w:sz="0" w:space="0" w:color="auto"/>
        <w:left w:val="none" w:sz="0" w:space="0" w:color="auto"/>
        <w:bottom w:val="none" w:sz="0" w:space="0" w:color="auto"/>
        <w:right w:val="none" w:sz="0" w:space="0" w:color="auto"/>
      </w:divBdr>
      <w:divsChild>
        <w:div w:id="974719627">
          <w:marLeft w:val="173"/>
          <w:marRight w:val="0"/>
          <w:marTop w:val="0"/>
          <w:marBottom w:val="0"/>
          <w:divBdr>
            <w:top w:val="none" w:sz="0" w:space="0" w:color="auto"/>
            <w:left w:val="none" w:sz="0" w:space="0" w:color="auto"/>
            <w:bottom w:val="none" w:sz="0" w:space="0" w:color="auto"/>
            <w:right w:val="none" w:sz="0" w:space="0" w:color="auto"/>
          </w:divBdr>
        </w:div>
      </w:divsChild>
    </w:div>
    <w:div w:id="1964728913">
      <w:bodyDiv w:val="1"/>
      <w:marLeft w:val="0"/>
      <w:marRight w:val="0"/>
      <w:marTop w:val="0"/>
      <w:marBottom w:val="0"/>
      <w:divBdr>
        <w:top w:val="none" w:sz="0" w:space="0" w:color="auto"/>
        <w:left w:val="none" w:sz="0" w:space="0" w:color="auto"/>
        <w:bottom w:val="none" w:sz="0" w:space="0" w:color="auto"/>
        <w:right w:val="none" w:sz="0" w:space="0" w:color="auto"/>
      </w:divBdr>
    </w:div>
    <w:div w:id="2016296927">
      <w:bodyDiv w:val="1"/>
      <w:marLeft w:val="0"/>
      <w:marRight w:val="0"/>
      <w:marTop w:val="0"/>
      <w:marBottom w:val="0"/>
      <w:divBdr>
        <w:top w:val="none" w:sz="0" w:space="0" w:color="auto"/>
        <w:left w:val="none" w:sz="0" w:space="0" w:color="auto"/>
        <w:bottom w:val="none" w:sz="0" w:space="0" w:color="auto"/>
        <w:right w:val="none" w:sz="0" w:space="0" w:color="auto"/>
      </w:divBdr>
      <w:divsChild>
        <w:div w:id="653023728">
          <w:marLeft w:val="0"/>
          <w:marRight w:val="0"/>
          <w:marTop w:val="0"/>
          <w:marBottom w:val="0"/>
          <w:divBdr>
            <w:top w:val="none" w:sz="0" w:space="0" w:color="auto"/>
            <w:left w:val="none" w:sz="0" w:space="0" w:color="auto"/>
            <w:bottom w:val="none" w:sz="0" w:space="0" w:color="auto"/>
            <w:right w:val="none" w:sz="0" w:space="0" w:color="auto"/>
          </w:divBdr>
          <w:divsChild>
            <w:div w:id="1378041841">
              <w:marLeft w:val="0"/>
              <w:marRight w:val="0"/>
              <w:marTop w:val="0"/>
              <w:marBottom w:val="0"/>
              <w:divBdr>
                <w:top w:val="none" w:sz="0" w:space="0" w:color="auto"/>
                <w:left w:val="none" w:sz="0" w:space="0" w:color="auto"/>
                <w:bottom w:val="none" w:sz="0" w:space="0" w:color="auto"/>
                <w:right w:val="none" w:sz="0" w:space="0" w:color="auto"/>
              </w:divBdr>
              <w:divsChild>
                <w:div w:id="5837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5335">
      <w:bodyDiv w:val="1"/>
      <w:marLeft w:val="0"/>
      <w:marRight w:val="0"/>
      <w:marTop w:val="0"/>
      <w:marBottom w:val="0"/>
      <w:divBdr>
        <w:top w:val="none" w:sz="0" w:space="0" w:color="auto"/>
        <w:left w:val="none" w:sz="0" w:space="0" w:color="auto"/>
        <w:bottom w:val="none" w:sz="0" w:space="0" w:color="auto"/>
        <w:right w:val="none" w:sz="0" w:space="0" w:color="auto"/>
      </w:divBdr>
      <w:divsChild>
        <w:div w:id="1825463027">
          <w:marLeft w:val="0"/>
          <w:marRight w:val="0"/>
          <w:marTop w:val="0"/>
          <w:marBottom w:val="120"/>
          <w:divBdr>
            <w:top w:val="none" w:sz="0" w:space="0" w:color="auto"/>
            <w:left w:val="none" w:sz="0" w:space="0" w:color="auto"/>
            <w:bottom w:val="none" w:sz="0" w:space="0" w:color="auto"/>
            <w:right w:val="none" w:sz="0" w:space="0" w:color="auto"/>
          </w:divBdr>
        </w:div>
        <w:div w:id="1193569783">
          <w:marLeft w:val="0"/>
          <w:marRight w:val="0"/>
          <w:marTop w:val="120"/>
          <w:marBottom w:val="0"/>
          <w:divBdr>
            <w:top w:val="none" w:sz="0" w:space="0" w:color="auto"/>
            <w:left w:val="none" w:sz="0" w:space="0" w:color="auto"/>
            <w:bottom w:val="none" w:sz="0" w:space="0" w:color="auto"/>
            <w:right w:val="none" w:sz="0" w:space="0" w:color="auto"/>
          </w:divBdr>
        </w:div>
        <w:div w:id="914315507">
          <w:marLeft w:val="0"/>
          <w:marRight w:val="0"/>
          <w:marTop w:val="120"/>
          <w:marBottom w:val="0"/>
          <w:divBdr>
            <w:top w:val="none" w:sz="0" w:space="0" w:color="auto"/>
            <w:left w:val="none" w:sz="0" w:space="0" w:color="auto"/>
            <w:bottom w:val="none" w:sz="0" w:space="0" w:color="auto"/>
            <w:right w:val="none" w:sz="0" w:space="0" w:color="auto"/>
          </w:divBdr>
        </w:div>
      </w:divsChild>
    </w:div>
    <w:div w:id="2039431508">
      <w:bodyDiv w:val="1"/>
      <w:marLeft w:val="0"/>
      <w:marRight w:val="0"/>
      <w:marTop w:val="0"/>
      <w:marBottom w:val="0"/>
      <w:divBdr>
        <w:top w:val="none" w:sz="0" w:space="0" w:color="auto"/>
        <w:left w:val="none" w:sz="0" w:space="0" w:color="auto"/>
        <w:bottom w:val="none" w:sz="0" w:space="0" w:color="auto"/>
        <w:right w:val="none" w:sz="0" w:space="0" w:color="auto"/>
      </w:divBdr>
      <w:divsChild>
        <w:div w:id="1694070442">
          <w:marLeft w:val="0"/>
          <w:marRight w:val="0"/>
          <w:marTop w:val="0"/>
          <w:marBottom w:val="0"/>
          <w:divBdr>
            <w:top w:val="none" w:sz="0" w:space="0" w:color="auto"/>
            <w:left w:val="none" w:sz="0" w:space="0" w:color="auto"/>
            <w:bottom w:val="none" w:sz="0" w:space="0" w:color="auto"/>
            <w:right w:val="none" w:sz="0" w:space="0" w:color="auto"/>
          </w:divBdr>
          <w:divsChild>
            <w:div w:id="1549760860">
              <w:marLeft w:val="0"/>
              <w:marRight w:val="0"/>
              <w:marTop w:val="0"/>
              <w:marBottom w:val="0"/>
              <w:divBdr>
                <w:top w:val="none" w:sz="0" w:space="0" w:color="auto"/>
                <w:left w:val="none" w:sz="0" w:space="0" w:color="auto"/>
                <w:bottom w:val="none" w:sz="0" w:space="0" w:color="auto"/>
                <w:right w:val="none" w:sz="0" w:space="0" w:color="auto"/>
              </w:divBdr>
              <w:divsChild>
                <w:div w:id="1777142293">
                  <w:marLeft w:val="0"/>
                  <w:marRight w:val="0"/>
                  <w:marTop w:val="0"/>
                  <w:marBottom w:val="0"/>
                  <w:divBdr>
                    <w:top w:val="none" w:sz="0" w:space="0" w:color="auto"/>
                    <w:left w:val="none" w:sz="0" w:space="0" w:color="auto"/>
                    <w:bottom w:val="none" w:sz="0" w:space="0" w:color="auto"/>
                    <w:right w:val="none" w:sz="0" w:space="0" w:color="auto"/>
                  </w:divBdr>
                  <w:divsChild>
                    <w:div w:id="10398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77532">
      <w:bodyDiv w:val="1"/>
      <w:marLeft w:val="0"/>
      <w:marRight w:val="0"/>
      <w:marTop w:val="0"/>
      <w:marBottom w:val="0"/>
      <w:divBdr>
        <w:top w:val="none" w:sz="0" w:space="0" w:color="auto"/>
        <w:left w:val="none" w:sz="0" w:space="0" w:color="auto"/>
        <w:bottom w:val="none" w:sz="0" w:space="0" w:color="auto"/>
        <w:right w:val="none" w:sz="0" w:space="0" w:color="auto"/>
      </w:divBdr>
      <w:divsChild>
        <w:div w:id="735056480">
          <w:marLeft w:val="0"/>
          <w:marRight w:val="0"/>
          <w:marTop w:val="0"/>
          <w:marBottom w:val="0"/>
          <w:divBdr>
            <w:top w:val="none" w:sz="0" w:space="0" w:color="auto"/>
            <w:left w:val="none" w:sz="0" w:space="0" w:color="auto"/>
            <w:bottom w:val="none" w:sz="0" w:space="0" w:color="auto"/>
            <w:right w:val="none" w:sz="0" w:space="0" w:color="auto"/>
          </w:divBdr>
          <w:divsChild>
            <w:div w:id="1857579650">
              <w:marLeft w:val="0"/>
              <w:marRight w:val="0"/>
              <w:marTop w:val="0"/>
              <w:marBottom w:val="0"/>
              <w:divBdr>
                <w:top w:val="none" w:sz="0" w:space="0" w:color="auto"/>
                <w:left w:val="none" w:sz="0" w:space="0" w:color="auto"/>
                <w:bottom w:val="none" w:sz="0" w:space="0" w:color="auto"/>
                <w:right w:val="none" w:sz="0" w:space="0" w:color="auto"/>
              </w:divBdr>
              <w:divsChild>
                <w:div w:id="87626969">
                  <w:marLeft w:val="0"/>
                  <w:marRight w:val="0"/>
                  <w:marTop w:val="0"/>
                  <w:marBottom w:val="0"/>
                  <w:divBdr>
                    <w:top w:val="none" w:sz="0" w:space="0" w:color="auto"/>
                    <w:left w:val="none" w:sz="0" w:space="0" w:color="auto"/>
                    <w:bottom w:val="none" w:sz="0" w:space="0" w:color="auto"/>
                    <w:right w:val="none" w:sz="0" w:space="0" w:color="auto"/>
                  </w:divBdr>
                  <w:divsChild>
                    <w:div w:id="1810979236">
                      <w:marLeft w:val="0"/>
                      <w:marRight w:val="0"/>
                      <w:marTop w:val="0"/>
                      <w:marBottom w:val="0"/>
                      <w:divBdr>
                        <w:top w:val="none" w:sz="0" w:space="0" w:color="auto"/>
                        <w:left w:val="none" w:sz="0" w:space="0" w:color="auto"/>
                        <w:bottom w:val="none" w:sz="0" w:space="0" w:color="auto"/>
                        <w:right w:val="none" w:sz="0" w:space="0" w:color="auto"/>
                      </w:divBdr>
                    </w:div>
                  </w:divsChild>
                </w:div>
                <w:div w:id="135224739">
                  <w:marLeft w:val="0"/>
                  <w:marRight w:val="0"/>
                  <w:marTop w:val="0"/>
                  <w:marBottom w:val="0"/>
                  <w:divBdr>
                    <w:top w:val="none" w:sz="0" w:space="0" w:color="auto"/>
                    <w:left w:val="none" w:sz="0" w:space="0" w:color="auto"/>
                    <w:bottom w:val="none" w:sz="0" w:space="0" w:color="auto"/>
                    <w:right w:val="none" w:sz="0" w:space="0" w:color="auto"/>
                  </w:divBdr>
                  <w:divsChild>
                    <w:div w:id="1147279896">
                      <w:marLeft w:val="0"/>
                      <w:marRight w:val="0"/>
                      <w:marTop w:val="0"/>
                      <w:marBottom w:val="0"/>
                      <w:divBdr>
                        <w:top w:val="none" w:sz="0" w:space="0" w:color="auto"/>
                        <w:left w:val="none" w:sz="0" w:space="0" w:color="auto"/>
                        <w:bottom w:val="none" w:sz="0" w:space="0" w:color="auto"/>
                        <w:right w:val="none" w:sz="0" w:space="0" w:color="auto"/>
                      </w:divBdr>
                    </w:div>
                  </w:divsChild>
                </w:div>
                <w:div w:id="211580745">
                  <w:marLeft w:val="0"/>
                  <w:marRight w:val="0"/>
                  <w:marTop w:val="0"/>
                  <w:marBottom w:val="0"/>
                  <w:divBdr>
                    <w:top w:val="none" w:sz="0" w:space="0" w:color="auto"/>
                    <w:left w:val="none" w:sz="0" w:space="0" w:color="auto"/>
                    <w:bottom w:val="none" w:sz="0" w:space="0" w:color="auto"/>
                    <w:right w:val="none" w:sz="0" w:space="0" w:color="auto"/>
                  </w:divBdr>
                  <w:divsChild>
                    <w:div w:id="1110196642">
                      <w:marLeft w:val="0"/>
                      <w:marRight w:val="0"/>
                      <w:marTop w:val="0"/>
                      <w:marBottom w:val="0"/>
                      <w:divBdr>
                        <w:top w:val="none" w:sz="0" w:space="0" w:color="auto"/>
                        <w:left w:val="none" w:sz="0" w:space="0" w:color="auto"/>
                        <w:bottom w:val="none" w:sz="0" w:space="0" w:color="auto"/>
                        <w:right w:val="none" w:sz="0" w:space="0" w:color="auto"/>
                      </w:divBdr>
                    </w:div>
                  </w:divsChild>
                </w:div>
                <w:div w:id="212160443">
                  <w:marLeft w:val="0"/>
                  <w:marRight w:val="0"/>
                  <w:marTop w:val="0"/>
                  <w:marBottom w:val="0"/>
                  <w:divBdr>
                    <w:top w:val="none" w:sz="0" w:space="0" w:color="auto"/>
                    <w:left w:val="none" w:sz="0" w:space="0" w:color="auto"/>
                    <w:bottom w:val="none" w:sz="0" w:space="0" w:color="auto"/>
                    <w:right w:val="none" w:sz="0" w:space="0" w:color="auto"/>
                  </w:divBdr>
                  <w:divsChild>
                    <w:div w:id="589581207">
                      <w:marLeft w:val="0"/>
                      <w:marRight w:val="0"/>
                      <w:marTop w:val="0"/>
                      <w:marBottom w:val="0"/>
                      <w:divBdr>
                        <w:top w:val="none" w:sz="0" w:space="0" w:color="auto"/>
                        <w:left w:val="none" w:sz="0" w:space="0" w:color="auto"/>
                        <w:bottom w:val="none" w:sz="0" w:space="0" w:color="auto"/>
                        <w:right w:val="none" w:sz="0" w:space="0" w:color="auto"/>
                      </w:divBdr>
                    </w:div>
                  </w:divsChild>
                </w:div>
                <w:div w:id="292640887">
                  <w:marLeft w:val="0"/>
                  <w:marRight w:val="0"/>
                  <w:marTop w:val="0"/>
                  <w:marBottom w:val="0"/>
                  <w:divBdr>
                    <w:top w:val="none" w:sz="0" w:space="0" w:color="auto"/>
                    <w:left w:val="none" w:sz="0" w:space="0" w:color="auto"/>
                    <w:bottom w:val="none" w:sz="0" w:space="0" w:color="auto"/>
                    <w:right w:val="none" w:sz="0" w:space="0" w:color="auto"/>
                  </w:divBdr>
                  <w:divsChild>
                    <w:div w:id="676229702">
                      <w:marLeft w:val="0"/>
                      <w:marRight w:val="0"/>
                      <w:marTop w:val="0"/>
                      <w:marBottom w:val="0"/>
                      <w:divBdr>
                        <w:top w:val="none" w:sz="0" w:space="0" w:color="auto"/>
                        <w:left w:val="none" w:sz="0" w:space="0" w:color="auto"/>
                        <w:bottom w:val="none" w:sz="0" w:space="0" w:color="auto"/>
                        <w:right w:val="none" w:sz="0" w:space="0" w:color="auto"/>
                      </w:divBdr>
                    </w:div>
                  </w:divsChild>
                </w:div>
                <w:div w:id="376928172">
                  <w:marLeft w:val="0"/>
                  <w:marRight w:val="0"/>
                  <w:marTop w:val="0"/>
                  <w:marBottom w:val="0"/>
                  <w:divBdr>
                    <w:top w:val="none" w:sz="0" w:space="0" w:color="auto"/>
                    <w:left w:val="none" w:sz="0" w:space="0" w:color="auto"/>
                    <w:bottom w:val="none" w:sz="0" w:space="0" w:color="auto"/>
                    <w:right w:val="none" w:sz="0" w:space="0" w:color="auto"/>
                  </w:divBdr>
                  <w:divsChild>
                    <w:div w:id="1584337425">
                      <w:marLeft w:val="0"/>
                      <w:marRight w:val="0"/>
                      <w:marTop w:val="0"/>
                      <w:marBottom w:val="0"/>
                      <w:divBdr>
                        <w:top w:val="none" w:sz="0" w:space="0" w:color="auto"/>
                        <w:left w:val="none" w:sz="0" w:space="0" w:color="auto"/>
                        <w:bottom w:val="none" w:sz="0" w:space="0" w:color="auto"/>
                        <w:right w:val="none" w:sz="0" w:space="0" w:color="auto"/>
                      </w:divBdr>
                    </w:div>
                  </w:divsChild>
                </w:div>
                <w:div w:id="386495970">
                  <w:marLeft w:val="0"/>
                  <w:marRight w:val="0"/>
                  <w:marTop w:val="0"/>
                  <w:marBottom w:val="0"/>
                  <w:divBdr>
                    <w:top w:val="none" w:sz="0" w:space="0" w:color="auto"/>
                    <w:left w:val="none" w:sz="0" w:space="0" w:color="auto"/>
                    <w:bottom w:val="none" w:sz="0" w:space="0" w:color="auto"/>
                    <w:right w:val="none" w:sz="0" w:space="0" w:color="auto"/>
                  </w:divBdr>
                  <w:divsChild>
                    <w:div w:id="241448727">
                      <w:marLeft w:val="0"/>
                      <w:marRight w:val="0"/>
                      <w:marTop w:val="0"/>
                      <w:marBottom w:val="0"/>
                      <w:divBdr>
                        <w:top w:val="none" w:sz="0" w:space="0" w:color="auto"/>
                        <w:left w:val="none" w:sz="0" w:space="0" w:color="auto"/>
                        <w:bottom w:val="none" w:sz="0" w:space="0" w:color="auto"/>
                        <w:right w:val="none" w:sz="0" w:space="0" w:color="auto"/>
                      </w:divBdr>
                    </w:div>
                  </w:divsChild>
                </w:div>
                <w:div w:id="521863524">
                  <w:marLeft w:val="0"/>
                  <w:marRight w:val="0"/>
                  <w:marTop w:val="0"/>
                  <w:marBottom w:val="0"/>
                  <w:divBdr>
                    <w:top w:val="none" w:sz="0" w:space="0" w:color="auto"/>
                    <w:left w:val="none" w:sz="0" w:space="0" w:color="auto"/>
                    <w:bottom w:val="none" w:sz="0" w:space="0" w:color="auto"/>
                    <w:right w:val="none" w:sz="0" w:space="0" w:color="auto"/>
                  </w:divBdr>
                  <w:divsChild>
                    <w:div w:id="2029915394">
                      <w:marLeft w:val="0"/>
                      <w:marRight w:val="0"/>
                      <w:marTop w:val="0"/>
                      <w:marBottom w:val="0"/>
                      <w:divBdr>
                        <w:top w:val="none" w:sz="0" w:space="0" w:color="auto"/>
                        <w:left w:val="none" w:sz="0" w:space="0" w:color="auto"/>
                        <w:bottom w:val="none" w:sz="0" w:space="0" w:color="auto"/>
                        <w:right w:val="none" w:sz="0" w:space="0" w:color="auto"/>
                      </w:divBdr>
                    </w:div>
                  </w:divsChild>
                </w:div>
                <w:div w:id="552472272">
                  <w:marLeft w:val="0"/>
                  <w:marRight w:val="0"/>
                  <w:marTop w:val="0"/>
                  <w:marBottom w:val="0"/>
                  <w:divBdr>
                    <w:top w:val="none" w:sz="0" w:space="0" w:color="auto"/>
                    <w:left w:val="none" w:sz="0" w:space="0" w:color="auto"/>
                    <w:bottom w:val="none" w:sz="0" w:space="0" w:color="auto"/>
                    <w:right w:val="none" w:sz="0" w:space="0" w:color="auto"/>
                  </w:divBdr>
                  <w:divsChild>
                    <w:div w:id="1967850791">
                      <w:marLeft w:val="0"/>
                      <w:marRight w:val="0"/>
                      <w:marTop w:val="0"/>
                      <w:marBottom w:val="0"/>
                      <w:divBdr>
                        <w:top w:val="none" w:sz="0" w:space="0" w:color="auto"/>
                        <w:left w:val="none" w:sz="0" w:space="0" w:color="auto"/>
                        <w:bottom w:val="none" w:sz="0" w:space="0" w:color="auto"/>
                        <w:right w:val="none" w:sz="0" w:space="0" w:color="auto"/>
                      </w:divBdr>
                    </w:div>
                  </w:divsChild>
                </w:div>
                <w:div w:id="557057475">
                  <w:marLeft w:val="0"/>
                  <w:marRight w:val="0"/>
                  <w:marTop w:val="0"/>
                  <w:marBottom w:val="0"/>
                  <w:divBdr>
                    <w:top w:val="none" w:sz="0" w:space="0" w:color="auto"/>
                    <w:left w:val="none" w:sz="0" w:space="0" w:color="auto"/>
                    <w:bottom w:val="none" w:sz="0" w:space="0" w:color="auto"/>
                    <w:right w:val="none" w:sz="0" w:space="0" w:color="auto"/>
                  </w:divBdr>
                  <w:divsChild>
                    <w:div w:id="1377193940">
                      <w:marLeft w:val="0"/>
                      <w:marRight w:val="0"/>
                      <w:marTop w:val="0"/>
                      <w:marBottom w:val="0"/>
                      <w:divBdr>
                        <w:top w:val="none" w:sz="0" w:space="0" w:color="auto"/>
                        <w:left w:val="none" w:sz="0" w:space="0" w:color="auto"/>
                        <w:bottom w:val="none" w:sz="0" w:space="0" w:color="auto"/>
                        <w:right w:val="none" w:sz="0" w:space="0" w:color="auto"/>
                      </w:divBdr>
                    </w:div>
                  </w:divsChild>
                </w:div>
                <w:div w:id="599948049">
                  <w:marLeft w:val="0"/>
                  <w:marRight w:val="0"/>
                  <w:marTop w:val="0"/>
                  <w:marBottom w:val="0"/>
                  <w:divBdr>
                    <w:top w:val="none" w:sz="0" w:space="0" w:color="auto"/>
                    <w:left w:val="none" w:sz="0" w:space="0" w:color="auto"/>
                    <w:bottom w:val="none" w:sz="0" w:space="0" w:color="auto"/>
                    <w:right w:val="none" w:sz="0" w:space="0" w:color="auto"/>
                  </w:divBdr>
                  <w:divsChild>
                    <w:div w:id="799885251">
                      <w:marLeft w:val="0"/>
                      <w:marRight w:val="0"/>
                      <w:marTop w:val="0"/>
                      <w:marBottom w:val="0"/>
                      <w:divBdr>
                        <w:top w:val="none" w:sz="0" w:space="0" w:color="auto"/>
                        <w:left w:val="none" w:sz="0" w:space="0" w:color="auto"/>
                        <w:bottom w:val="none" w:sz="0" w:space="0" w:color="auto"/>
                        <w:right w:val="none" w:sz="0" w:space="0" w:color="auto"/>
                      </w:divBdr>
                    </w:div>
                  </w:divsChild>
                </w:div>
                <w:div w:id="683360813">
                  <w:marLeft w:val="0"/>
                  <w:marRight w:val="0"/>
                  <w:marTop w:val="0"/>
                  <w:marBottom w:val="0"/>
                  <w:divBdr>
                    <w:top w:val="none" w:sz="0" w:space="0" w:color="auto"/>
                    <w:left w:val="none" w:sz="0" w:space="0" w:color="auto"/>
                    <w:bottom w:val="none" w:sz="0" w:space="0" w:color="auto"/>
                    <w:right w:val="none" w:sz="0" w:space="0" w:color="auto"/>
                  </w:divBdr>
                  <w:divsChild>
                    <w:div w:id="518660456">
                      <w:marLeft w:val="0"/>
                      <w:marRight w:val="0"/>
                      <w:marTop w:val="0"/>
                      <w:marBottom w:val="0"/>
                      <w:divBdr>
                        <w:top w:val="none" w:sz="0" w:space="0" w:color="auto"/>
                        <w:left w:val="none" w:sz="0" w:space="0" w:color="auto"/>
                        <w:bottom w:val="none" w:sz="0" w:space="0" w:color="auto"/>
                        <w:right w:val="none" w:sz="0" w:space="0" w:color="auto"/>
                      </w:divBdr>
                    </w:div>
                  </w:divsChild>
                </w:div>
                <w:div w:id="704522644">
                  <w:marLeft w:val="0"/>
                  <w:marRight w:val="0"/>
                  <w:marTop w:val="0"/>
                  <w:marBottom w:val="0"/>
                  <w:divBdr>
                    <w:top w:val="none" w:sz="0" w:space="0" w:color="auto"/>
                    <w:left w:val="none" w:sz="0" w:space="0" w:color="auto"/>
                    <w:bottom w:val="none" w:sz="0" w:space="0" w:color="auto"/>
                    <w:right w:val="none" w:sz="0" w:space="0" w:color="auto"/>
                  </w:divBdr>
                  <w:divsChild>
                    <w:div w:id="907426691">
                      <w:marLeft w:val="0"/>
                      <w:marRight w:val="0"/>
                      <w:marTop w:val="0"/>
                      <w:marBottom w:val="0"/>
                      <w:divBdr>
                        <w:top w:val="none" w:sz="0" w:space="0" w:color="auto"/>
                        <w:left w:val="none" w:sz="0" w:space="0" w:color="auto"/>
                        <w:bottom w:val="none" w:sz="0" w:space="0" w:color="auto"/>
                        <w:right w:val="none" w:sz="0" w:space="0" w:color="auto"/>
                      </w:divBdr>
                    </w:div>
                  </w:divsChild>
                </w:div>
                <w:div w:id="731738713">
                  <w:marLeft w:val="0"/>
                  <w:marRight w:val="0"/>
                  <w:marTop w:val="0"/>
                  <w:marBottom w:val="0"/>
                  <w:divBdr>
                    <w:top w:val="none" w:sz="0" w:space="0" w:color="auto"/>
                    <w:left w:val="none" w:sz="0" w:space="0" w:color="auto"/>
                    <w:bottom w:val="none" w:sz="0" w:space="0" w:color="auto"/>
                    <w:right w:val="none" w:sz="0" w:space="0" w:color="auto"/>
                  </w:divBdr>
                  <w:divsChild>
                    <w:div w:id="1487086952">
                      <w:marLeft w:val="0"/>
                      <w:marRight w:val="0"/>
                      <w:marTop w:val="0"/>
                      <w:marBottom w:val="0"/>
                      <w:divBdr>
                        <w:top w:val="none" w:sz="0" w:space="0" w:color="auto"/>
                        <w:left w:val="none" w:sz="0" w:space="0" w:color="auto"/>
                        <w:bottom w:val="none" w:sz="0" w:space="0" w:color="auto"/>
                        <w:right w:val="none" w:sz="0" w:space="0" w:color="auto"/>
                      </w:divBdr>
                    </w:div>
                  </w:divsChild>
                </w:div>
                <w:div w:id="861433665">
                  <w:marLeft w:val="0"/>
                  <w:marRight w:val="0"/>
                  <w:marTop w:val="0"/>
                  <w:marBottom w:val="0"/>
                  <w:divBdr>
                    <w:top w:val="none" w:sz="0" w:space="0" w:color="auto"/>
                    <w:left w:val="none" w:sz="0" w:space="0" w:color="auto"/>
                    <w:bottom w:val="none" w:sz="0" w:space="0" w:color="auto"/>
                    <w:right w:val="none" w:sz="0" w:space="0" w:color="auto"/>
                  </w:divBdr>
                  <w:divsChild>
                    <w:div w:id="1456607057">
                      <w:marLeft w:val="0"/>
                      <w:marRight w:val="0"/>
                      <w:marTop w:val="0"/>
                      <w:marBottom w:val="0"/>
                      <w:divBdr>
                        <w:top w:val="none" w:sz="0" w:space="0" w:color="auto"/>
                        <w:left w:val="none" w:sz="0" w:space="0" w:color="auto"/>
                        <w:bottom w:val="none" w:sz="0" w:space="0" w:color="auto"/>
                        <w:right w:val="none" w:sz="0" w:space="0" w:color="auto"/>
                      </w:divBdr>
                    </w:div>
                  </w:divsChild>
                </w:div>
                <w:div w:id="871453806">
                  <w:marLeft w:val="0"/>
                  <w:marRight w:val="0"/>
                  <w:marTop w:val="0"/>
                  <w:marBottom w:val="0"/>
                  <w:divBdr>
                    <w:top w:val="none" w:sz="0" w:space="0" w:color="auto"/>
                    <w:left w:val="none" w:sz="0" w:space="0" w:color="auto"/>
                    <w:bottom w:val="none" w:sz="0" w:space="0" w:color="auto"/>
                    <w:right w:val="none" w:sz="0" w:space="0" w:color="auto"/>
                  </w:divBdr>
                  <w:divsChild>
                    <w:div w:id="1894080426">
                      <w:marLeft w:val="0"/>
                      <w:marRight w:val="0"/>
                      <w:marTop w:val="0"/>
                      <w:marBottom w:val="0"/>
                      <w:divBdr>
                        <w:top w:val="none" w:sz="0" w:space="0" w:color="auto"/>
                        <w:left w:val="none" w:sz="0" w:space="0" w:color="auto"/>
                        <w:bottom w:val="none" w:sz="0" w:space="0" w:color="auto"/>
                        <w:right w:val="none" w:sz="0" w:space="0" w:color="auto"/>
                      </w:divBdr>
                    </w:div>
                  </w:divsChild>
                </w:div>
                <w:div w:id="990794755">
                  <w:marLeft w:val="0"/>
                  <w:marRight w:val="0"/>
                  <w:marTop w:val="0"/>
                  <w:marBottom w:val="0"/>
                  <w:divBdr>
                    <w:top w:val="none" w:sz="0" w:space="0" w:color="auto"/>
                    <w:left w:val="none" w:sz="0" w:space="0" w:color="auto"/>
                    <w:bottom w:val="none" w:sz="0" w:space="0" w:color="auto"/>
                    <w:right w:val="none" w:sz="0" w:space="0" w:color="auto"/>
                  </w:divBdr>
                  <w:divsChild>
                    <w:div w:id="45687301">
                      <w:marLeft w:val="0"/>
                      <w:marRight w:val="0"/>
                      <w:marTop w:val="0"/>
                      <w:marBottom w:val="0"/>
                      <w:divBdr>
                        <w:top w:val="none" w:sz="0" w:space="0" w:color="auto"/>
                        <w:left w:val="none" w:sz="0" w:space="0" w:color="auto"/>
                        <w:bottom w:val="none" w:sz="0" w:space="0" w:color="auto"/>
                        <w:right w:val="none" w:sz="0" w:space="0" w:color="auto"/>
                      </w:divBdr>
                    </w:div>
                  </w:divsChild>
                </w:div>
                <w:div w:id="1016273698">
                  <w:marLeft w:val="0"/>
                  <w:marRight w:val="0"/>
                  <w:marTop w:val="0"/>
                  <w:marBottom w:val="0"/>
                  <w:divBdr>
                    <w:top w:val="none" w:sz="0" w:space="0" w:color="auto"/>
                    <w:left w:val="none" w:sz="0" w:space="0" w:color="auto"/>
                    <w:bottom w:val="none" w:sz="0" w:space="0" w:color="auto"/>
                    <w:right w:val="none" w:sz="0" w:space="0" w:color="auto"/>
                  </w:divBdr>
                  <w:divsChild>
                    <w:div w:id="879825926">
                      <w:marLeft w:val="0"/>
                      <w:marRight w:val="0"/>
                      <w:marTop w:val="0"/>
                      <w:marBottom w:val="0"/>
                      <w:divBdr>
                        <w:top w:val="none" w:sz="0" w:space="0" w:color="auto"/>
                        <w:left w:val="none" w:sz="0" w:space="0" w:color="auto"/>
                        <w:bottom w:val="none" w:sz="0" w:space="0" w:color="auto"/>
                        <w:right w:val="none" w:sz="0" w:space="0" w:color="auto"/>
                      </w:divBdr>
                    </w:div>
                  </w:divsChild>
                </w:div>
                <w:div w:id="1026639576">
                  <w:marLeft w:val="0"/>
                  <w:marRight w:val="0"/>
                  <w:marTop w:val="0"/>
                  <w:marBottom w:val="0"/>
                  <w:divBdr>
                    <w:top w:val="none" w:sz="0" w:space="0" w:color="auto"/>
                    <w:left w:val="none" w:sz="0" w:space="0" w:color="auto"/>
                    <w:bottom w:val="none" w:sz="0" w:space="0" w:color="auto"/>
                    <w:right w:val="none" w:sz="0" w:space="0" w:color="auto"/>
                  </w:divBdr>
                  <w:divsChild>
                    <w:div w:id="1723678903">
                      <w:marLeft w:val="0"/>
                      <w:marRight w:val="0"/>
                      <w:marTop w:val="0"/>
                      <w:marBottom w:val="0"/>
                      <w:divBdr>
                        <w:top w:val="none" w:sz="0" w:space="0" w:color="auto"/>
                        <w:left w:val="none" w:sz="0" w:space="0" w:color="auto"/>
                        <w:bottom w:val="none" w:sz="0" w:space="0" w:color="auto"/>
                        <w:right w:val="none" w:sz="0" w:space="0" w:color="auto"/>
                      </w:divBdr>
                    </w:div>
                  </w:divsChild>
                </w:div>
                <w:div w:id="1046686731">
                  <w:marLeft w:val="0"/>
                  <w:marRight w:val="0"/>
                  <w:marTop w:val="0"/>
                  <w:marBottom w:val="0"/>
                  <w:divBdr>
                    <w:top w:val="none" w:sz="0" w:space="0" w:color="auto"/>
                    <w:left w:val="none" w:sz="0" w:space="0" w:color="auto"/>
                    <w:bottom w:val="none" w:sz="0" w:space="0" w:color="auto"/>
                    <w:right w:val="none" w:sz="0" w:space="0" w:color="auto"/>
                  </w:divBdr>
                  <w:divsChild>
                    <w:div w:id="263536813">
                      <w:marLeft w:val="0"/>
                      <w:marRight w:val="0"/>
                      <w:marTop w:val="0"/>
                      <w:marBottom w:val="0"/>
                      <w:divBdr>
                        <w:top w:val="none" w:sz="0" w:space="0" w:color="auto"/>
                        <w:left w:val="none" w:sz="0" w:space="0" w:color="auto"/>
                        <w:bottom w:val="none" w:sz="0" w:space="0" w:color="auto"/>
                        <w:right w:val="none" w:sz="0" w:space="0" w:color="auto"/>
                      </w:divBdr>
                    </w:div>
                  </w:divsChild>
                </w:div>
                <w:div w:id="1065102799">
                  <w:marLeft w:val="0"/>
                  <w:marRight w:val="0"/>
                  <w:marTop w:val="0"/>
                  <w:marBottom w:val="0"/>
                  <w:divBdr>
                    <w:top w:val="none" w:sz="0" w:space="0" w:color="auto"/>
                    <w:left w:val="none" w:sz="0" w:space="0" w:color="auto"/>
                    <w:bottom w:val="none" w:sz="0" w:space="0" w:color="auto"/>
                    <w:right w:val="none" w:sz="0" w:space="0" w:color="auto"/>
                  </w:divBdr>
                  <w:divsChild>
                    <w:div w:id="1564368120">
                      <w:marLeft w:val="0"/>
                      <w:marRight w:val="0"/>
                      <w:marTop w:val="0"/>
                      <w:marBottom w:val="0"/>
                      <w:divBdr>
                        <w:top w:val="none" w:sz="0" w:space="0" w:color="auto"/>
                        <w:left w:val="none" w:sz="0" w:space="0" w:color="auto"/>
                        <w:bottom w:val="none" w:sz="0" w:space="0" w:color="auto"/>
                        <w:right w:val="none" w:sz="0" w:space="0" w:color="auto"/>
                      </w:divBdr>
                    </w:div>
                  </w:divsChild>
                </w:div>
                <w:div w:id="1092552490">
                  <w:marLeft w:val="0"/>
                  <w:marRight w:val="0"/>
                  <w:marTop w:val="0"/>
                  <w:marBottom w:val="0"/>
                  <w:divBdr>
                    <w:top w:val="none" w:sz="0" w:space="0" w:color="auto"/>
                    <w:left w:val="none" w:sz="0" w:space="0" w:color="auto"/>
                    <w:bottom w:val="none" w:sz="0" w:space="0" w:color="auto"/>
                    <w:right w:val="none" w:sz="0" w:space="0" w:color="auto"/>
                  </w:divBdr>
                  <w:divsChild>
                    <w:div w:id="490147185">
                      <w:marLeft w:val="0"/>
                      <w:marRight w:val="0"/>
                      <w:marTop w:val="0"/>
                      <w:marBottom w:val="0"/>
                      <w:divBdr>
                        <w:top w:val="none" w:sz="0" w:space="0" w:color="auto"/>
                        <w:left w:val="none" w:sz="0" w:space="0" w:color="auto"/>
                        <w:bottom w:val="none" w:sz="0" w:space="0" w:color="auto"/>
                        <w:right w:val="none" w:sz="0" w:space="0" w:color="auto"/>
                      </w:divBdr>
                    </w:div>
                  </w:divsChild>
                </w:div>
                <w:div w:id="1208688990">
                  <w:marLeft w:val="0"/>
                  <w:marRight w:val="0"/>
                  <w:marTop w:val="0"/>
                  <w:marBottom w:val="0"/>
                  <w:divBdr>
                    <w:top w:val="none" w:sz="0" w:space="0" w:color="auto"/>
                    <w:left w:val="none" w:sz="0" w:space="0" w:color="auto"/>
                    <w:bottom w:val="none" w:sz="0" w:space="0" w:color="auto"/>
                    <w:right w:val="none" w:sz="0" w:space="0" w:color="auto"/>
                  </w:divBdr>
                  <w:divsChild>
                    <w:div w:id="308243582">
                      <w:marLeft w:val="0"/>
                      <w:marRight w:val="0"/>
                      <w:marTop w:val="0"/>
                      <w:marBottom w:val="0"/>
                      <w:divBdr>
                        <w:top w:val="none" w:sz="0" w:space="0" w:color="auto"/>
                        <w:left w:val="none" w:sz="0" w:space="0" w:color="auto"/>
                        <w:bottom w:val="none" w:sz="0" w:space="0" w:color="auto"/>
                        <w:right w:val="none" w:sz="0" w:space="0" w:color="auto"/>
                      </w:divBdr>
                    </w:div>
                  </w:divsChild>
                </w:div>
                <w:div w:id="1234199240">
                  <w:marLeft w:val="0"/>
                  <w:marRight w:val="0"/>
                  <w:marTop w:val="0"/>
                  <w:marBottom w:val="0"/>
                  <w:divBdr>
                    <w:top w:val="none" w:sz="0" w:space="0" w:color="auto"/>
                    <w:left w:val="none" w:sz="0" w:space="0" w:color="auto"/>
                    <w:bottom w:val="none" w:sz="0" w:space="0" w:color="auto"/>
                    <w:right w:val="none" w:sz="0" w:space="0" w:color="auto"/>
                  </w:divBdr>
                  <w:divsChild>
                    <w:div w:id="123279423">
                      <w:marLeft w:val="0"/>
                      <w:marRight w:val="0"/>
                      <w:marTop w:val="0"/>
                      <w:marBottom w:val="0"/>
                      <w:divBdr>
                        <w:top w:val="none" w:sz="0" w:space="0" w:color="auto"/>
                        <w:left w:val="none" w:sz="0" w:space="0" w:color="auto"/>
                        <w:bottom w:val="none" w:sz="0" w:space="0" w:color="auto"/>
                        <w:right w:val="none" w:sz="0" w:space="0" w:color="auto"/>
                      </w:divBdr>
                    </w:div>
                  </w:divsChild>
                </w:div>
                <w:div w:id="1241713496">
                  <w:marLeft w:val="0"/>
                  <w:marRight w:val="0"/>
                  <w:marTop w:val="0"/>
                  <w:marBottom w:val="0"/>
                  <w:divBdr>
                    <w:top w:val="none" w:sz="0" w:space="0" w:color="auto"/>
                    <w:left w:val="none" w:sz="0" w:space="0" w:color="auto"/>
                    <w:bottom w:val="none" w:sz="0" w:space="0" w:color="auto"/>
                    <w:right w:val="none" w:sz="0" w:space="0" w:color="auto"/>
                  </w:divBdr>
                  <w:divsChild>
                    <w:div w:id="486479969">
                      <w:marLeft w:val="0"/>
                      <w:marRight w:val="0"/>
                      <w:marTop w:val="0"/>
                      <w:marBottom w:val="0"/>
                      <w:divBdr>
                        <w:top w:val="none" w:sz="0" w:space="0" w:color="auto"/>
                        <w:left w:val="none" w:sz="0" w:space="0" w:color="auto"/>
                        <w:bottom w:val="none" w:sz="0" w:space="0" w:color="auto"/>
                        <w:right w:val="none" w:sz="0" w:space="0" w:color="auto"/>
                      </w:divBdr>
                    </w:div>
                  </w:divsChild>
                </w:div>
                <w:div w:id="1379283819">
                  <w:marLeft w:val="0"/>
                  <w:marRight w:val="0"/>
                  <w:marTop w:val="0"/>
                  <w:marBottom w:val="0"/>
                  <w:divBdr>
                    <w:top w:val="none" w:sz="0" w:space="0" w:color="auto"/>
                    <w:left w:val="none" w:sz="0" w:space="0" w:color="auto"/>
                    <w:bottom w:val="none" w:sz="0" w:space="0" w:color="auto"/>
                    <w:right w:val="none" w:sz="0" w:space="0" w:color="auto"/>
                  </w:divBdr>
                  <w:divsChild>
                    <w:div w:id="2015255540">
                      <w:marLeft w:val="0"/>
                      <w:marRight w:val="0"/>
                      <w:marTop w:val="0"/>
                      <w:marBottom w:val="0"/>
                      <w:divBdr>
                        <w:top w:val="none" w:sz="0" w:space="0" w:color="auto"/>
                        <w:left w:val="none" w:sz="0" w:space="0" w:color="auto"/>
                        <w:bottom w:val="none" w:sz="0" w:space="0" w:color="auto"/>
                        <w:right w:val="none" w:sz="0" w:space="0" w:color="auto"/>
                      </w:divBdr>
                    </w:div>
                  </w:divsChild>
                </w:div>
                <w:div w:id="1410687456">
                  <w:marLeft w:val="0"/>
                  <w:marRight w:val="0"/>
                  <w:marTop w:val="0"/>
                  <w:marBottom w:val="0"/>
                  <w:divBdr>
                    <w:top w:val="none" w:sz="0" w:space="0" w:color="auto"/>
                    <w:left w:val="none" w:sz="0" w:space="0" w:color="auto"/>
                    <w:bottom w:val="none" w:sz="0" w:space="0" w:color="auto"/>
                    <w:right w:val="none" w:sz="0" w:space="0" w:color="auto"/>
                  </w:divBdr>
                  <w:divsChild>
                    <w:div w:id="812522163">
                      <w:marLeft w:val="0"/>
                      <w:marRight w:val="0"/>
                      <w:marTop w:val="0"/>
                      <w:marBottom w:val="0"/>
                      <w:divBdr>
                        <w:top w:val="none" w:sz="0" w:space="0" w:color="auto"/>
                        <w:left w:val="none" w:sz="0" w:space="0" w:color="auto"/>
                        <w:bottom w:val="none" w:sz="0" w:space="0" w:color="auto"/>
                        <w:right w:val="none" w:sz="0" w:space="0" w:color="auto"/>
                      </w:divBdr>
                    </w:div>
                  </w:divsChild>
                </w:div>
                <w:div w:id="1597640637">
                  <w:marLeft w:val="0"/>
                  <w:marRight w:val="0"/>
                  <w:marTop w:val="0"/>
                  <w:marBottom w:val="0"/>
                  <w:divBdr>
                    <w:top w:val="none" w:sz="0" w:space="0" w:color="auto"/>
                    <w:left w:val="none" w:sz="0" w:space="0" w:color="auto"/>
                    <w:bottom w:val="none" w:sz="0" w:space="0" w:color="auto"/>
                    <w:right w:val="none" w:sz="0" w:space="0" w:color="auto"/>
                  </w:divBdr>
                  <w:divsChild>
                    <w:div w:id="2142502961">
                      <w:marLeft w:val="0"/>
                      <w:marRight w:val="0"/>
                      <w:marTop w:val="0"/>
                      <w:marBottom w:val="0"/>
                      <w:divBdr>
                        <w:top w:val="none" w:sz="0" w:space="0" w:color="auto"/>
                        <w:left w:val="none" w:sz="0" w:space="0" w:color="auto"/>
                        <w:bottom w:val="none" w:sz="0" w:space="0" w:color="auto"/>
                        <w:right w:val="none" w:sz="0" w:space="0" w:color="auto"/>
                      </w:divBdr>
                    </w:div>
                  </w:divsChild>
                </w:div>
                <w:div w:id="1602253487">
                  <w:marLeft w:val="0"/>
                  <w:marRight w:val="0"/>
                  <w:marTop w:val="0"/>
                  <w:marBottom w:val="0"/>
                  <w:divBdr>
                    <w:top w:val="none" w:sz="0" w:space="0" w:color="auto"/>
                    <w:left w:val="none" w:sz="0" w:space="0" w:color="auto"/>
                    <w:bottom w:val="none" w:sz="0" w:space="0" w:color="auto"/>
                    <w:right w:val="none" w:sz="0" w:space="0" w:color="auto"/>
                  </w:divBdr>
                  <w:divsChild>
                    <w:div w:id="1031685618">
                      <w:marLeft w:val="0"/>
                      <w:marRight w:val="0"/>
                      <w:marTop w:val="0"/>
                      <w:marBottom w:val="0"/>
                      <w:divBdr>
                        <w:top w:val="none" w:sz="0" w:space="0" w:color="auto"/>
                        <w:left w:val="none" w:sz="0" w:space="0" w:color="auto"/>
                        <w:bottom w:val="none" w:sz="0" w:space="0" w:color="auto"/>
                        <w:right w:val="none" w:sz="0" w:space="0" w:color="auto"/>
                      </w:divBdr>
                    </w:div>
                  </w:divsChild>
                </w:div>
                <w:div w:id="1630621778">
                  <w:marLeft w:val="0"/>
                  <w:marRight w:val="0"/>
                  <w:marTop w:val="0"/>
                  <w:marBottom w:val="0"/>
                  <w:divBdr>
                    <w:top w:val="none" w:sz="0" w:space="0" w:color="auto"/>
                    <w:left w:val="none" w:sz="0" w:space="0" w:color="auto"/>
                    <w:bottom w:val="none" w:sz="0" w:space="0" w:color="auto"/>
                    <w:right w:val="none" w:sz="0" w:space="0" w:color="auto"/>
                  </w:divBdr>
                  <w:divsChild>
                    <w:div w:id="1319000032">
                      <w:marLeft w:val="0"/>
                      <w:marRight w:val="0"/>
                      <w:marTop w:val="0"/>
                      <w:marBottom w:val="0"/>
                      <w:divBdr>
                        <w:top w:val="none" w:sz="0" w:space="0" w:color="auto"/>
                        <w:left w:val="none" w:sz="0" w:space="0" w:color="auto"/>
                        <w:bottom w:val="none" w:sz="0" w:space="0" w:color="auto"/>
                        <w:right w:val="none" w:sz="0" w:space="0" w:color="auto"/>
                      </w:divBdr>
                    </w:div>
                  </w:divsChild>
                </w:div>
                <w:div w:id="1719355352">
                  <w:marLeft w:val="0"/>
                  <w:marRight w:val="0"/>
                  <w:marTop w:val="0"/>
                  <w:marBottom w:val="0"/>
                  <w:divBdr>
                    <w:top w:val="none" w:sz="0" w:space="0" w:color="auto"/>
                    <w:left w:val="none" w:sz="0" w:space="0" w:color="auto"/>
                    <w:bottom w:val="none" w:sz="0" w:space="0" w:color="auto"/>
                    <w:right w:val="none" w:sz="0" w:space="0" w:color="auto"/>
                  </w:divBdr>
                  <w:divsChild>
                    <w:div w:id="2065711742">
                      <w:marLeft w:val="0"/>
                      <w:marRight w:val="0"/>
                      <w:marTop w:val="0"/>
                      <w:marBottom w:val="0"/>
                      <w:divBdr>
                        <w:top w:val="none" w:sz="0" w:space="0" w:color="auto"/>
                        <w:left w:val="none" w:sz="0" w:space="0" w:color="auto"/>
                        <w:bottom w:val="none" w:sz="0" w:space="0" w:color="auto"/>
                        <w:right w:val="none" w:sz="0" w:space="0" w:color="auto"/>
                      </w:divBdr>
                    </w:div>
                  </w:divsChild>
                </w:div>
                <w:div w:id="1844469974">
                  <w:marLeft w:val="0"/>
                  <w:marRight w:val="0"/>
                  <w:marTop w:val="0"/>
                  <w:marBottom w:val="0"/>
                  <w:divBdr>
                    <w:top w:val="none" w:sz="0" w:space="0" w:color="auto"/>
                    <w:left w:val="none" w:sz="0" w:space="0" w:color="auto"/>
                    <w:bottom w:val="none" w:sz="0" w:space="0" w:color="auto"/>
                    <w:right w:val="none" w:sz="0" w:space="0" w:color="auto"/>
                  </w:divBdr>
                  <w:divsChild>
                    <w:div w:id="1207134281">
                      <w:marLeft w:val="0"/>
                      <w:marRight w:val="0"/>
                      <w:marTop w:val="0"/>
                      <w:marBottom w:val="0"/>
                      <w:divBdr>
                        <w:top w:val="none" w:sz="0" w:space="0" w:color="auto"/>
                        <w:left w:val="none" w:sz="0" w:space="0" w:color="auto"/>
                        <w:bottom w:val="none" w:sz="0" w:space="0" w:color="auto"/>
                        <w:right w:val="none" w:sz="0" w:space="0" w:color="auto"/>
                      </w:divBdr>
                    </w:div>
                  </w:divsChild>
                </w:div>
                <w:div w:id="2009404407">
                  <w:marLeft w:val="0"/>
                  <w:marRight w:val="0"/>
                  <w:marTop w:val="0"/>
                  <w:marBottom w:val="0"/>
                  <w:divBdr>
                    <w:top w:val="none" w:sz="0" w:space="0" w:color="auto"/>
                    <w:left w:val="none" w:sz="0" w:space="0" w:color="auto"/>
                    <w:bottom w:val="none" w:sz="0" w:space="0" w:color="auto"/>
                    <w:right w:val="none" w:sz="0" w:space="0" w:color="auto"/>
                  </w:divBdr>
                  <w:divsChild>
                    <w:div w:id="1690763884">
                      <w:marLeft w:val="0"/>
                      <w:marRight w:val="0"/>
                      <w:marTop w:val="0"/>
                      <w:marBottom w:val="0"/>
                      <w:divBdr>
                        <w:top w:val="none" w:sz="0" w:space="0" w:color="auto"/>
                        <w:left w:val="none" w:sz="0" w:space="0" w:color="auto"/>
                        <w:bottom w:val="none" w:sz="0" w:space="0" w:color="auto"/>
                        <w:right w:val="none" w:sz="0" w:space="0" w:color="auto"/>
                      </w:divBdr>
                    </w:div>
                  </w:divsChild>
                </w:div>
                <w:div w:id="2057315825">
                  <w:marLeft w:val="0"/>
                  <w:marRight w:val="0"/>
                  <w:marTop w:val="0"/>
                  <w:marBottom w:val="0"/>
                  <w:divBdr>
                    <w:top w:val="none" w:sz="0" w:space="0" w:color="auto"/>
                    <w:left w:val="none" w:sz="0" w:space="0" w:color="auto"/>
                    <w:bottom w:val="none" w:sz="0" w:space="0" w:color="auto"/>
                    <w:right w:val="none" w:sz="0" w:space="0" w:color="auto"/>
                  </w:divBdr>
                  <w:divsChild>
                    <w:div w:id="1781686345">
                      <w:marLeft w:val="0"/>
                      <w:marRight w:val="0"/>
                      <w:marTop w:val="0"/>
                      <w:marBottom w:val="0"/>
                      <w:divBdr>
                        <w:top w:val="none" w:sz="0" w:space="0" w:color="auto"/>
                        <w:left w:val="none" w:sz="0" w:space="0" w:color="auto"/>
                        <w:bottom w:val="none" w:sz="0" w:space="0" w:color="auto"/>
                        <w:right w:val="none" w:sz="0" w:space="0" w:color="auto"/>
                      </w:divBdr>
                    </w:div>
                  </w:divsChild>
                </w:div>
                <w:div w:id="2064867408">
                  <w:marLeft w:val="0"/>
                  <w:marRight w:val="0"/>
                  <w:marTop w:val="0"/>
                  <w:marBottom w:val="0"/>
                  <w:divBdr>
                    <w:top w:val="none" w:sz="0" w:space="0" w:color="auto"/>
                    <w:left w:val="none" w:sz="0" w:space="0" w:color="auto"/>
                    <w:bottom w:val="none" w:sz="0" w:space="0" w:color="auto"/>
                    <w:right w:val="none" w:sz="0" w:space="0" w:color="auto"/>
                  </w:divBdr>
                  <w:divsChild>
                    <w:div w:id="9968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35918">
      <w:bodyDiv w:val="1"/>
      <w:marLeft w:val="0"/>
      <w:marRight w:val="0"/>
      <w:marTop w:val="0"/>
      <w:marBottom w:val="0"/>
      <w:divBdr>
        <w:top w:val="none" w:sz="0" w:space="0" w:color="auto"/>
        <w:left w:val="none" w:sz="0" w:space="0" w:color="auto"/>
        <w:bottom w:val="none" w:sz="0" w:space="0" w:color="auto"/>
        <w:right w:val="none" w:sz="0" w:space="0" w:color="auto"/>
      </w:divBdr>
      <w:divsChild>
        <w:div w:id="580287470">
          <w:marLeft w:val="0"/>
          <w:marRight w:val="0"/>
          <w:marTop w:val="0"/>
          <w:marBottom w:val="0"/>
          <w:divBdr>
            <w:top w:val="single" w:sz="36" w:space="0" w:color="009966"/>
            <w:left w:val="none" w:sz="0" w:space="0" w:color="auto"/>
            <w:bottom w:val="single" w:sz="12" w:space="0" w:color="009966"/>
            <w:right w:val="none" w:sz="0" w:space="0" w:color="auto"/>
          </w:divBdr>
        </w:div>
      </w:divsChild>
    </w:div>
    <w:div w:id="2120562794">
      <w:bodyDiv w:val="1"/>
      <w:marLeft w:val="0"/>
      <w:marRight w:val="0"/>
      <w:marTop w:val="0"/>
      <w:marBottom w:val="0"/>
      <w:divBdr>
        <w:top w:val="none" w:sz="0" w:space="0" w:color="auto"/>
        <w:left w:val="none" w:sz="0" w:space="0" w:color="auto"/>
        <w:bottom w:val="none" w:sz="0" w:space="0" w:color="auto"/>
        <w:right w:val="none" w:sz="0" w:space="0" w:color="auto"/>
      </w:divBdr>
    </w:div>
    <w:div w:id="21423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ptodate.com" TargetMode="External"/><Relationship Id="rId18" Type="http://schemas.openxmlformats.org/officeDocument/2006/relationships/hyperlink" Target="https://www.uptodate.com/contents/gram-negative-bacillary-meningitis-epidemiology-clinical-features-and-diagnosis/contributors" TargetMode="External"/><Relationship Id="rId26" Type="http://schemas.openxmlformats.org/officeDocument/2006/relationships/hyperlink" Target="http://www.uptodate.com" TargetMode="External"/><Relationship Id="rId39" Type="http://schemas.openxmlformats.org/officeDocument/2006/relationships/hyperlink" Target="https://www.uptodate.com/contents/meningitis-in-children-beyond-the-basics/contributors" TargetMode="External"/><Relationship Id="rId21" Type="http://schemas.openxmlformats.org/officeDocument/2006/relationships/hyperlink" Target="http://www.uptodate.com" TargetMode="External"/><Relationship Id="rId34" Type="http://schemas.openxmlformats.org/officeDocument/2006/relationships/hyperlink" Target="http://www.uptodate.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ptodate.com" TargetMode="External"/><Relationship Id="rId20" Type="http://schemas.openxmlformats.org/officeDocument/2006/relationships/hyperlink" Target="http://www.uptodate.com" TargetMode="External"/><Relationship Id="rId29" Type="http://schemas.openxmlformats.org/officeDocument/2006/relationships/hyperlink" Target="http://www.uptodate.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uptodate.com" TargetMode="External"/><Relationship Id="rId32" Type="http://schemas.openxmlformats.org/officeDocument/2006/relationships/hyperlink" Target="https://www.uptodate.com/contents/treatment-and-prevention-of-meningococcal-infection/contributors" TargetMode="External"/><Relationship Id="rId37" Type="http://schemas.openxmlformats.org/officeDocument/2006/relationships/hyperlink" Target="https://www.who.int/biologicals/areas/vaccines/haemophilus/e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ptodate.com" TargetMode="External"/><Relationship Id="rId23" Type="http://schemas.openxmlformats.org/officeDocument/2006/relationships/hyperlink" Target="http://www.uptodate.com" TargetMode="External"/><Relationship Id="rId28" Type="http://schemas.openxmlformats.org/officeDocument/2006/relationships/hyperlink" Target="http://www.uptodate.com" TargetMode="External"/><Relationship Id="rId36" Type="http://schemas.openxmlformats.org/officeDocument/2006/relationships/hyperlink" Target="http://www.uptodate.com" TargetMode="External"/><Relationship Id="rId10" Type="http://schemas.openxmlformats.org/officeDocument/2006/relationships/image" Target="media/image2.png"/><Relationship Id="rId19" Type="http://schemas.openxmlformats.org/officeDocument/2006/relationships/hyperlink" Target="https://www.uptodate.com/contents/gram-negative-bacillary-meningitis-epidemiology-clinical-features-and-diagnosis/contributors" TargetMode="External"/><Relationship Id="rId31" Type="http://schemas.openxmlformats.org/officeDocument/2006/relationships/hyperlink" Target="http://www.uptodate.com"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uptodate.com" TargetMode="External"/><Relationship Id="rId22" Type="http://schemas.openxmlformats.org/officeDocument/2006/relationships/hyperlink" Target="http://www.uptodate.com" TargetMode="External"/><Relationship Id="rId27" Type="http://schemas.openxmlformats.org/officeDocument/2006/relationships/hyperlink" Target="http://www.uptodate.com" TargetMode="External"/><Relationship Id="rId30" Type="http://schemas.openxmlformats.org/officeDocument/2006/relationships/hyperlink" Target="http://www.uptodate.com" TargetMode="External"/><Relationship Id="rId35" Type="http://schemas.openxmlformats.org/officeDocument/2006/relationships/hyperlink" Target="https://www.who.int/ith/vaccines/meningococcal/en/" TargetMode="External"/><Relationship Id="rId8" Type="http://schemas.openxmlformats.org/officeDocument/2006/relationships/hyperlink" Target="https://www.uptodate.com/contents/ravulizumab-drug-information?search=Treatment+and+prevention+of+meningococcal+infection&amp;topicRef=1274&amp;source=see_link" TargetMode="External"/><Relationship Id="rId3" Type="http://schemas.openxmlformats.org/officeDocument/2006/relationships/styles" Target="styles.xml"/><Relationship Id="rId12" Type="http://schemas.openxmlformats.org/officeDocument/2006/relationships/hyperlink" Target="http://www.uptodate.com" TargetMode="External"/><Relationship Id="rId17" Type="http://schemas.openxmlformats.org/officeDocument/2006/relationships/hyperlink" Target="http://www.uptodate.com" TargetMode="External"/><Relationship Id="rId25" Type="http://schemas.openxmlformats.org/officeDocument/2006/relationships/hyperlink" Target="http://www.uptodate.com" TargetMode="External"/><Relationship Id="rId33" Type="http://schemas.openxmlformats.org/officeDocument/2006/relationships/hyperlink" Target="http://www.uptodate.com" TargetMode="External"/><Relationship Id="rId38" Type="http://schemas.openxmlformats.org/officeDocument/2006/relationships/hyperlink" Target="https://www.who.int/biologicals/vaccines/pneumococca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9B265-2D3B-4616-8CD4-6A9D7D11A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17333</Words>
  <Characters>98804</Characters>
  <Application>Microsoft Office Word</Application>
  <DocSecurity>0</DocSecurity>
  <Lines>823</Lines>
  <Paragraphs>231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oyunchimeg MOH-ETUG</cp:lastModifiedBy>
  <cp:revision>3</cp:revision>
  <cp:lastPrinted>2023-06-16T06:36:00Z</cp:lastPrinted>
  <dcterms:created xsi:type="dcterms:W3CDTF">2025-04-02T01:55:00Z</dcterms:created>
  <dcterms:modified xsi:type="dcterms:W3CDTF">2025-04-02T06:34:00Z</dcterms:modified>
</cp:coreProperties>
</file>